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Тестовое задание — Отдел автоматизации и аналитики</w:t>
      </w:r>
    </w:p>
    <w:p>
      <w:r>
        <w:t xml:space="preserve">Привет! Это тестовое на позицию </w:t>
      </w:r>
      <w:r>
        <w:rPr>
          <w:b/>
        </w:rPr>
        <w:t>аналитика</w:t>
      </w:r>
      <w:r>
        <w:t>.</w:t>
      </w:r>
    </w:p>
    <w:p>
      <w:r>
        <w:t xml:space="preserve">Формат необычный: ты не строишь отчёт с нуля — ты </w:t>
      </w:r>
      <w:r>
        <w:rPr>
          <w:b/>
        </w:rPr>
        <w:t>проверяешь чужой</w:t>
      </w:r>
      <w:r>
        <w:t>. Так мы смотрим на то, что нам важнее всего: как ты разбираешься в незнакомой логике, находишь проблемы, принимаешь решения в неоднозначных местах и внятно это излагаешь.</w:t>
      </w:r>
    </w:p>
    <w:p>
      <w:r>
        <w:rPr>
          <w:b/>
        </w:rPr>
        <w:t>Инструменты — любые</w:t>
      </w:r>
      <w:r>
        <w:t xml:space="preserve">, включая ИИ — мы так и работаем. Единственное условие: </w:t>
      </w:r>
      <w:r>
        <w:rPr>
          <w:b/>
        </w:rPr>
        <w:t>ты должен понимать своё решение</w:t>
      </w:r>
      <w:r>
        <w:t>. После сдачи будет короткий созвон (30–40 мин), где мы попросим объяснить выборы, разобрать пару кейсов вживую и переделать небольшой фрагмент под новую вводную. Просто вставить ответ из нейросети не пройдёт — на созвоне это сразу видно. Умение довести ИИ до сути и перепроверить его — часть проверки.</w:t>
      </w:r>
    </w:p>
    <w:p>
      <w:r>
        <w:rPr>
          <w:b/>
        </w:rPr>
        <w:t>Время:</w:t>
      </w:r>
      <w:r>
        <w:t xml:space="preserve"> 4–6 часов. Лучше меньше находок, но с ясными объяснениями, чем длинный список догадок.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Легенда</w:t>
      </w:r>
    </w:p>
    <w:p>
      <w:r>
        <w:t xml:space="preserve">Мы — агентство управления репутацией. Клиентам продаём услуги помесячно: каждый месяц по проекту есть отгрузка на некоторую сумму. Услуга идёт </w:t>
      </w:r>
      <w:r>
        <w:rPr>
          <w:b/>
        </w:rPr>
        <w:t>флайтами</w:t>
      </w:r>
      <w:r>
        <w:t xml:space="preserve"> — периодами обслуживания фиксированной длины (у каждой услуги своя). Когда флайт заканчивается, клиент либо </w:t>
      </w:r>
      <w:r>
        <w:rPr>
          <w:b/>
        </w:rPr>
        <w:t>продлевается</w:t>
      </w:r>
      <w:r>
        <w:t xml:space="preserve">, либо </w:t>
      </w:r>
      <w:r>
        <w:rPr>
          <w:b/>
        </w:rPr>
        <w:t>уходит</w:t>
      </w:r>
      <w:r>
        <w:t>.</w:t>
      </w:r>
    </w:p>
    <w:p>
      <w:r>
        <w:t xml:space="preserve">Аналитик до тебя собрал из сырых данных отчёт </w:t>
      </w:r>
      <w:r>
        <w:rPr>
          <w:rFonts w:ascii="Consolas" w:hAnsi="Consolas"/>
          <w:sz w:val="20"/>
        </w:rPr>
        <w:t>report.csv</w:t>
      </w:r>
      <w:r>
        <w:t xml:space="preserve"> (папка </w:t>
      </w:r>
      <w:r>
        <w:rPr>
          <w:rFonts w:ascii="Consolas" w:hAnsi="Consolas"/>
          <w:sz w:val="20"/>
        </w:rPr>
        <w:t>data</w:t>
      </w:r>
      <w:r>
        <w:t xml:space="preserve">) — по каждому флайту каждого клиента его границы и итоговый статус. </w:t>
      </w:r>
      <w:r>
        <w:rPr>
          <w:b/>
        </w:rPr>
        <w:t>Руководитель сомневается в некоторых цифрах</w:t>
      </w:r>
      <w:r>
        <w:t>: отток то ли завышен, то ли занижен, часть клиентов выглядит подозрительно. Нужно проверить отчёт.</w:t>
      </w:r>
    </w:p>
    <w:p>
      <w:pPr>
        <w:ind w:left="360"/>
      </w:pPr>
      <w:r>
        <w:rPr>
          <w:i/>
          <w:color w:val="555555"/>
        </w:rPr>
        <w:t>Все данные вымышленные. Совпадения случайны.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Данные</w:t>
      </w:r>
    </w:p>
    <w:p>
      <w:r>
        <w:t xml:space="preserve">Папка </w:t>
      </w:r>
      <w:r>
        <w:rPr>
          <w:rFonts w:ascii="Consolas" w:hAnsi="Consolas"/>
          <w:sz w:val="20"/>
        </w:rPr>
        <w:t>data</w:t>
      </w:r>
      <w:r>
        <w:t xml:space="preserve">. CSV, разделитель </w:t>
      </w:r>
      <w:r>
        <w:rPr>
          <w:rFonts w:ascii="Consolas" w:hAnsi="Consolas"/>
          <w:sz w:val="20"/>
        </w:rPr>
        <w:t>;</w:t>
      </w:r>
      <w:r>
        <w:t>, кодировка UTF-8.</w:t>
      </w:r>
    </w:p>
    <w:p>
      <w:pPr>
        <w:pStyle w:val="Heading3"/>
      </w:pPr>
      <w:r>
        <w:t>report.csv — проверяемый отчёт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948"/>
            <w:shd w:val="clear" w:color="auto" w:fill="F0F0F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6406"/>
            <w:shd w:val="clear" w:color="auto" w:fill="F0F0F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client_id</w:t>
            </w:r>
          </w:p>
        </w:tc>
        <w:tc>
          <w:tcPr>
            <w:tcW w:type="dxa" w:w="6406"/>
          </w:tcPr>
          <w:p>
            <w:r>
              <w:t>ID клиента в отчёте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project_ids</w:t>
            </w:r>
          </w:p>
        </w:tc>
        <w:tc>
          <w:tcPr>
            <w:tcW w:type="dxa" w:w="6406"/>
          </w:tcPr>
          <w:p>
            <w:r>
              <w:t>какие исходные project_id сюда вошли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project_name, service_type, term_months</w:t>
            </w:r>
          </w:p>
        </w:tc>
        <w:tc>
          <w:tcPr>
            <w:tcW w:type="dxa" w:w="6406"/>
          </w:tcPr>
          <w:p>
            <w:r>
              <w:t>атрибуты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flight_no</w:t>
            </w:r>
          </w:p>
        </w:tc>
        <w:tc>
          <w:tcPr>
            <w:tcW w:type="dxa" w:w="6406"/>
          </w:tcPr>
          <w:p>
            <w:r>
              <w:t>номер флайта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flight_start, flight_end</w:t>
            </w:r>
          </w:p>
        </w:tc>
        <w:tc>
          <w:tcPr>
            <w:tcW w:type="dxa" w:w="6406"/>
          </w:tcPr>
          <w:p>
            <w:r>
              <w:t>границы флайта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last_active_month</w:t>
            </w:r>
          </w:p>
        </w:tc>
        <w:tc>
          <w:tcPr>
            <w:tcW w:type="dxa" w:w="6406"/>
          </w:tcPr>
          <w:p>
            <w:r>
              <w:t>последний месяц с отгрузкой во флайте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6406"/>
          </w:tcPr>
          <w:p>
            <w:r>
              <w:t>итоговый статус (см. ниже)</w:t>
            </w:r>
          </w:p>
        </w:tc>
      </w:tr>
      <w:tr>
        <w:tc>
          <w:tcPr>
            <w:tcW w:type="dxa" w:w="2948"/>
          </w:tcPr>
          <w:p>
            <w:r>
              <w:rPr>
                <w:rFonts w:ascii="Consolas" w:hAnsi="Consolas"/>
                <w:sz w:val="20"/>
              </w:rPr>
              <w:t>report_generated_at</w:t>
            </w:r>
          </w:p>
        </w:tc>
        <w:tc>
          <w:tcPr>
            <w:tcW w:type="dxa" w:w="6406"/>
          </w:tcPr>
          <w:p>
            <w:r>
              <w:t>когда отчёт был построен</w:t>
            </w:r>
          </w:p>
        </w:tc>
      </w:tr>
    </w:tbl>
    <w:p>
      <w:pPr>
        <w:ind w:left="360"/>
      </w:pPr>
      <w:r>
        <w:t xml:space="preserve">Обрати внимание: </w:t>
      </w:r>
      <w:r>
        <w:rPr>
          <w:rFonts w:ascii="Consolas" w:hAnsi="Consolas"/>
          <w:sz w:val="20"/>
        </w:rPr>
        <w:t>works.csv</w:t>
      </w:r>
      <w:r>
        <w:t xml:space="preserve"> — </w:t>
      </w:r>
      <w:r>
        <w:rPr>
          <w:b/>
        </w:rPr>
        <w:t>актуальные</w:t>
      </w:r>
      <w:r>
        <w:t xml:space="preserve"> данные, а отчёт мог строиться раньше (см. </w:t>
      </w:r>
      <w:r>
        <w:rPr>
          <w:rFonts w:ascii="Consolas" w:hAnsi="Consolas"/>
          <w:sz w:val="20"/>
        </w:rPr>
        <w:t>report_generated_at</w:t>
      </w:r>
      <w:r>
        <w:t>).</w:t>
      </w:r>
    </w:p>
    <w:p>
      <w:pPr>
        <w:pStyle w:val="Heading3"/>
      </w:pPr>
      <w:r>
        <w:t>works.csv — сырые помесячные отгрузки (выгрузка из биллинга)</w:t>
      </w:r>
    </w:p>
    <w:p>
      <w:r>
        <w:rPr>
          <w:rFonts w:ascii="Consolas" w:hAnsi="Consolas"/>
          <w:sz w:val="20"/>
        </w:rPr>
        <w:t>project_id</w:t>
      </w:r>
      <w:r>
        <w:t xml:space="preserve">; </w:t>
      </w:r>
      <w:r>
        <w:rPr>
          <w:rFonts w:ascii="Consolas" w:hAnsi="Consolas"/>
          <w:sz w:val="20"/>
        </w:rPr>
        <w:t>month</w:t>
      </w:r>
      <w:r>
        <w:t xml:space="preserve">; </w:t>
      </w:r>
      <w:r>
        <w:rPr>
          <w:rFonts w:ascii="Consolas" w:hAnsi="Consolas"/>
          <w:sz w:val="20"/>
        </w:rPr>
        <w:t>amount</w:t>
      </w:r>
      <w:r>
        <w:t xml:space="preserve"> (сумма по строке); </w:t>
      </w:r>
      <w:r>
        <w:rPr>
          <w:rFonts w:ascii="Consolas" w:hAnsi="Consolas"/>
          <w:sz w:val="20"/>
        </w:rPr>
        <w:t>label</w:t>
      </w:r>
      <w:r>
        <w:t xml:space="preserve"> (пометка события: </w:t>
      </w:r>
      <w:r>
        <w:rPr>
          <w:rFonts w:ascii="Consolas" w:hAnsi="Consolas"/>
          <w:sz w:val="20"/>
        </w:rPr>
        <w:t>стоп</w:t>
      </w:r>
      <w:r>
        <w:t xml:space="preserve">, </w:t>
      </w:r>
      <w:r>
        <w:rPr>
          <w:rFonts w:ascii="Consolas" w:hAnsi="Consolas"/>
          <w:sz w:val="20"/>
        </w:rPr>
        <w:t>end</w:t>
      </w:r>
      <w:r>
        <w:t xml:space="preserve"> и др.); </w:t>
      </w:r>
      <w:r>
        <w:rPr>
          <w:rFonts w:ascii="Consolas" w:hAnsi="Consolas"/>
          <w:sz w:val="20"/>
        </w:rPr>
        <w:t>part</w:t>
      </w:r>
      <w:r>
        <w:t xml:space="preserve"> (часть оплаты, если дробили).</w:t>
      </w:r>
    </w:p>
    <w:p>
      <w:pPr>
        <w:pStyle w:val="Heading3"/>
      </w:pPr>
      <w:r>
        <w:t>projects.csv — справочник</w:t>
      </w:r>
    </w:p>
    <w:p>
      <w:r>
        <w:rPr>
          <w:rFonts w:ascii="Consolas" w:hAnsi="Consolas"/>
          <w:sz w:val="20"/>
        </w:rPr>
        <w:t>project_id</w:t>
      </w:r>
      <w:r>
        <w:t xml:space="preserve">; </w:t>
      </w:r>
      <w:r>
        <w:rPr>
          <w:rFonts w:ascii="Consolas" w:hAnsi="Consolas"/>
          <w:sz w:val="20"/>
        </w:rPr>
        <w:t>project_name</w:t>
      </w:r>
      <w:r>
        <w:t xml:space="preserve">; </w:t>
      </w:r>
      <w:r>
        <w:rPr>
          <w:rFonts w:ascii="Consolas" w:hAnsi="Consolas"/>
          <w:sz w:val="20"/>
        </w:rPr>
        <w:t>service_type</w:t>
      </w:r>
      <w:r>
        <w:t xml:space="preserve">; </w:t>
      </w:r>
      <w:r>
        <w:rPr>
          <w:rFonts w:ascii="Consolas" w:hAnsi="Consolas"/>
          <w:sz w:val="20"/>
        </w:rPr>
        <w:t>project_type</w:t>
      </w:r>
      <w:r>
        <w:t xml:space="preserve"> (</w:t>
      </w:r>
      <w:r>
        <w:rPr>
          <w:rFonts w:ascii="Consolas" w:hAnsi="Consolas"/>
          <w:sz w:val="20"/>
        </w:rPr>
        <w:t>Обычный</w:t>
      </w:r>
      <w:r>
        <w:t>/</w:t>
      </w:r>
      <w:r>
        <w:rPr>
          <w:rFonts w:ascii="Consolas" w:hAnsi="Consolas"/>
          <w:sz w:val="20"/>
        </w:rPr>
        <w:t>Разовый</w:t>
      </w:r>
      <w:r>
        <w:t>/</w:t>
      </w:r>
      <w:r>
        <w:rPr>
          <w:rFonts w:ascii="Consolas" w:hAnsi="Consolas"/>
          <w:sz w:val="20"/>
        </w:rPr>
        <w:t>Сезонный</w:t>
      </w:r>
      <w:r>
        <w:t xml:space="preserve">); </w:t>
      </w:r>
      <w:r>
        <w:rPr>
          <w:rFonts w:ascii="Consolas" w:hAnsi="Consolas"/>
          <w:sz w:val="20"/>
        </w:rPr>
        <w:t>term_months</w:t>
      </w:r>
      <w:r>
        <w:t>.</w:t>
      </w:r>
    </w:p>
    <w:p>
      <w:pPr>
        <w:pStyle w:val="Heading3"/>
      </w:pPr>
      <w:r>
        <w:t>projects_history.csv — история изменений проектов</w:t>
      </w:r>
    </w:p>
    <w:p>
      <w:r>
        <w:rPr>
          <w:rFonts w:ascii="Consolas" w:hAnsi="Consolas"/>
          <w:sz w:val="20"/>
        </w:rPr>
        <w:t>project_id</w:t>
      </w:r>
      <w:r>
        <w:t xml:space="preserve">; </w:t>
      </w:r>
      <w:r>
        <w:rPr>
          <w:rFonts w:ascii="Consolas" w:hAnsi="Consolas"/>
          <w:sz w:val="20"/>
        </w:rPr>
        <w:t>project_name</w:t>
      </w:r>
      <w:r>
        <w:t xml:space="preserve">; </w:t>
      </w:r>
      <w:r>
        <w:rPr>
          <w:rFonts w:ascii="Consolas" w:hAnsi="Consolas"/>
          <w:sz w:val="20"/>
        </w:rPr>
        <w:t>new_project_id</w:t>
      </w:r>
      <w:r>
        <w:t xml:space="preserve">; </w:t>
      </w:r>
      <w:r>
        <w:rPr>
          <w:rFonts w:ascii="Consolas" w:hAnsi="Consolas"/>
          <w:sz w:val="20"/>
        </w:rPr>
        <w:t>new_project_name</w:t>
      </w:r>
      <w:r>
        <w:t xml:space="preserve">; </w:t>
      </w:r>
      <w:r>
        <w:rPr>
          <w:rFonts w:ascii="Consolas" w:hAnsi="Consolas"/>
          <w:sz w:val="20"/>
        </w:rPr>
        <w:t>month</w:t>
      </w:r>
      <w:r>
        <w:t>.</w:t>
      </w:r>
    </w:p>
    <w:p>
      <w:pPr>
        <w:pStyle w:val="Heading3"/>
      </w:pPr>
      <w:r>
        <w:t>service_changes.csv — изменения услуги по проекту</w:t>
      </w:r>
    </w:p>
    <w:p>
      <w:r>
        <w:rPr>
          <w:rFonts w:ascii="Consolas" w:hAnsi="Consolas"/>
          <w:sz w:val="20"/>
        </w:rPr>
        <w:t>project_id</w:t>
      </w:r>
      <w:r>
        <w:t xml:space="preserve">; </w:t>
      </w:r>
      <w:r>
        <w:rPr>
          <w:rFonts w:ascii="Consolas" w:hAnsi="Consolas"/>
          <w:sz w:val="20"/>
        </w:rPr>
        <w:t>month</w:t>
      </w:r>
      <w:r>
        <w:t xml:space="preserve">; </w:t>
      </w:r>
      <w:r>
        <w:rPr>
          <w:rFonts w:ascii="Consolas" w:hAnsi="Consolas"/>
          <w:sz w:val="20"/>
        </w:rPr>
        <w:t>old_service_type</w:t>
      </w:r>
      <w:r>
        <w:t xml:space="preserve">; </w:t>
      </w:r>
      <w:r>
        <w:rPr>
          <w:rFonts w:ascii="Consolas" w:hAnsi="Consolas"/>
          <w:sz w:val="20"/>
        </w:rPr>
        <w:t>new_service_type</w:t>
      </w:r>
      <w:r>
        <w:t>.</w:t>
      </w:r>
    </w:p>
    <w:p>
      <w:pPr>
        <w:pStyle w:val="Heading3"/>
      </w:pPr>
      <w:r>
        <w:t>service_terms.csv — длина флайта по услуге</w:t>
      </w:r>
    </w:p>
    <w:p>
      <w:r>
        <w:rPr>
          <w:rFonts w:ascii="Consolas" w:hAnsi="Consolas"/>
          <w:sz w:val="20"/>
        </w:rPr>
        <w:t>service_type</w:t>
      </w:r>
      <w:r>
        <w:t xml:space="preserve">; </w:t>
      </w:r>
      <w:r>
        <w:rPr>
          <w:rFonts w:ascii="Consolas" w:hAnsi="Consolas"/>
          <w:sz w:val="20"/>
        </w:rPr>
        <w:t>term_months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Что означают статусы (примеры)</w:t>
      </w:r>
    </w:p>
    <w:p>
      <w:r>
        <w:t>Точных правил не даём — их надо понять из смысла и данных. Примеры (услуга с флайтом 6 месяцев):</w:t>
      </w:r>
    </w:p>
    <w:p>
      <w:pPr>
        <w:pStyle w:val="ListBullet"/>
      </w:pPr>
      <w:r>
        <w:t xml:space="preserve">Отгрузки январь–июнь, затем июль–декабрь без перерыва → первый флайт </w:t>
      </w:r>
      <w:r>
        <w:rPr>
          <w:b/>
        </w:rPr>
        <w:t>продлён</w:t>
      </w:r>
      <w:r>
        <w:t xml:space="preserve"> (пролонгировано).</w:t>
      </w:r>
    </w:p>
    <w:p>
      <w:pPr>
        <w:pStyle w:val="ListBullet"/>
      </w:pPr>
      <w:r>
        <w:t xml:space="preserve">Отгрузки январь–июнь, дальше тишина → </w:t>
      </w:r>
      <w:r>
        <w:rPr>
          <w:b/>
        </w:rPr>
        <w:t>не продлён</w:t>
      </w:r>
      <w:r>
        <w:t xml:space="preserve"> (непролонгировано).</w:t>
      </w:r>
    </w:p>
    <w:p>
      <w:pPr>
        <w:pStyle w:val="ListBullet"/>
      </w:pPr>
      <w:r>
        <w:t xml:space="preserve">Пометка </w:t>
      </w:r>
      <w:r>
        <w:rPr>
          <w:rFonts w:ascii="Consolas" w:hAnsi="Consolas"/>
          <w:sz w:val="20"/>
        </w:rPr>
        <w:t>стоп</w:t>
      </w:r>
      <w:r>
        <w:t xml:space="preserve"> посреди флайта → клиент </w:t>
      </w:r>
      <w:r>
        <w:rPr>
          <w:b/>
        </w:rPr>
        <w:t>резко ушёл</w:t>
      </w:r>
      <w:r>
        <w:t xml:space="preserve"> (отвал). </w:t>
      </w:r>
      <w:r>
        <w:rPr>
          <w:rFonts w:ascii="Consolas" w:hAnsi="Consolas"/>
          <w:sz w:val="20"/>
        </w:rPr>
        <w:t>end</w:t>
      </w:r>
      <w:r>
        <w:t xml:space="preserve"> → </w:t>
      </w:r>
      <w:r>
        <w:rPr>
          <w:b/>
        </w:rPr>
        <w:t>плановый отказ</w:t>
      </w:r>
      <w:r>
        <w:t xml:space="preserve"> (отказ).</w:t>
      </w:r>
    </w:p>
    <w:p>
      <w:pPr>
        <w:pStyle w:val="ListBullet"/>
      </w:pPr>
      <w:r>
        <w:t xml:space="preserve">Разовые/сезонные работы → флайт просто </w:t>
      </w:r>
      <w:r>
        <w:rPr>
          <w:b/>
        </w:rPr>
        <w:t>завершился</w:t>
      </w:r>
      <w:r>
        <w:t>.</w:t>
      </w:r>
    </w:p>
    <w:p>
      <w:pPr>
        <w:pStyle w:val="ListBullet"/>
      </w:pPr>
      <w:r>
        <w:t xml:space="preserve">Флайт закончился совсем недавно → пока </w:t>
      </w:r>
      <w:r>
        <w:rPr>
          <w:b/>
        </w:rPr>
        <w:t>неизвестно</w:t>
      </w:r>
      <w:r>
        <w:t>.</w:t>
      </w:r>
    </w:p>
    <w:p>
      <w:r>
        <w:t>В данных встречаются ситуации сложнее и грязнее, чем в примерах. Как их трактовать — решай сам.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Задание</w:t>
      </w:r>
    </w:p>
    <w:p>
      <w:pPr>
        <w:pStyle w:val="Heading3"/>
      </w:pPr>
      <w:r>
        <w:t>1. Аудит отчёта</w:t>
      </w:r>
    </w:p>
    <w:p>
      <w:r>
        <w:t xml:space="preserve">Проверь </w:t>
      </w:r>
      <w:r>
        <w:rPr>
          <w:rFonts w:ascii="Consolas" w:hAnsi="Consolas"/>
          <w:sz w:val="20"/>
        </w:rPr>
        <w:t>report.csv</w:t>
      </w:r>
      <w:r>
        <w:t xml:space="preserve"> против сырых данных. Найди места, где отчёт неверен или сомнителен, разберись </w:t>
      </w:r>
      <w:r>
        <w:rPr>
          <w:b/>
        </w:rPr>
        <w:t>почему</w:t>
      </w:r>
      <w:r>
        <w:t xml:space="preserve"> так вышло, и как правильно.</w:t>
      </w:r>
    </w:p>
    <w:p>
      <w:r>
        <w:t xml:space="preserve">Учти: часть данных может быть противоречивой или неоднозначной. Где информации не хватает для однозначного вывода — </w:t>
      </w:r>
      <w:r>
        <w:rPr>
          <w:b/>
        </w:rPr>
        <w:t>не угадывай молча</w:t>
      </w:r>
      <w:r>
        <w:t>: зафиксируй проблему и сформулируй вопрос, который ты бы задал заказчику.</w:t>
      </w:r>
    </w:p>
    <w:p>
      <w:pPr>
        <w:pStyle w:val="Heading3"/>
      </w:pPr>
      <w:r>
        <w:t>2. Исправленный отчёт</w:t>
      </w:r>
    </w:p>
    <w:p>
      <w:r>
        <w:t xml:space="preserve">Отдай </w:t>
      </w:r>
      <w:r>
        <w:rPr>
          <w:rFonts w:ascii="Consolas" w:hAnsi="Consolas"/>
          <w:sz w:val="20"/>
        </w:rPr>
        <w:t>report_fixed.csv</w:t>
      </w:r>
      <w:r>
        <w:t xml:space="preserve"> в той же структуре — с исправленными строками. Спорные случаи помечай отдельно (например, статусом-флагом или колонкой с комментарием) — это лучше, чем молча поставить число.</w:t>
      </w:r>
    </w:p>
    <w:p>
      <w:pPr>
        <w:pStyle w:val="Heading3"/>
      </w:pPr>
      <w:r>
        <w:t>3. Дашборд</w:t>
      </w:r>
    </w:p>
    <w:p>
      <w:r>
        <w:t xml:space="preserve">Собери дашборд по </w:t>
      </w:r>
      <w:r>
        <w:rPr>
          <w:b/>
        </w:rPr>
        <w:t>исправленным</w:t>
      </w:r>
      <w:r>
        <w:t xml:space="preserve"> данным — для руководителя, который хочет оценить удержание клиентов одним взглядом. Инструмент любой (DataLens, Looker Studio, Metabase, Python, даже ИИ-HTML). Ссылка или скриншоты. Минимум — распределение статусов и доля пролонгации; остальное на усмотрение.</w:t>
      </w:r>
    </w:p>
    <w:p>
      <w:pPr>
        <w:pStyle w:val="Heading3"/>
      </w:pPr>
      <w:r>
        <w:t>4. Пара вопросов</w:t>
      </w:r>
    </w:p>
    <w:p>
      <w:pPr>
        <w:pStyle w:val="ListNumber"/>
      </w:pPr>
      <w:r>
        <w:t>Сколько на самом деле уникальных клиентов в данных? Совпадает ли с отчётом?</w:t>
      </w:r>
    </w:p>
    <w:p>
      <w:pPr>
        <w:pStyle w:val="ListNumber"/>
      </w:pPr>
      <w:r>
        <w:t>Отток (доля ушедших) в отчёте — завышен, занижен или верен? Почему?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Что мы оцениваем</w:t>
      </w:r>
    </w:p>
    <w:p>
      <w:pPr>
        <w:pStyle w:val="ListBullet"/>
      </w:pPr>
      <w:r>
        <w:rPr>
          <w:b/>
        </w:rPr>
        <w:t>Нашёл ли реальные проблемы</w:t>
      </w:r>
      <w:r>
        <w:t xml:space="preserve"> — и не «нафлагал» ли верные строки без причины (точность тоже важна).</w:t>
      </w:r>
    </w:p>
    <w:p>
      <w:pPr>
        <w:pStyle w:val="ListBullet"/>
      </w:pPr>
      <w:r>
        <w:rPr>
          <w:b/>
        </w:rPr>
        <w:t>Объяснения</w:t>
      </w:r>
      <w:r>
        <w:t xml:space="preserve"> — почему отчёт ошибается, с опорой на конкретные данные. Это главное.</w:t>
      </w:r>
    </w:p>
    <w:p>
      <w:pPr>
        <w:pStyle w:val="ListBullet"/>
      </w:pPr>
      <w:r>
        <w:rPr>
          <w:b/>
        </w:rPr>
        <w:t>Решения в неоднозначности</w:t>
      </w:r>
      <w:r>
        <w:t xml:space="preserve"> — где сам принял допущение, а где правильно остановился и задал вопрос.</w:t>
      </w:r>
    </w:p>
    <w:p>
      <w:pPr>
        <w:pStyle w:val="ListBullet"/>
      </w:pPr>
      <w:r>
        <w:rPr>
          <w:b/>
        </w:rPr>
        <w:t>Изложение</w:t>
      </w:r>
      <w:r>
        <w:t xml:space="preserve"> — насколько ясно всё описано.</w:t>
      </w:r>
    </w:p>
    <w:p>
      <w:pPr>
        <w:pStyle w:val="ListBullet"/>
      </w:pPr>
      <w:r>
        <w:rPr>
          <w:b/>
        </w:rPr>
        <w:t>Работа с ИИ</w:t>
      </w:r>
      <w:r>
        <w:t xml:space="preserve"> — довёл ли до сути или остановился на поверхностном ответе.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Формат сдачи</w:t>
      </w:r>
    </w:p>
    <w:p>
      <w:r>
        <w:t>Архив или репозиторий:</w:t>
      </w:r>
    </w:p>
    <w:p>
      <w:pPr>
        <w:pStyle w:val="ListBullet"/>
      </w:pPr>
      <w:r>
        <w:rPr>
          <w:rFonts w:ascii="Consolas" w:hAnsi="Consolas"/>
          <w:sz w:val="20"/>
        </w:rPr>
        <w:t>AUDIT.md</w:t>
      </w:r>
      <w:r>
        <w:t xml:space="preserve"> — главное: список найденных проблем (что / где / почему / как исправить), принятые допущения, открытые вопросы к заказчику;</w:t>
      </w:r>
    </w:p>
    <w:p>
      <w:pPr>
        <w:pStyle w:val="ListBullet"/>
      </w:pPr>
      <w:r>
        <w:rPr>
          <w:rFonts w:ascii="Consolas" w:hAnsi="Consolas"/>
          <w:sz w:val="20"/>
        </w:rPr>
        <w:t>report_fixed.csv</w:t>
      </w:r>
      <w:r>
        <w:t xml:space="preserve"> — исправленный отчёт;</w:t>
      </w:r>
    </w:p>
    <w:p>
      <w:pPr>
        <w:pStyle w:val="ListBullet"/>
      </w:pPr>
      <w:r>
        <w:t>дашборд (ссылка/скриншоты);</w:t>
      </w:r>
    </w:p>
    <w:p>
      <w:pPr>
        <w:pStyle w:val="ListBullet"/>
      </w:pPr>
      <w:r>
        <w:t>код проверки (</w:t>
      </w:r>
      <w:r>
        <w:rPr>
          <w:rFonts w:ascii="Consolas" w:hAnsi="Consolas"/>
          <w:sz w:val="20"/>
        </w:rPr>
        <w:t>.sql</w:t>
      </w:r>
      <w:r>
        <w:t xml:space="preserve"> / </w:t>
      </w:r>
      <w:r>
        <w:rPr>
          <w:rFonts w:ascii="Consolas" w:hAnsi="Consolas"/>
          <w:sz w:val="20"/>
        </w:rPr>
        <w:t>.py</w:t>
      </w:r>
      <w:r>
        <w:t xml:space="preserve"> / </w:t>
      </w:r>
      <w:r>
        <w:rPr>
          <w:rFonts w:ascii="Consolas" w:hAnsi="Consolas"/>
          <w:sz w:val="20"/>
        </w:rPr>
        <w:t>.ipynb</w:t>
      </w:r>
      <w:r>
        <w:t>).</w:t>
      </w:r>
    </w:p>
    <w:p>
      <w:r>
        <w:t>Если отчёт кажется где-то верным — так и напиши. Если чего-то не хватает для вывода — это не баг задания, а часть работы: опиши, чего не хватает.</w:t>
      </w:r>
    </w:p>
    <w:p>
      <w:r>
        <w:rPr>
          <w:b/>
        </w:rPr>
        <w:t>Удачи!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