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Curso Actualízate – Machine Learning Gijón (Módulo 5)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Nombre: Vanesa</w:t>
      </w:r>
    </w:p>
    <w:p w:rsidR="00000000" w:rsidDel="00000000" w:rsidP="00000000" w:rsidRDefault="00000000" w:rsidRPr="00000000" w14:paraId="00000006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Apellidos: González Rodríguez</w:t>
      </w:r>
    </w:p>
    <w:p w:rsidR="00000000" w:rsidDel="00000000" w:rsidP="00000000" w:rsidRDefault="00000000" w:rsidRPr="00000000" w14:paraId="00000007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07/07/2023</w:t>
      </w:r>
    </w:p>
    <w:p w:rsidR="00000000" w:rsidDel="00000000" w:rsidP="00000000" w:rsidRDefault="00000000" w:rsidRPr="00000000" w14:paraId="00000008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Responde a las siguientes preguntas. Justifica la respuesta.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un ETL?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Extract, Transform and Load. Es el proceso por el cual se extraen datos de múltiples fuentes, se formatean, se limpian y se cargan en una base de datos más grande (como si fuera un almacén de datos)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Enumera las características de Python explicando cada una de ellas (menciona 4 al menos).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lenguaje de muy alto nivel (es más fácil de leer y escribir ya que está más próximo al lenguaje natural que al código fuente). Muy expresivo y muy legible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ejecuta paso a paso con lo que es fácil atajar los errores y corregirlos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multiplataforma. Se puede utilizar para programación web, móvil, app además de para el análisis de datos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Rico juego de estructuras de datos: se pueden almacenar en listas, tuplas, diccionarios, conjuntos…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¿Cuáles son los tipos primitivos en Python y qué valores pueden contener cada uno de ellos? Pista: Son 3 tipos.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Cadena (string): almacena texto, números o símbolos. Entre comillas. Aunque almacenase números, al ser string, no podría operar con ellos.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Integer (int): almacena sólo números. Se puede operar con ellos. Dentro de los numéricos puede haber float (con decimales).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Booleano (bool): Devuelve verdadero o falso, si o no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OK, faltan los floats</w:t>
      </w:r>
    </w:p>
    <w:p w:rsidR="00000000" w:rsidDel="00000000" w:rsidP="00000000" w:rsidRDefault="00000000" w:rsidRPr="00000000" w14:paraId="00000018">
      <w:pPr>
        <w:spacing w:after="0" w:lineRule="auto"/>
        <w:ind w:left="1800" w:hanging="360"/>
        <w:rPr>
          <w:rFonts w:ascii="Arial" w:cs="Arial" w:eastAsia="Arial" w:hAnsi="Arial"/>
          <w:color w:val="ff0000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highlight w:val="white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Numéricos,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este tipo de dato representa números enteros sin decimales. Pueden ser positivos o negativos y no tienen límites de tamaño en Python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Dentro de ellos contamos con,</w:t>
      </w:r>
    </w:p>
    <w:p w:rsidR="00000000" w:rsidDel="00000000" w:rsidP="00000000" w:rsidRDefault="00000000" w:rsidRPr="00000000" w14:paraId="00000019">
      <w:pPr>
        <w:spacing w:after="0" w:lineRule="auto"/>
        <w:ind w:left="2520" w:hanging="360"/>
        <w:rPr>
          <w:rFonts w:ascii="Arial" w:cs="Arial" w:eastAsia="Arial" w:hAnsi="Arial"/>
          <w:color w:val="ff0000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highlight w:val="white"/>
              <w:rtl w:val="0"/>
            </w:rPr>
            <w:t xml:space="preserve">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enteros (int)sin decimales (1, 10, -15).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Este tipo de dato representa números enteros sin decimales. Pueden ser positivos o negativos y no tienen límites de tamaño en python,</w:t>
      </w:r>
    </w:p>
    <w:p w:rsidR="00000000" w:rsidDel="00000000" w:rsidP="00000000" w:rsidRDefault="00000000" w:rsidRPr="00000000" w14:paraId="0000001A">
      <w:pPr>
        <w:spacing w:after="0" w:lineRule="auto"/>
        <w:ind w:left="2520" w:hanging="360"/>
        <w:rPr>
          <w:rFonts w:ascii="Arial" w:cs="Arial" w:eastAsia="Arial" w:hAnsi="Arial"/>
          <w:color w:val="ff0000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highlight w:val="white"/>
              <w:rtl w:val="0"/>
            </w:rPr>
            <w:t xml:space="preserve">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y flotantes (float) con decimales, (3.14, 2.718, -0.5).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Este tipo de dato representa números con decimales. Los flotantes en python se escriben con un punto decimal y pueden ser positivos o negativos.</w:t>
      </w:r>
    </w:p>
    <w:p w:rsidR="00000000" w:rsidDel="00000000" w:rsidP="00000000" w:rsidRDefault="00000000" w:rsidRPr="00000000" w14:paraId="0000001B">
      <w:pPr>
        <w:spacing w:after="0" w:lineRule="auto"/>
        <w:ind w:left="1800" w:hanging="360"/>
        <w:rPr>
          <w:rFonts w:ascii="Arial" w:cs="Arial" w:eastAsia="Arial" w:hAnsi="Arial"/>
          <w:color w:val="ff0000"/>
          <w:highlight w:val="whit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highlight w:val="white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Booleanos (bool),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se representan con los valores,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verdadero (True) y falso (False). 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Los booleanos son útiles en la programación para tomar decisiones y controlar el flujo del programa.</w:t>
      </w:r>
    </w:p>
    <w:p w:rsidR="00000000" w:rsidDel="00000000" w:rsidP="00000000" w:rsidRDefault="00000000" w:rsidRPr="00000000" w14:paraId="0000001C">
      <w:pPr>
        <w:spacing w:after="240" w:before="240" w:lineRule="auto"/>
        <w:ind w:left="1800" w:hanging="360"/>
        <w:rPr>
          <w:rFonts w:ascii="Arial" w:cs="Arial" w:eastAsia="Arial" w:hAnsi="Arial"/>
          <w:color w:val="ff0000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highlight w:val="white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String (str),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este tipo de dato representa cadenas de texto. Las cadenas de texto en Python se escriben entre comillas simples o dobles, y pueden contener letras, números, signos de puntuación y espacios. Ejemplos de cadenas de texto son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"hola", "Python me mola", "123"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Menciona alguna estructura de datos más compleja que los tipos primitivos que conozcas.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Diccionario:  Estructura de datos compleja. Es una colección no ordenada de datos estructurada en pares clave-valor donde puedes llegar al valor solicitándolo a través de la clave que es única para cada caso. Estas claves pueden ser de los tipos que admite python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crear variables.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nombre_variable = valor_de_la_variable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tienes que darle un nombre coherente e inicializarla (darle un valor inicial) para poder comenzar a trabajar con ella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crear funciones.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 nombre_funcion (parametros):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cuerpo de la función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Donde el nombre de la función ha de ser coherente con lo que hace dicha función, los parámetros pueden ser uno o más o incluso ninguno (es una variable utilizada para los valores de entrada a la función) y el cuerpo de la función es lo que hace la función en si (tiene que tener un return al final para que nos de un valor de salida)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llamar a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nombre_variable =  valor_variable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ejemplo el nombre de la variable puede ser “fruta” y el valor de dicha variable puede ser “pera”. Se recomienda que el nombre de la variable sea coherente con el valor.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llamar a funciones.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nombre_funcion(parámetro)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ejemplo en una función que te haga el cuadrado de un número, el parámetro sería el número del que queremos dicho cuadrado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Explica con tus palabras para qué sirven las librerías: Pandas y Numpy.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Pandas: Librería de Python para la manipulación y el análisis de datos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Numpy: Librería que permite definir arrays y matrices de dos o más dimensiones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Numpy es una librería que proporciona soporte para cálculos científicos y matemáticos en Python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. Es muy utilizada para la manipulación de matrices y arreglos multidimensionales. Con Numpy, se pueden realizar operaciones numéricas eficientes y complejas, como la multiplicación de matrices, operaciones estadísticas y algebraicas, y otras operaciones matemáticas.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Por otro lado,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Pandas es una librería de análisis de datos que proporciona estructuras de datos de alta eficiencia, como dataframes y series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 manipular y analizar datos.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Pandas es muy útil para explorar, analizar y transformar datos, y se puede utilizar para tareas como la limpieza de datos, el filtrado, la transformación y la agregación de datos. Además, Pandas tiene una serie de herramientas para la visualización de datos y para el manejo de datos faltantes. Pandas también permite integrar los datos de múltiples fuentes de datos, como bases de datos, archivos CSV, archivos Excel, etc.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¿Cómo representamos el valor vacío en Python?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un IDE?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una app que ayuda a desarrollar software de forma sencilla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el CRISP-DM?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Estándar que sirve como modelo en el proceso de ciencias de datos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Explica cada uno de los tipos de Machine Learning.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Supervisado: Le pasas en input y el output al algoritmo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supervisado: No le pasas todo, sólo los datos de entrada y el modelo busca patrones y hace grupos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Semisupervisado: Primero aplica el no supervisado y luego lo revisa una persona. Puede usar incluso una votación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Aprendizaje reforzado: No usa datos. No hace predicciones. Se le establecen condiciones y reglas y empiezan a probar de forma iterativa. Un humano no lo supervisa y se suele utilizar el sistema premio-castigo para el aprendizaje (devolverle 1 o 0)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</w:p>
    <w:p w:rsidR="00000000" w:rsidDel="00000000" w:rsidP="00000000" w:rsidRDefault="00000000" w:rsidRPr="00000000" w14:paraId="00000047">
      <w:pPr>
        <w:spacing w:after="240" w:before="240" w:lineRule="auto"/>
        <w:ind w:firstLine="720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Aprendizaje supervisado: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Conjunto de datos etiquetados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, es decir, que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se tiene información de salida para cada ejemplo de entrada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. El objetivo es entrenar un modelo que pueda predecir correctamente las etiquetas para nuevos datos de entrada. Algunos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ejemplos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de aplicaciones de aprendizaje supervisado incluyen la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 clasificación de imágenes o el reconocimiento de voz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ind w:firstLine="720"/>
        <w:rPr>
          <w:rFonts w:ascii="Arial" w:cs="Arial" w:eastAsia="Arial" w:hAnsi="Arial"/>
          <w:b w:val="1"/>
          <w:i w:val="1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Aprendizaje no supervisado: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En este tipo de ML no se cuenta con datos etiquetados, el objetivo es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 encontrar patrones y relaciones en los datos sin información previa sobre las etiquetas.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Algunos ejemplos de aplicaciones de aprendizaje no supervisado incluyen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 la segmentación de clientes, la agrupación de datos y la reducción de la dimensionalidad.</w:t>
      </w:r>
    </w:p>
    <w:p w:rsidR="00000000" w:rsidDel="00000000" w:rsidP="00000000" w:rsidRDefault="00000000" w:rsidRPr="00000000" w14:paraId="00000049">
      <w:pPr>
        <w:spacing w:after="240" w:before="240" w:lineRule="auto"/>
        <w:ind w:firstLine="720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Aprendizaje reforzado: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En este tipo de ML no se necesita datos, analiza comportamientos. Algunos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ejemplos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de aplicaciones de aprendizaje por refuerzo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incluyen la robótica, los videojuegos y la optimización de sistemas de control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>
          <w:rFonts w:ascii="Arial" w:cs="Arial" w:eastAsia="Arial" w:hAnsi="Arial"/>
          <w:i w:val="1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Aprendizaje semi-supervisado: </w:t>
      </w:r>
      <w:r w:rsidDel="00000000" w:rsidR="00000000" w:rsidRPr="00000000">
        <w:rPr>
          <w:rFonts w:ascii="Arial" w:cs="Arial" w:eastAsia="Arial" w:hAnsi="Arial"/>
          <w:i w:val="1"/>
          <w:color w:val="ff0000"/>
          <w:highlight w:val="white"/>
          <w:rtl w:val="0"/>
        </w:rPr>
        <w:t xml:space="preserve">Es un enfoque híbrido que combina elementos del aprendizaje supervisado y no supervisado. En este tipo de aprendizaje, el modelo se entrena con un conjunto de datos que contiene tanto ejemplos etiquetados como no etiquetados. 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¿Con qué tipo de Machine Learning hemos estado trabajando nosotros?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 el tipo supervisado. Un 80% de los datos para entrenar el algoritmo y un 20% para testearlo.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Y por batch learning.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el Prophet? ¿Y Scikit Learn, Keras y Tensorflow?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Prophet: Biblioteca (de código abierto) desarrollada por Facebook para el pronóstico de series temporales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Scikit Learn: Biblioteca de aprendizaje automático para Python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Keras: Biblioteca de aprendizaje profundo que se ejecuta sobre Tensorflow (marco de aprendizaje automático desarrollado por Google)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</w:p>
    <w:p w:rsidR="00000000" w:rsidDel="00000000" w:rsidP="00000000" w:rsidRDefault="00000000" w:rsidRPr="00000000" w14:paraId="00000055">
      <w:pPr>
        <w:spacing w:after="240" w:before="240" w:lineRule="auto"/>
        <w:ind w:firstLine="720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Prophet es una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biblioteca de Python</w:t>
      </w:r>
      <w:r w:rsidDel="00000000" w:rsidR="00000000" w:rsidRPr="00000000">
        <w:rPr>
          <w:rFonts w:ascii="Arial" w:cs="Arial" w:eastAsia="Arial" w:hAnsi="Arial"/>
          <w:i w:val="1"/>
          <w:color w:val="ff0000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que se utiliza para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realizar análisis de series temporales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y hacer pronósticos en el futuro.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20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Scikit-Learn es una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biblioteca de aprendizaje que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proporciona una amplia variedad de algoritmos de aprendizaje automático supervisado y no supervisado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, herramientas de preprocesamiento de datos y utilidades para evaluar modelos de aprendizaje automático.</w:t>
      </w:r>
    </w:p>
    <w:p w:rsidR="00000000" w:rsidDel="00000000" w:rsidP="00000000" w:rsidRDefault="00000000" w:rsidRPr="00000000" w14:paraId="00000057">
      <w:pPr>
        <w:spacing w:after="240" w:before="240" w:lineRule="auto"/>
        <w:ind w:firstLine="720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Keras es una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biblioteca de alto nivel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que proporciona una interfaz para construir y entrenar modelos de aprendizaje profundo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. Keras se centra en la facilidad de uso, la modularidad y la extensibilidad, lo que la hace muy popular entre la comunidad de aprendizaje profundo.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Tanto Prophet, Scikit-Learn como Keras son de código abierto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significa en ML regresión? Responde brevemente.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rtl w:val="0"/>
        </w:rPr>
        <w:t xml:space="preserve">s una herramienta que nos ayuda a hacer predicciones sobre valores numéricos continuos en función de otras variables. Nos permite encontrar patrones en los datos y utilizarlos para estimar valores futuros.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 es el tipo de predicción más sencilla, pero a la vez la más usada?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más utilizada es la regresión lineal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simple</w:t>
      </w:r>
      <w:r w:rsidDel="00000000" w:rsidR="00000000" w:rsidRPr="00000000">
        <w:rPr>
          <w:rFonts w:ascii="Arial" w:cs="Arial" w:eastAsia="Arial" w:hAnsi="Arial"/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rtl w:val="0"/>
        </w:rPr>
        <w:t xml:space="preserve">e utiliza para predecir valores numéricos continuos en función de una variable o características independientes. Se busca encontrar una línea recta que se ajuste lo mejor posible a los datos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¿Cuáles son los problemas principales del </w:t>
      </w:r>
      <w:r w:rsidDel="00000000" w:rsidR="00000000" w:rsidRPr="00000000">
        <w:rPr>
          <w:rFonts w:ascii="Arial" w:cs="Arial" w:eastAsia="Arial" w:hAnsi="Arial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Learning? Justifica tu respuesta. 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Falta de datos correctamente clasificados con sus respuestas correctas, abundancia de datos nulos o no completados…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desequilibrio en las clases. Puede haber sobremuestreo (aumento de los datos que tienes poca cantidad) o submuestreo (eliminación de datos de los que hay mucha cantidad)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Selección de características útiles para el modelo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Sobreajuste y subajuste. Cuando para entrenar el modelo se usa la totalidad de los datos o no se usan los suficientes, luego puede tener problemas a la hora de usar nuevos datos y tiene un índice de fallo bastante alto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Interpretabilidad: Hay modelos muy complejos del tipo de las redes neuronales y su manera de analizar, los procesos y las decisiones, son difíciles de interpretar y entender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Sesgo y discriminación: Si los datos de entrenamiento están sesgados, puede conducir a que los resultados no sean justos y equitativos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es el residuo en Machine Learning?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la diferencia entre el valor real y el valor predicho por el modelo. Es una medida de cuánto se desvían las predicciones del modelo de los valores reales.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3888911" cy="887169"/>
          <wp:effectExtent b="0" l="0" r="0" t="0"/>
          <wp:docPr descr="Interfaz de usuario gráfica&#10;&#10;Descripción generada automáticamente" id="5" name="image1.png"/>
          <a:graphic>
            <a:graphicData uri="http://schemas.openxmlformats.org/drawingml/2006/picture">
              <pic:pic>
                <pic:nvPicPr>
                  <pic:cNvPr descr="Interfaz de usuario gráfica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88911" cy="8871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71E4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894B23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A71E4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 w:val="1"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71E42"/>
  </w:style>
  <w:style w:type="paragraph" w:styleId="Piedepgina">
    <w:name w:val="footer"/>
    <w:basedOn w:val="Normal"/>
    <w:link w:val="PiedepginaCar"/>
    <w:uiPriority w:val="99"/>
    <w:unhideWhenUsed w:val="1"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71E42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DJYKjZAhhKyR9gBHajCMzWibmQ==">CgMxLjAaJQoBMBIgCh4IB0IaCgZSb2JvdG8SEEFyaWFsIFVuaWNvZGUgTVMaJQoBMRIgCh4IB0IaCgZSb2JvdG8SEEFyaWFsIFVuaWNvZGUgTVMaJQoBMhIgCh4IB0IaCgZSb2JvdG8SEEFyaWFsIFVuaWNvZGUgTVMaJQoBMxIgCh4IB0IaCgZSb2JvdG8SEEFyaWFsIFVuaWNvZGUgTVMaJQoBNBIgCh4IB0IaCgZSb2JvdG8SEEFyaWFsIFVuaWNvZGUgTVM4AHIhMTFBTkJHZVNnYWdpT21DNzVQU3g4RXJSTGlIaWVERD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2022-11-18T07:27:00Z</dcterms:created>
  <dc:creator>Sastre Roca Luis</dc:creator>
</cp:coreProperties>
</file>