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Arduino and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2D153B74" w14:textId="77777777" w:rsidR="000115D3" w:rsidRDefault="000115D3" w:rsidP="000115D3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by:</w:t>
      </w:r>
    </w:p>
    <w:p w14:paraId="2296909B" w14:textId="77777777" w:rsidR="000115D3" w:rsidRDefault="000115D3" w:rsidP="000115D3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Oliva,</w:t>
      </w:r>
      <w:proofErr w:type="spellEnd"/>
      <w:r>
        <w:rPr>
          <w:rFonts w:eastAsia="Calibri"/>
          <w:b/>
        </w:rPr>
        <w:t xml:space="preserve"> Vanessa A.</w:t>
      </w:r>
    </w:p>
    <w:p w14:paraId="05365E62" w14:textId="77777777" w:rsidR="000115D3" w:rsidRDefault="000115D3" w:rsidP="000115D3">
      <w:pPr>
        <w:jc w:val="center"/>
        <w:rPr>
          <w:rFonts w:eastAsia="Calibri"/>
          <w:b/>
        </w:rPr>
      </w:pPr>
      <w:r>
        <w:rPr>
          <w:rFonts w:eastAsia="Calibri"/>
          <w:b/>
        </w:rPr>
        <w:t>&lt;Saturday 4 pm – 7 pm &gt; / &lt;</w:t>
      </w:r>
      <w:proofErr w:type="spellStart"/>
      <w:r>
        <w:rPr>
          <w:rFonts w:eastAsia="Calibri"/>
          <w:b/>
        </w:rPr>
        <w:t>CpE</w:t>
      </w:r>
      <w:proofErr w:type="spellEnd"/>
      <w:r>
        <w:rPr>
          <w:rFonts w:eastAsia="Calibri"/>
          <w:b/>
        </w:rPr>
        <w:t xml:space="preserve"> 0412-2 &gt;</w:t>
      </w:r>
    </w:p>
    <w:p w14:paraId="11CF8170" w14:textId="77777777" w:rsidR="000115D3" w:rsidRDefault="000115D3" w:rsidP="000115D3">
      <w:pPr>
        <w:jc w:val="center"/>
        <w:rPr>
          <w:rFonts w:eastAsia="Calibri"/>
          <w:i/>
        </w:rPr>
      </w:pPr>
    </w:p>
    <w:p w14:paraId="60A56321" w14:textId="77777777" w:rsidR="000115D3" w:rsidRDefault="000115D3" w:rsidP="000115D3">
      <w:pPr>
        <w:rPr>
          <w:rFonts w:eastAsia="Calibri"/>
          <w:b/>
        </w:rPr>
      </w:pPr>
    </w:p>
    <w:p w14:paraId="43D8C0BB" w14:textId="77777777" w:rsidR="000115D3" w:rsidRDefault="000115D3" w:rsidP="000115D3">
      <w:pPr>
        <w:rPr>
          <w:rFonts w:eastAsia="Calibri"/>
          <w:b/>
        </w:rPr>
      </w:pPr>
    </w:p>
    <w:p w14:paraId="6D66944E" w14:textId="77777777" w:rsidR="000115D3" w:rsidRDefault="000115D3" w:rsidP="000115D3">
      <w:pPr>
        <w:jc w:val="center"/>
        <w:rPr>
          <w:rFonts w:eastAsia="Calibri"/>
          <w:i/>
        </w:rPr>
      </w:pPr>
      <w:r>
        <w:rPr>
          <w:rFonts w:eastAsia="Calibri"/>
          <w:i/>
        </w:rPr>
        <w:t>Date Submitted</w:t>
      </w:r>
    </w:p>
    <w:p w14:paraId="13547464" w14:textId="77777777" w:rsidR="000115D3" w:rsidRDefault="000115D3" w:rsidP="000115D3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2A01E424" w14:textId="77777777" w:rsidR="000115D3" w:rsidRDefault="000115D3" w:rsidP="000115D3">
      <w:pPr>
        <w:jc w:val="center"/>
        <w:rPr>
          <w:rFonts w:eastAsia="Calibri"/>
          <w:b/>
        </w:rPr>
      </w:pPr>
    </w:p>
    <w:p w14:paraId="2599FB51" w14:textId="77777777" w:rsidR="000115D3" w:rsidRDefault="000115D3" w:rsidP="000115D3">
      <w:pPr>
        <w:jc w:val="center"/>
        <w:rPr>
          <w:rFonts w:eastAsia="Calibri"/>
          <w:b/>
        </w:rPr>
      </w:pPr>
    </w:p>
    <w:p w14:paraId="1F4B1BC8" w14:textId="77777777" w:rsidR="000115D3" w:rsidRDefault="000115D3" w:rsidP="000115D3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to:</w:t>
      </w:r>
    </w:p>
    <w:p w14:paraId="1F759AD4" w14:textId="77777777" w:rsidR="000115D3" w:rsidRDefault="000115D3" w:rsidP="000115D3">
      <w:pPr>
        <w:jc w:val="center"/>
        <w:rPr>
          <w:rFonts w:eastAsia="Calibri"/>
          <w:i/>
        </w:rPr>
      </w:pPr>
    </w:p>
    <w:p w14:paraId="7DC18251" w14:textId="77777777" w:rsidR="000115D3" w:rsidRDefault="000115D3" w:rsidP="000115D3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Engr. 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 w:rsidP="78F4314E">
      <w:pPr>
        <w:jc w:val="center"/>
        <w:rPr>
          <w:b/>
          <w:bCs/>
        </w:rPr>
      </w:pPr>
    </w:p>
    <w:p w14:paraId="342E296D" w14:textId="4CD959A4" w:rsidR="78F4314E" w:rsidRDefault="78F4314E" w:rsidP="78F4314E">
      <w:pPr>
        <w:jc w:val="center"/>
        <w:rPr>
          <w:b/>
          <w:bCs/>
        </w:rPr>
      </w:pPr>
    </w:p>
    <w:p w14:paraId="01F0C8DD" w14:textId="1D9D085B" w:rsidR="78F4314E" w:rsidRDefault="78F4314E" w:rsidP="78F4314E">
      <w:pPr>
        <w:jc w:val="center"/>
        <w:rPr>
          <w:b/>
          <w:bCs/>
        </w:rPr>
      </w:pPr>
    </w:p>
    <w:p w14:paraId="62FEECE9" w14:textId="0D17EDD7" w:rsidR="78F4314E" w:rsidRDefault="78F4314E" w:rsidP="78F4314E">
      <w:pPr>
        <w:jc w:val="center"/>
        <w:rPr>
          <w:b/>
          <w:bCs/>
        </w:rPr>
      </w:pPr>
    </w:p>
    <w:p w14:paraId="43A7A551" w14:textId="58513032" w:rsidR="78F4314E" w:rsidRDefault="78F4314E" w:rsidP="78F4314E">
      <w:pPr>
        <w:jc w:val="center"/>
        <w:rPr>
          <w:b/>
          <w:bCs/>
        </w:rPr>
      </w:pPr>
    </w:p>
    <w:p w14:paraId="5CB17581" w14:textId="61F9D185" w:rsidR="78F4314E" w:rsidRDefault="78F4314E" w:rsidP="78F4314E">
      <w:pPr>
        <w:jc w:val="center"/>
        <w:rPr>
          <w:b/>
          <w:bCs/>
        </w:rPr>
      </w:pPr>
    </w:p>
    <w:p w14:paraId="742C6EC5" w14:textId="029A06B3" w:rsidR="78F4314E" w:rsidRDefault="78F4314E" w:rsidP="78F4314E">
      <w:pPr>
        <w:jc w:val="center"/>
        <w:rPr>
          <w:b/>
          <w:bCs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3851AFB5" w14:textId="0E21686A" w:rsidR="005B4146" w:rsidRPr="005F236C" w:rsidRDefault="0022052A" w:rsidP="00315549">
      <w:pPr>
        <w:spacing w:line="360" w:lineRule="auto"/>
        <w:ind w:firstLine="720"/>
        <w:jc w:val="both"/>
      </w:pPr>
      <w:r>
        <w:t xml:space="preserve">- </w:t>
      </w:r>
      <w:r w:rsidR="005B4146">
        <w:tab/>
      </w:r>
      <w:r>
        <w:t xml:space="preserve">Write a code and perform an Arduino </w:t>
      </w:r>
      <w:r w:rsidR="005B4146">
        <w:t xml:space="preserve">circuit diagram of a ring counter that </w:t>
      </w:r>
      <w:proofErr w:type="gramStart"/>
      <w:r w:rsidR="005B4146">
        <w:t xml:space="preserve">display </w:t>
      </w:r>
      <w:r w:rsidR="0488BE48">
        <w:t xml:space="preserve"> </w:t>
      </w:r>
      <w:r w:rsidR="005B4146">
        <w:tab/>
      </w:r>
      <w:proofErr w:type="gramEnd"/>
      <w:r w:rsidR="005B4146">
        <w:t xml:space="preserve">eight </w:t>
      </w:r>
      <w:r w:rsidR="001A553B">
        <w:t>(8)</w:t>
      </w:r>
      <w:r w:rsidR="005B4146"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77777777" w:rsidR="00FC47F2" w:rsidRPr="005F236C" w:rsidRDefault="00FC47F2" w:rsidP="005F236C">
      <w:pPr>
        <w:spacing w:line="360" w:lineRule="auto"/>
        <w:jc w:val="both"/>
      </w:pPr>
    </w:p>
    <w:p w14:paraId="2299BA48" w14:textId="55D90121" w:rsidR="00FC47F2" w:rsidRPr="005F236C" w:rsidRDefault="00FC1DCB" w:rsidP="005F236C">
      <w:pPr>
        <w:spacing w:line="360" w:lineRule="auto"/>
        <w:jc w:val="both"/>
      </w:pPr>
      <w:r w:rsidRPr="005F236C">
        <w:tab/>
      </w:r>
      <w:r w:rsidR="00FC47F2" w:rsidRPr="005F236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277BAE" wp14:editId="7F63BFB8">
            <wp:simplePos x="0" y="0"/>
            <wp:positionH relativeFrom="column">
              <wp:posOffset>281940</wp:posOffset>
            </wp:positionH>
            <wp:positionV relativeFrom="paragraph">
              <wp:posOffset>175260</wp:posOffset>
            </wp:positionV>
            <wp:extent cx="59436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7709A1DF" w14:textId="4E25122B" w:rsidR="00315549" w:rsidRPr="0056588F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</w:t>
      </w:r>
      <w:r w:rsidR="0056588F">
        <w:rPr>
          <w:bCs/>
        </w:rPr>
        <w:t>d</w:t>
      </w:r>
    </w:p>
    <w:p w14:paraId="3431CE44" w14:textId="482A135D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6E2B75D8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t>CODE:</w:t>
      </w:r>
    </w:p>
    <w:p w14:paraId="7C292365" w14:textId="1454D137" w:rsidR="00D673EC" w:rsidRDefault="0056588F" w:rsidP="00D31008">
      <w:pPr>
        <w:spacing w:line="360" w:lineRule="auto"/>
        <w:jc w:val="center"/>
        <w:rPr>
          <w:noProof/>
        </w:rPr>
      </w:pPr>
      <w:r w:rsidRPr="00D31008">
        <w:rPr>
          <w:noProof/>
        </w:rPr>
        <w:drawing>
          <wp:anchor distT="0" distB="0" distL="114300" distR="114300" simplePos="0" relativeHeight="251659264" behindDoc="1" locked="0" layoutInCell="1" allowOverlap="1" wp14:anchorId="69D8D014" wp14:editId="456BBED2">
            <wp:simplePos x="0" y="0"/>
            <wp:positionH relativeFrom="margin">
              <wp:posOffset>66675</wp:posOffset>
            </wp:positionH>
            <wp:positionV relativeFrom="paragraph">
              <wp:posOffset>4360545</wp:posOffset>
            </wp:positionV>
            <wp:extent cx="5737225" cy="4343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008" w:rsidRPr="00D31008">
        <w:rPr>
          <w:noProof/>
        </w:rPr>
        <w:drawing>
          <wp:inline distT="0" distB="0" distL="0" distR="0" wp14:anchorId="59F0DEA8" wp14:editId="2C3F4FB8">
            <wp:extent cx="57370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351" cy="43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35C7591E" w:rsidR="00D673EC" w:rsidRDefault="00D31008" w:rsidP="001A553B">
      <w:pPr>
        <w:tabs>
          <w:tab w:val="left" w:pos="4050"/>
        </w:tabs>
        <w:spacing w:line="360" w:lineRule="auto"/>
        <w:jc w:val="center"/>
      </w:pPr>
      <w:r w:rsidRPr="00D31008">
        <w:rPr>
          <w:noProof/>
        </w:rPr>
        <w:drawing>
          <wp:inline distT="0" distB="0" distL="0" distR="0" wp14:anchorId="7CBD08DB" wp14:editId="5D858F45">
            <wp:extent cx="5832314" cy="1630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A15" w14:textId="481B3BC8" w:rsidR="0056588F" w:rsidRDefault="0056588F" w:rsidP="0056588F">
      <w:pPr>
        <w:spacing w:line="360" w:lineRule="auto"/>
        <w:jc w:val="both"/>
        <w:rPr>
          <w:b/>
        </w:rPr>
      </w:pPr>
      <w:r>
        <w:rPr>
          <w:b/>
        </w:rPr>
        <w:lastRenderedPageBreak/>
        <w:t>OUTPUT:</w:t>
      </w:r>
    </w:p>
    <w:p w14:paraId="11491CA2" w14:textId="3740C64B" w:rsidR="0056588F" w:rsidRPr="00AF1D44" w:rsidRDefault="0056588F" w:rsidP="0056588F">
      <w:pPr>
        <w:spacing w:line="360" w:lineRule="auto"/>
        <w:jc w:val="both"/>
        <w:rPr>
          <w:b/>
        </w:rPr>
      </w:pPr>
      <w:r w:rsidRPr="0056588F">
        <w:rPr>
          <w:b/>
          <w:noProof/>
        </w:rPr>
        <w:drawing>
          <wp:inline distT="0" distB="0" distL="0" distR="0" wp14:anchorId="4B040FA6" wp14:editId="6104AE6D">
            <wp:extent cx="5943600" cy="3024505"/>
            <wp:effectExtent l="0" t="0" r="0" b="4445"/>
            <wp:docPr id="128788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86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B6F" w14:textId="77777777" w:rsidR="0056588F" w:rsidRDefault="0056588F" w:rsidP="005F236C">
      <w:pPr>
        <w:spacing w:line="360" w:lineRule="auto"/>
        <w:jc w:val="both"/>
      </w:pPr>
    </w:p>
    <w:p w14:paraId="1221F882" w14:textId="77777777" w:rsidR="00E843D6" w:rsidRDefault="00E843D6" w:rsidP="005F236C">
      <w:pPr>
        <w:spacing w:line="360" w:lineRule="auto"/>
        <w:jc w:val="both"/>
      </w:pPr>
    </w:p>
    <w:p w14:paraId="54822F6E" w14:textId="3F088F62" w:rsidR="005415F1" w:rsidRPr="005F236C" w:rsidRDefault="00ED5BCE" w:rsidP="005F236C">
      <w:pPr>
        <w:spacing w:line="360" w:lineRule="auto"/>
        <w:jc w:val="both"/>
      </w:pPr>
      <w:r w:rsidRPr="005F236C">
        <w:t>IV. Conclusion</w:t>
      </w:r>
    </w:p>
    <w:p w14:paraId="5D1444AD" w14:textId="03930B20" w:rsidR="00AF1D44" w:rsidRPr="005F236C" w:rsidRDefault="0056588F" w:rsidP="00E843D6">
      <w:pPr>
        <w:ind w:firstLine="720"/>
      </w:pPr>
      <w:r w:rsidRPr="00E843D6">
        <w:t xml:space="preserve">In conclusion, </w:t>
      </w:r>
      <w:r w:rsidR="00E843D6" w:rsidRPr="00E843D6">
        <w:t xml:space="preserve">this laboratory activity helps us improve and become more familiar with the fundamentals of creating circuit diagrams in </w:t>
      </w:r>
      <w:proofErr w:type="spellStart"/>
      <w:r w:rsidR="00E843D6" w:rsidRPr="00E843D6">
        <w:t>Tinkercad</w:t>
      </w:r>
      <w:proofErr w:type="spellEnd"/>
      <w:r w:rsidR="00E843D6" w:rsidRPr="00E843D6">
        <w:t xml:space="preserve"> and using Arduino programming. This also improves our problem-solving and creative skills in figuring out how to perform the ring counter display using the 8 LED lights whenever we make a mistake in our activity. Overall, this activity is simple but very useful for us beginners, and it may help us prepare for more difficult tasks in the future</w:t>
      </w:r>
      <w:r w:rsidR="00E843D6" w:rsidRPr="00E843D6">
        <w:rPr>
          <w:i/>
          <w:iCs/>
        </w:rPr>
        <w:t>.</w:t>
      </w:r>
    </w:p>
    <w:p w14:paraId="19EFD31B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470ABFA3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38F55CFB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7AF1CD9C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5DFA8AFC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38312175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76F66ECC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5A56B64A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412F0FDD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6C2FCA0F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21C87FF8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308A5D9B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783B2EEE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1EA849A4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0EB81375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155C19F8" w14:textId="77777777" w:rsidR="00E843D6" w:rsidRDefault="00E843D6" w:rsidP="008E35EE">
      <w:pPr>
        <w:spacing w:after="160" w:line="360" w:lineRule="auto"/>
        <w:jc w:val="center"/>
        <w:rPr>
          <w:b/>
        </w:rPr>
      </w:pPr>
    </w:p>
    <w:p w14:paraId="0F49CA5F" w14:textId="67A0610D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lastRenderedPageBreak/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3DA196D4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5"/>
      <w:headerReference w:type="first" r:id="rId16"/>
      <w:footerReference w:type="first" r:id="rId17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E032" w14:textId="77777777" w:rsidR="00392A32" w:rsidRDefault="00392A32">
      <w:r>
        <w:separator/>
      </w:r>
    </w:p>
  </w:endnote>
  <w:endnote w:type="continuationSeparator" w:id="0">
    <w:p w14:paraId="30753693" w14:textId="77777777" w:rsidR="00392A32" w:rsidRDefault="0039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294967295" distB="4294967295" distL="114300" distR="114300" simplePos="0" relativeHeight="0" behindDoc="0" locked="0" layoutInCell="1" hidden="0" allowOverlap="1" wp14:anchorId="2966347D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9587667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294967295" distB="4294967295" distL="114300" distR="114300" simplePos="0" relativeHeight="0" behindDoc="0" locked="0" layoutInCell="1" hidden="0" allowOverlap="1" wp14:anchorId="1B51720E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6128763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A671" w14:textId="77777777" w:rsidR="00392A32" w:rsidRDefault="00392A32">
      <w:r>
        <w:separator/>
      </w:r>
    </w:p>
  </w:footnote>
  <w:footnote w:type="continuationSeparator" w:id="0">
    <w:p w14:paraId="67C4673F" w14:textId="77777777" w:rsidR="00392A32" w:rsidRDefault="00392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27DE9503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5AE10730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115D3"/>
    <w:rsid w:val="00042D4A"/>
    <w:rsid w:val="000571D5"/>
    <w:rsid w:val="0006375D"/>
    <w:rsid w:val="00133CF5"/>
    <w:rsid w:val="001A553B"/>
    <w:rsid w:val="002030B6"/>
    <w:rsid w:val="0022052A"/>
    <w:rsid w:val="00301FC8"/>
    <w:rsid w:val="00315549"/>
    <w:rsid w:val="00331216"/>
    <w:rsid w:val="00380926"/>
    <w:rsid w:val="003915FC"/>
    <w:rsid w:val="00392A32"/>
    <w:rsid w:val="003A520F"/>
    <w:rsid w:val="003B38B3"/>
    <w:rsid w:val="003D2D74"/>
    <w:rsid w:val="00401409"/>
    <w:rsid w:val="00427248"/>
    <w:rsid w:val="00427407"/>
    <w:rsid w:val="00470604"/>
    <w:rsid w:val="0050121E"/>
    <w:rsid w:val="0050209D"/>
    <w:rsid w:val="00503267"/>
    <w:rsid w:val="005245EF"/>
    <w:rsid w:val="005415F1"/>
    <w:rsid w:val="0056588F"/>
    <w:rsid w:val="005A0433"/>
    <w:rsid w:val="005B4146"/>
    <w:rsid w:val="005F236C"/>
    <w:rsid w:val="00605AE9"/>
    <w:rsid w:val="0062042E"/>
    <w:rsid w:val="00693290"/>
    <w:rsid w:val="0079284A"/>
    <w:rsid w:val="007B19E1"/>
    <w:rsid w:val="007D1F6F"/>
    <w:rsid w:val="007F3376"/>
    <w:rsid w:val="00840750"/>
    <w:rsid w:val="0088598C"/>
    <w:rsid w:val="008E35EE"/>
    <w:rsid w:val="00972FDB"/>
    <w:rsid w:val="00975919"/>
    <w:rsid w:val="00A07922"/>
    <w:rsid w:val="00A87388"/>
    <w:rsid w:val="00AF1D44"/>
    <w:rsid w:val="00B106C8"/>
    <w:rsid w:val="00B7424B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843D6"/>
    <w:rsid w:val="00ED5BCE"/>
    <w:rsid w:val="00EE406D"/>
    <w:rsid w:val="00FC1DCB"/>
    <w:rsid w:val="00FC47F2"/>
    <w:rsid w:val="0488BE48"/>
    <w:rsid w:val="3CC16427"/>
    <w:rsid w:val="7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OLIVA, VANESSA A.</cp:lastModifiedBy>
  <cp:revision>3</cp:revision>
  <dcterms:created xsi:type="dcterms:W3CDTF">2023-09-30T09:26:00Z</dcterms:created>
  <dcterms:modified xsi:type="dcterms:W3CDTF">2023-09-30T09:36:00Z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