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eastAsia="zh-CN"/>
        </w:rPr>
        <w:t>学生选课系统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V0.4系统模型介绍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首先该选课系统的模型主要由八大部分组成，其中包括了专业、教室、课程、教师、学生五大实体，以及预排课表、教学计划、选课清单三大弱实体。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其中，五个实体独立存在，不依赖于其他任何部分，是整个模型构建的基础，整个模型以预排课表为核心展开，预排课表囊括了教室、课程、教师这三大外键，较好的诠释了，课在哪上？上什么课？谁来上课？这三大核心问题。除此之外，预排课表还包括，预排课表编号，课程开始时间，课程结束时间，以及星期四大属性，更加详细的描述了课程信息。教室的属性包括教室编号，教室座位数以及教室类型，其中教室座位数是作为选课人数限制的重要指标。课程的属性则是课程编号，课程名称，课程所用教材和课程类型。教师的属性简单描述了教师的基本信息，即教师姓名、教师性别、工号和职称。</w:t>
      </w:r>
    </w:p>
    <w:p>
      <w:pPr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生和专业两个实体并不与预排课表有着直接联系，而是通过教学计划与预排课表有着间接联系。学生具有学号、姓名、性别三个基本属性，专业的属性则是专业编号以及专业名称，其中学生和专业是多对一的关系，一个专业包含众多学生而一个学生只能有一个专业。学校根据预排课表制定教学计划，教学计划针对不同专业有不一样的选择，学生属于某一专业，则可根据与专业对口的教学计划选择课程。</w:t>
      </w:r>
    </w:p>
    <w:p>
      <w:pPr>
        <w:ind w:firstLine="560" w:firstLineChars="20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最后，是选课清单，选课清单只简单包含了清单编号和选课日期两个属性。选课清单主要与教学计划对应，且每个学生拥有属于自己的一份选课清单。选课是整个模型构建的最终目的，同样其他七大部分，也正是为了实现最终的选课清单模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76302"/>
    <w:rsid w:val="75F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2020-10-17T06:19:00Z</dcterms:created>
  <dc:creator>eternity</dc:creator>
  <cp:lastModifiedBy>eternity</cp:lastModifiedBy>
  <dcterms:modified xsi:type="dcterms:W3CDTF">2020-10-17T07:03:52Z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