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80" w:after="3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海外竖屏短剧评分 Skill 最终版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28"/>
        </w:rPr>
        <w:t>面向美国市场的剧本内容评估标准与输出规范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版本 3.0    2026年9月24日</w:t>
      </w:r>
    </w:p>
    <w:p>
      <w:pPr>
        <w:spacing w:after="680"/>
      </w:pPr>
    </w:p>
    <w:p>
      <w:pPr>
        <w:spacing w:line="300" w:lineRule="auto"/>
        <w:ind w:left="648" w:right="648"/>
        <w:jc w:val="both"/>
      </w:pPr>
      <w:r>
        <w:rPr>
          <w:rFonts w:ascii="Microsoft YaHei" w:hAnsi="Microsoft YaHei" w:eastAsia="Microsoft YaHei"/>
          <w:b w:val="0"/>
          <w:color w:val="000000"/>
          <w:sz w:val="23"/>
        </w:rPr>
        <w:t>本版本以多轮剧本实测和人工校准为基础，核心目标是判断海外竖屏短剧在前10集的拉新、留存和付费能力。评分不受画面描述干扰，不因世界观改编本身加分，并将剧情融合、本土化理解成本和目标受众分开判断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1 技能定位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技能名称：drama-evaluator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触发说明：评估面向美国市场的竖屏短剧剧本、故事梗概和改编版本，重点判断前10集拉新留存、付费卡点、人物关系、世界观与剧情因果融合、本土化理解成本、目标受众和跑量潜力。适用于单本评分、改编前后对比、多个版本横评、节奏诊断和优化建议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最终目标：站在美国市场角度判断剧本的实际跑量潜力，而不是评价文学完整度、制作华丽程度或世界观新奇度。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2 不可违反的评估原则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前10集优先：第1至3集决定拉新，第4至7集决定留存，第8至10集决定付费。结局仅占低权重，成功项目可继续开发第二季。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只评剧本内容：不因镜头、服化道、特效、场景华丽或画面描述详细而加减内容分。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世界观不自动加分：只有当设定改变人物动机、风险、冲突、规则、关系或关键反转的因果时才加分。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替换测试不是一票否决：即使换成普通豪门仍能成立，黑手党也可能通过危险性、创伤来源和保护需求真正增强剧情。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熟悉题材不等于高理解成本：Mafia、werewolf、shifter、billionaire、single dad 等是美国短剧常见类型。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C级不是失败：C级具有真实测试价值，可能跑出一定量，只是稳定性、规模或上限不足。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内容潜力与完成度分开：重复段落、称谓混乱和语言未本土化需要指出，但不能等同于故事结构失败。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必须输出目标受众：说明年龄、性别倾向、题材偏好、情绪需求和最可能流失的人群。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3 综合评分模型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先计算六项基础内容分，再根据真实的美国市场理解障碍进行有限修正。综合评分一栏始终填写数字，市场等级另行输出。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评分维度</w:t>
            </w:r>
          </w:p>
        </w:tc>
        <w:tc>
          <w:tcPr>
            <w:tcW w:type="dxa" w:w="11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61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核心判断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第1至3集拉新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首集冲突、主角困境、类型承诺、新信息密度、集尾追看理由</w:t>
            </w:r>
          </w:p>
        </w:tc>
      </w:tr>
      <w:tr>
        <w:tc>
          <w:tcPr>
            <w:tcW w:type="dxa" w:w="259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第4至7集留存</w:t>
            </w:r>
          </w:p>
        </w:tc>
        <w:tc>
          <w:tcPr>
            <w:tcW w:type="dxa" w:w="115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619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新人物和新目标进入、关系变化、冲突升级、避免重复虐点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第8至10集付费卡点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身份、关系、危险、真相或命运反转，以及前期承诺兑现</w:t>
            </w:r>
          </w:p>
        </w:tc>
      </w:tr>
      <w:tr>
        <w:tc>
          <w:tcPr>
            <w:tcW w:type="dxa" w:w="259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世界观与核心剧情融合</w:t>
            </w:r>
          </w:p>
        </w:tc>
        <w:tc>
          <w:tcPr>
            <w:tcW w:type="dxa" w:w="115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619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设定是否改变动机、风险、规则、保护需求和关键结果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人物关系与情绪张力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关系建立速度、欲望阻碍、绑定强度和行动兑现</w:t>
            </w:r>
          </w:p>
        </w:tc>
      </w:tr>
      <w:tr>
        <w:tc>
          <w:tcPr>
            <w:tcW w:type="dxa" w:w="259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卡点后延展能力</w:t>
            </w:r>
          </w:p>
        </w:tc>
        <w:tc>
          <w:tcPr>
            <w:tcW w:type="dxa" w:w="115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619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未揭晓身份、未解决关系、持续危险和第二季空间</w:t>
            </w:r>
          </w:p>
        </w:tc>
      </w:tr>
    </w:tbl>
    <w:p>
      <w:pPr>
        <w:spacing w:after="40"/>
      </w:pP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基础内容分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= 拉新×25% + 留存×20% + 付费卡点×25% + 世界观融合×15% + 关系张力×10% + 后续延展×5%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4 前10集分段标准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4.1 第1至3集拉新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高分：首集建立不可逆冲突，第三集前出现关系升级、危险升级或第一次反转。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低分：铺垫过长、冲突依赖旁白、连续受辱却没有新变量进入。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4.2 第4至7集留存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高分：关键人物及时进入，敌我关系重组，主角开始行动，每两集至少一次有效升级。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低分：反派重复羞辱、主角持续被动、核心关系迟迟没有形成。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4.3 第8至10集付费卡点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高分：隐藏身份即将揭晓、关系选择逆转、主角第一次公开反击或重大危险逼近。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低分：新主线刚刚出现、主要关系尚未建立、卡点与前期承诺无关。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5 世界观与剧情因果融合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世界观评分的重点不是题材是否热门，而是它是否真正改变故事。依次回答以下问题：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1.  世界观是否改变主角为什么进入危险或进入核心关系？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2.  是否解释人物的创伤、能力、身份隐瞒或保护需求？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3.  是否创造普通世界没有的限制、风险、权力差和选择代价？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4.  前10集是否兑现设定，而不是只出现名词和装饰？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5.  去掉设定后，关键冲突的强度、合理性或走向是否明显下降？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有效强化示例：黑手党设定使女主进入男主家庭更具冒险性，解释孩子因仇敌和暴力产生的创伤，并合理化家庭需要特殊照护者和保护措施。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部分融合示例：奇幻学院增加兽耳、火球和护盾，但女主的羞辱、成长和反转仍主要依靠普通校园减重逻辑，因此只能获得部分融合分。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校园适配判断：当故事核心依赖同龄人评价、同桌关系、社团竞争和公开羞辱时，校园往往比强行更换世界观更贴合。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6 美国市场本土化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本土化成熟度单独按10分制输出，并同时给出美国观众理解成本。它与世界观融合度是两个不同维度。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本土化分数</w:t>
            </w:r>
          </w:p>
        </w:tc>
        <w:tc>
          <w:tcPr>
            <w:tcW w:type="dxa" w:w="79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9.0至10.0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几乎可直接面向美国观众，文化逻辑和类型表达自然</w:t>
            </w:r>
          </w:p>
        </w:tc>
      </w:tr>
      <w:tr>
        <w:tc>
          <w:tcPr>
            <w:tcW w:type="dxa" w:w="20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8.0至8.9</w:t>
            </w:r>
          </w:p>
        </w:tc>
        <w:tc>
          <w:tcPr>
            <w:tcW w:type="dxa" w:w="792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少量称谓、金额或制度细节需要调整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7.0至7.9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核心故事易懂，但制度或类型逻辑存在明显混杂</w:t>
            </w:r>
          </w:p>
        </w:tc>
      </w:tr>
      <w:tr>
        <w:tc>
          <w:tcPr>
            <w:tcW w:type="dxa" w:w="20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6.0至6.9</w:t>
            </w:r>
          </w:p>
        </w:tc>
        <w:tc>
          <w:tcPr>
            <w:tcW w:type="dxa" w:w="792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需要系统性本土化，否则观众会频繁出戏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6.0以下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关键动机、权力结构或文化符号难以直接理解</w:t>
            </w:r>
          </w:p>
        </w:tc>
      </w:tr>
    </w:tbl>
    <w:p>
      <w:pPr>
        <w:spacing w:after="40"/>
      </w:pP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低理解成本题材：Mafia、werewolf、shifter、billionaire、single dad、college sports、prom。题材名称本身不扣分，只有具体规则混乱时才扣分。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较高理解成本来源：奥特曼等地域性IP；缺少企业和社会逻辑支撑的“首富”；未换算的人民币收入；高考、班长、体委、学委和同桌等中国学校机制；未经改造的中国豪门权力逻辑。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6.1 本土化对综合评分的修正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只需换名、换币种或改单个称谓：不调整综合评分，只列入修改项。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多处制度与文化逻辑需要重写，但不改变核心故事：最多下调0.1至0.3分。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理解障碍直接破坏人物动机、冲突合理性或类型承诺：可下调0.4至0.5分。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不得因美国观众熟悉的黑手党、狼人或兽人题材本身扣分。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7 市场等级判断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市场等级</w:t>
            </w:r>
          </w:p>
        </w:tc>
        <w:tc>
          <w:tcPr>
            <w:tcW w:type="dxa" w:w="18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综合评分参考</w:t>
            </w:r>
          </w:p>
        </w:tc>
        <w:tc>
          <w:tcPr>
            <w:tcW w:type="dxa" w:w="66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市场含义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S级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8.5至10.0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前10集强、卡点兑现明确，具备稳定放量或爆款潜力</w:t>
            </w:r>
          </w:p>
        </w:tc>
      </w:tr>
      <w:tr>
        <w:tc>
          <w:tcPr>
            <w:tcW w:type="dxa" w:w="14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A级</w:t>
            </w:r>
          </w:p>
        </w:tc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8.0至8.4</w:t>
            </w:r>
          </w:p>
        </w:tc>
        <w:tc>
          <w:tcPr>
            <w:tcW w:type="dxa" w:w="66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商业能力较强，经过定向优化可冲高量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B级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7.5至7.9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可推进测试，有明确卖点，但存在限制放量的关键短板</w:t>
            </w:r>
          </w:p>
        </w:tc>
      </w:tr>
      <w:tr>
        <w:tc>
          <w:tcPr>
            <w:tcW w:type="dxa" w:w="14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C级</w:t>
            </w:r>
          </w:p>
        </w:tc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6.5至7.4</w:t>
            </w:r>
          </w:p>
        </w:tc>
        <w:tc>
          <w:tcPr>
            <w:tcW w:type="dxa" w:w="66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具备测试价值并可能跑出一定量，但稳定性和上限不足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未达C级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0至6.4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关键钩子、关系或卡点不足，大概率难形成有效跑量</w:t>
            </w:r>
          </w:p>
        </w:tc>
      </w:tr>
    </w:tbl>
    <w:p>
      <w:pPr>
        <w:spacing w:after="40"/>
      </w:pP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硬性复核：第8至10集没有有效卡点通常不应评为S级；核心关系到第10集仍未建立通常不应高于B级；世界观只有装饰性变化时不得凭题材热度抬升等级。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8 目标受众结论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每份报告必须写明以下五项：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核心年龄段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性别倾向但不排除其他观众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题材偏好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核心情绪需求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最可能流失的人群及原因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9 标准工作流程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1.  完整阅读文本，确认总集数、前10集边界、主要人物和核心关系。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2.  建立前10集事件表，记录每集核心事件、情绪变化、集尾钩子和新信息。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3.  按六项固定权重独立评分，比较版本时禁止先决定胜负再寻找理由。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4.  执行世界观因果检查，区分真正强化与装饰性换皮。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5.  评估美国市场本土化成熟度和理解成本，只对真实障碍进行有限修正。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6.  输出综合评分、市场等级判断、目标受众、核心风险和按集数落地的优化建议。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10 标准输出格式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结论区必须采用以下字段，综合评分与市场等级分开：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输出字段</w:t>
            </w:r>
          </w:p>
        </w:tc>
        <w:tc>
          <w:tcPr>
            <w:tcW w:type="dxa" w:w="67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填写规范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综合评分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X.X/10，只填写数字分数</w:t>
            </w:r>
          </w:p>
        </w:tc>
      </w:tr>
      <w:tr>
        <w:tc>
          <w:tcPr>
            <w:tcW w:type="dxa" w:w="31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市场等级判断</w:t>
            </w:r>
          </w:p>
        </w:tc>
        <w:tc>
          <w:tcPr>
            <w:tcW w:type="dxa" w:w="67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S级 A级 B级 C级或未达C级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美国市场本土化成熟度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X.X/10</w:t>
            </w:r>
          </w:p>
        </w:tc>
      </w:tr>
      <w:tr>
        <w:tc>
          <w:tcPr>
            <w:tcW w:type="dxa" w:w="31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美国观众理解成本</w:t>
            </w:r>
          </w:p>
        </w:tc>
        <w:tc>
          <w:tcPr>
            <w:tcW w:type="dxa" w:w="67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 中 较高或高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一句话判断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最强卖点加限制放量的首要问题</w:t>
            </w:r>
          </w:p>
        </w:tc>
      </w:tr>
    </w:tbl>
    <w:p>
      <w:pPr>
        <w:spacing w:after="40"/>
      </w:pP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报告正文顺序：结论 → 加权评分表 → 前10集判断 → 世界观与剧情融合 → 美国市场本土化 → 目标受众 → 核心优势 → 核心风险 → 优化优先级 → 最终判断。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禁止写法：“综合评级：8.2分”或“综合评级：A级”。统一改为“综合评分：8.2/10”，并另列“市场等级判断：A级”。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11 已验证项目校准锚点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项目或版本</w:t>
            </w:r>
          </w:p>
        </w:tc>
        <w:tc>
          <w:tcPr>
            <w:tcW w:type="dxa" w:w="12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6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校准意义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热恋恋恋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S级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前10集强压缩，关系进入早，卡点连续兑现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热恋恋</w:t>
            </w:r>
          </w:p>
        </w:tc>
        <w:tc>
          <w:tcPr>
            <w:tcW w:type="dxa" w:w="12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A级</w:t>
            </w:r>
          </w:p>
        </w:tc>
        <w:tc>
          <w:tcPr>
            <w:tcW w:type="dxa" w:w="56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商业结构较强，但极致程度弱于S级版本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热恋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B级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奇幻部分增强危险，但女主反转仍依赖普通校园减重逻辑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热恋 校园版</w:t>
            </w:r>
          </w:p>
        </w:tc>
        <w:tc>
          <w:tcPr>
            <w:tcW w:type="dxa" w:w="12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C级</w:t>
            </w:r>
          </w:p>
        </w:tc>
        <w:tc>
          <w:tcPr>
            <w:tcW w:type="dxa" w:w="56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核心情绪成立，前10集推进和关系兑现不足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请和我恋爱 原始文本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C级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告白羞辱有钩子，新男主进入晚，前期压抑重复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海妖妖</w:t>
            </w:r>
          </w:p>
        </w:tc>
        <w:tc>
          <w:tcPr>
            <w:tcW w:type="dxa" w:w="12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S级</w:t>
            </w:r>
          </w:p>
        </w:tc>
        <w:tc>
          <w:tcPr>
            <w:tcW w:type="dxa" w:w="56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前10集关系和类型承诺兑现强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海妖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C级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题材有基础，关键关系和卡点不足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狼爸爸 8月26日版</w:t>
            </w:r>
          </w:p>
        </w:tc>
        <w:tc>
          <w:tcPr>
            <w:tcW w:type="dxa" w:w="12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S级</w:t>
            </w:r>
          </w:p>
        </w:tc>
        <w:tc>
          <w:tcPr>
            <w:tcW w:type="dxa" w:w="56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强化前10集因果、关系与卡点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狼爸爸 7月23日版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C级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题材相同，执行差异造成等级差异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过往不念 女性主角版</w:t>
            </w:r>
          </w:p>
        </w:tc>
        <w:tc>
          <w:tcPr>
            <w:tcW w:type="dxa" w:w="12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S级</w:t>
            </w:r>
          </w:p>
        </w:tc>
        <w:tc>
          <w:tcPr>
            <w:tcW w:type="dxa" w:w="56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已有实测锚点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过往不念 性转版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不预设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必须重新判断动机、关系和受众，不能继承原版等级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12 常见误区纠正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误区：结局完整就应高分。纠正：结局权重低，先看第10集前是否能拉新、留存和付费。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误区：世界观改得越大越好。纠正：只看它是否改变剧情因果，换皮不加分。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误区：普通豪门也成立，所以黑手党无效。纠正：判断黑手党是否增加风险、创伤解释和保护需求。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误区：黑手党或狼人让美国观众难懂。纠正：这些是常见类型，真正的障碍通常是规则混乱或中国制度未转换。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误区：分镜和特效丰富代表剧本更强。纠正：画面由后续制作把关，内容评分只看剧情。</w:t>
      </w:r>
    </w:p>
    <w:p>
      <w:pPr>
        <w:keepNext w:val="0"/>
        <w:spacing w:after="14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误区：C级就是不能做。纠正：C级仍可测试并可能跑量，只是规模和稳定性较弱。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13 Skill 文件结构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9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SKILL.md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核心目标、硬规则、评分流程和输出要求</w:t>
            </w:r>
          </w:p>
        </w:tc>
      </w:tr>
      <w:tr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references/evaluation-framework.md</w:t>
            </w:r>
          </w:p>
        </w:tc>
        <w:tc>
          <w:tcPr>
            <w:tcW w:type="dxa" w:w="590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评分公式、六项指标、本土化修正和等级区间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references/calibration-cases.md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已验证等级锚点和版本比较复核</w:t>
            </w:r>
          </w:p>
        </w:tc>
      </w:tr>
      <w:tr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references/output-template.md</w:t>
            </w:r>
          </w:p>
        </w:tc>
        <w:tc>
          <w:tcPr>
            <w:tcW w:type="dxa" w:w="590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单本评估与多版本比较的标准格式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海外竖屏短剧评分 Skill 最终版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