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C7E" w:rsidRPr="00940C7E" w:rsidRDefault="00940C7E" w:rsidP="00940C7E">
      <w:pPr>
        <w:rPr>
          <w:rFonts w:asciiTheme="majorHAnsi" w:hAnsiTheme="majorHAnsi" w:cstheme="majorHAnsi"/>
          <w:b/>
        </w:rPr>
      </w:pPr>
      <w:r w:rsidRPr="00940C7E">
        <w:rPr>
          <w:rFonts w:asciiTheme="majorHAnsi" w:hAnsiTheme="majorHAnsi" w:cstheme="majorHAnsi"/>
          <w:b/>
        </w:rPr>
        <w:t xml:space="preserve">PRACTICAL TASK 1 </w:t>
      </w:r>
    </w:p>
    <w:p w:rsidR="00940C7E" w:rsidRDefault="00940C7E" w:rsidP="00940C7E"/>
    <w:p w:rsidR="00645EFC" w:rsidRDefault="005F67AA" w:rsidP="00940C7E">
      <w:pPr>
        <w:pStyle w:val="ListParagraph"/>
      </w:pPr>
      <w:r>
        <w:rPr>
          <w:noProof/>
        </w:rPr>
        <w:drawing>
          <wp:anchor distT="0" distB="0" distL="114300" distR="114300" simplePos="0" relativeHeight="251658240" behindDoc="0" locked="0" layoutInCell="1" allowOverlap="1">
            <wp:simplePos x="0" y="0"/>
            <wp:positionH relativeFrom="column">
              <wp:posOffset>588475</wp:posOffset>
            </wp:positionH>
            <wp:positionV relativeFrom="paragraph">
              <wp:posOffset>189865</wp:posOffset>
            </wp:positionV>
            <wp:extent cx="4083050" cy="3283585"/>
            <wp:effectExtent l="0" t="0" r="635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2-16 at 19.26.5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83050" cy="3283585"/>
                    </a:xfrm>
                    <a:prstGeom prst="rect">
                      <a:avLst/>
                    </a:prstGeom>
                  </pic:spPr>
                </pic:pic>
              </a:graphicData>
            </a:graphic>
            <wp14:sizeRelH relativeFrom="page">
              <wp14:pctWidth>0</wp14:pctWidth>
            </wp14:sizeRelH>
            <wp14:sizeRelV relativeFrom="page">
              <wp14:pctHeight>0</wp14:pctHeight>
            </wp14:sizeRelV>
          </wp:anchor>
        </w:drawing>
      </w:r>
    </w:p>
    <w:p w:rsidR="005F67AA" w:rsidRDefault="005F67AA"/>
    <w:p w:rsidR="005F67AA" w:rsidRPr="005F67AA" w:rsidRDefault="005F67AA" w:rsidP="005F67AA"/>
    <w:p w:rsidR="005F67AA" w:rsidRPr="005F67AA" w:rsidRDefault="005F67AA" w:rsidP="005F67AA"/>
    <w:p w:rsidR="005F67AA" w:rsidRPr="005F67AA" w:rsidRDefault="005F67AA" w:rsidP="005F67AA"/>
    <w:p w:rsidR="005F67AA" w:rsidRPr="005F67AA" w:rsidRDefault="005F67AA" w:rsidP="005F67AA"/>
    <w:p w:rsidR="005F67AA" w:rsidRPr="005F67AA" w:rsidRDefault="005F67AA" w:rsidP="005F67AA"/>
    <w:p w:rsidR="005F67AA" w:rsidRPr="005F67AA" w:rsidRDefault="005F67AA" w:rsidP="005F67AA"/>
    <w:p w:rsidR="005F67AA" w:rsidRPr="005F67AA" w:rsidRDefault="005F67AA" w:rsidP="005F67AA"/>
    <w:p w:rsidR="005F67AA" w:rsidRPr="005F67AA" w:rsidRDefault="005F67AA" w:rsidP="005F67AA"/>
    <w:p w:rsidR="005F67AA" w:rsidRPr="005F67AA" w:rsidRDefault="005F67AA" w:rsidP="005F67AA"/>
    <w:p w:rsidR="005F67AA" w:rsidRPr="005F67AA" w:rsidRDefault="005F67AA" w:rsidP="005F67AA"/>
    <w:p w:rsidR="005F67AA" w:rsidRPr="005F67AA" w:rsidRDefault="005F67AA" w:rsidP="005F67AA"/>
    <w:p w:rsidR="005F67AA" w:rsidRPr="005F67AA" w:rsidRDefault="005F67AA" w:rsidP="005F67AA"/>
    <w:p w:rsidR="005F67AA" w:rsidRPr="005F67AA" w:rsidRDefault="005F67AA" w:rsidP="005F67AA"/>
    <w:p w:rsidR="005F67AA" w:rsidRPr="005F67AA" w:rsidRDefault="005F67AA" w:rsidP="005F67AA"/>
    <w:p w:rsidR="005F67AA" w:rsidRPr="005F67AA" w:rsidRDefault="005F67AA" w:rsidP="005F67AA"/>
    <w:p w:rsidR="005F67AA" w:rsidRPr="005F67AA" w:rsidRDefault="005F67AA" w:rsidP="005F67AA"/>
    <w:p w:rsidR="005F67AA" w:rsidRPr="005F67AA" w:rsidRDefault="005F67AA" w:rsidP="005F67AA"/>
    <w:p w:rsidR="005F67AA" w:rsidRPr="005F67AA" w:rsidRDefault="005F67AA" w:rsidP="005F67AA">
      <w:pPr>
        <w:rPr>
          <w:rFonts w:asciiTheme="majorHAnsi" w:hAnsiTheme="majorHAnsi" w:cstheme="majorHAnsi"/>
        </w:rPr>
      </w:pPr>
    </w:p>
    <w:p w:rsidR="005F67AA" w:rsidRPr="005F67AA" w:rsidRDefault="005F67AA" w:rsidP="005F67AA">
      <w:pPr>
        <w:pStyle w:val="ListParagraph"/>
        <w:numPr>
          <w:ilvl w:val="0"/>
          <w:numId w:val="3"/>
        </w:numPr>
        <w:rPr>
          <w:rFonts w:asciiTheme="majorHAnsi" w:eastAsia="Times New Roman" w:hAnsiTheme="majorHAnsi" w:cstheme="majorHAnsi"/>
        </w:rPr>
      </w:pPr>
      <w:r w:rsidRPr="005F67AA">
        <w:rPr>
          <w:rFonts w:asciiTheme="majorHAnsi" w:eastAsia="Times New Roman" w:hAnsiTheme="majorHAnsi" w:cstheme="majorHAnsi"/>
        </w:rPr>
        <w:t>Costa Rica, Belgium &amp; Denmark</w:t>
      </w:r>
    </w:p>
    <w:p w:rsidR="005F67AA" w:rsidRDefault="005F67AA" w:rsidP="005F67AA">
      <w:pPr>
        <w:pStyle w:val="ListParagraph"/>
        <w:numPr>
          <w:ilvl w:val="0"/>
          <w:numId w:val="3"/>
        </w:numPr>
        <w:rPr>
          <w:rFonts w:asciiTheme="majorHAnsi" w:eastAsia="Times New Roman" w:hAnsiTheme="majorHAnsi" w:cstheme="majorHAnsi"/>
        </w:rPr>
      </w:pPr>
      <w:r w:rsidRPr="005F67AA">
        <w:rPr>
          <w:rFonts w:asciiTheme="majorHAnsi" w:eastAsia="Times New Roman" w:hAnsiTheme="majorHAnsi" w:cstheme="majorHAnsi"/>
        </w:rPr>
        <w:t xml:space="preserve">Korea, </w:t>
      </w:r>
      <w:r>
        <w:rPr>
          <w:rFonts w:asciiTheme="majorHAnsi" w:eastAsia="Times New Roman" w:hAnsiTheme="majorHAnsi" w:cstheme="majorHAnsi"/>
        </w:rPr>
        <w:t>Japan &amp; Chile</w:t>
      </w:r>
    </w:p>
    <w:p w:rsidR="00A0399F" w:rsidRPr="00A0399F" w:rsidRDefault="00A0399F" w:rsidP="00A0399F">
      <w:pPr>
        <w:pStyle w:val="ListParagraph"/>
        <w:numPr>
          <w:ilvl w:val="0"/>
          <w:numId w:val="3"/>
        </w:numPr>
        <w:rPr>
          <w:rFonts w:asciiTheme="majorHAnsi" w:eastAsia="Times New Roman" w:hAnsiTheme="majorHAnsi" w:cstheme="majorHAnsi"/>
        </w:rPr>
      </w:pPr>
      <w:r w:rsidRPr="00A0399F">
        <w:rPr>
          <w:rFonts w:asciiTheme="majorHAnsi" w:eastAsia="Times New Roman" w:hAnsiTheme="majorHAnsi" w:cstheme="majorHAnsi"/>
        </w:rPr>
        <w:t>Costa Rica ha</w:t>
      </w:r>
      <w:r>
        <w:rPr>
          <w:rFonts w:asciiTheme="majorHAnsi" w:eastAsia="Times New Roman" w:hAnsiTheme="majorHAnsi" w:cstheme="majorHAnsi"/>
        </w:rPr>
        <w:t>d</w:t>
      </w:r>
      <w:r w:rsidRPr="00A0399F">
        <w:rPr>
          <w:rFonts w:asciiTheme="majorHAnsi" w:eastAsia="Times New Roman" w:hAnsiTheme="majorHAnsi" w:cstheme="majorHAnsi"/>
        </w:rPr>
        <w:t xml:space="preserve"> made </w:t>
      </w:r>
      <w:r w:rsidRPr="00A0399F">
        <w:rPr>
          <w:rFonts w:asciiTheme="majorHAnsi" w:eastAsia="Times New Roman" w:hAnsiTheme="majorHAnsi" w:cstheme="majorHAnsi"/>
        </w:rPr>
        <w:t>major</w:t>
      </w:r>
      <w:r w:rsidRPr="00A0399F">
        <w:rPr>
          <w:rFonts w:asciiTheme="majorHAnsi" w:eastAsia="Times New Roman" w:hAnsiTheme="majorHAnsi" w:cstheme="majorHAnsi"/>
        </w:rPr>
        <w:t xml:space="preserve"> investments in education, resulting in higher levels of female participation in the workforce. When women have access to quality education and training, they are more likely to enter higher-paying professions, reducing the wage gap.</w:t>
      </w:r>
      <w:r>
        <w:rPr>
          <w:rFonts w:asciiTheme="majorHAnsi" w:eastAsia="Times New Roman" w:hAnsiTheme="majorHAnsi" w:cstheme="majorHAnsi"/>
        </w:rPr>
        <w:t xml:space="preserve"> </w:t>
      </w:r>
      <w:r w:rsidRPr="00A0399F">
        <w:rPr>
          <w:rFonts w:asciiTheme="majorHAnsi" w:eastAsia="Times New Roman" w:hAnsiTheme="majorHAnsi" w:cstheme="majorHAnsi"/>
        </w:rPr>
        <w:t>Costa Rica</w:t>
      </w:r>
      <w:r>
        <w:rPr>
          <w:rFonts w:asciiTheme="majorHAnsi" w:eastAsia="Times New Roman" w:hAnsiTheme="majorHAnsi" w:cstheme="majorHAnsi"/>
        </w:rPr>
        <w:t xml:space="preserve"> also has</w:t>
      </w:r>
      <w:r w:rsidRPr="00A0399F">
        <w:rPr>
          <w:rFonts w:asciiTheme="majorHAnsi" w:eastAsia="Times New Roman" w:hAnsiTheme="majorHAnsi" w:cstheme="majorHAnsi"/>
        </w:rPr>
        <w:t xml:space="preserve"> a comparatively high level of female engagement in the </w:t>
      </w:r>
      <w:r w:rsidRPr="00A0399F">
        <w:rPr>
          <w:rFonts w:asciiTheme="majorHAnsi" w:eastAsia="Times New Roman" w:hAnsiTheme="majorHAnsi" w:cstheme="majorHAnsi"/>
        </w:rPr>
        <w:t>labour</w:t>
      </w:r>
      <w:r w:rsidRPr="00A0399F">
        <w:rPr>
          <w:rFonts w:asciiTheme="majorHAnsi" w:eastAsia="Times New Roman" w:hAnsiTheme="majorHAnsi" w:cstheme="majorHAnsi"/>
        </w:rPr>
        <w:t xml:space="preserve"> force compared to </w:t>
      </w:r>
      <w:r w:rsidRPr="00A0399F">
        <w:rPr>
          <w:rFonts w:asciiTheme="majorHAnsi" w:eastAsia="Times New Roman" w:hAnsiTheme="majorHAnsi" w:cstheme="majorHAnsi"/>
        </w:rPr>
        <w:t>neighbouring</w:t>
      </w:r>
      <w:r w:rsidRPr="00A0399F">
        <w:rPr>
          <w:rFonts w:asciiTheme="majorHAnsi" w:eastAsia="Times New Roman" w:hAnsiTheme="majorHAnsi" w:cstheme="majorHAnsi"/>
        </w:rPr>
        <w:t xml:space="preserve"> countries. As women become more involved in the workforce, it can contribute to narrowing the wage gap by intensifying competition for skilled </w:t>
      </w:r>
      <w:r w:rsidRPr="00A0399F">
        <w:rPr>
          <w:rFonts w:asciiTheme="majorHAnsi" w:eastAsia="Times New Roman" w:hAnsiTheme="majorHAnsi" w:cstheme="majorHAnsi"/>
        </w:rPr>
        <w:t>labour</w:t>
      </w:r>
      <w:r w:rsidRPr="00A0399F">
        <w:rPr>
          <w:rFonts w:asciiTheme="majorHAnsi" w:eastAsia="Times New Roman" w:hAnsiTheme="majorHAnsi" w:cstheme="majorHAnsi"/>
        </w:rPr>
        <w:t xml:space="preserve"> and mitigating gender-related biases and discrimination.</w:t>
      </w:r>
    </w:p>
    <w:p w:rsidR="005F67AA" w:rsidRPr="00A0399F" w:rsidRDefault="005F67AA" w:rsidP="00A0399F">
      <w:pPr>
        <w:ind w:left="1080"/>
        <w:rPr>
          <w:rFonts w:asciiTheme="majorHAnsi" w:eastAsia="Times New Roman" w:hAnsiTheme="majorHAnsi" w:cstheme="majorHAnsi"/>
        </w:rPr>
      </w:pPr>
    </w:p>
    <w:p w:rsidR="005F67AA" w:rsidRDefault="004440D6" w:rsidP="00940C7E">
      <w:r>
        <w:rPr>
          <w:noProof/>
        </w:rPr>
        <w:lastRenderedPageBreak/>
        <w:drawing>
          <wp:anchor distT="0" distB="0" distL="114300" distR="114300" simplePos="0" relativeHeight="251659264" behindDoc="0" locked="0" layoutInCell="1" allowOverlap="1">
            <wp:simplePos x="0" y="0"/>
            <wp:positionH relativeFrom="column">
              <wp:posOffset>760409</wp:posOffset>
            </wp:positionH>
            <wp:positionV relativeFrom="paragraph">
              <wp:posOffset>186690</wp:posOffset>
            </wp:positionV>
            <wp:extent cx="3467100" cy="25165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2-16 at 19.52.2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67100" cy="2516505"/>
                    </a:xfrm>
                    <a:prstGeom prst="rect">
                      <a:avLst/>
                    </a:prstGeom>
                  </pic:spPr>
                </pic:pic>
              </a:graphicData>
            </a:graphic>
            <wp14:sizeRelH relativeFrom="page">
              <wp14:pctWidth>0</wp14:pctWidth>
            </wp14:sizeRelH>
            <wp14:sizeRelV relativeFrom="page">
              <wp14:pctHeight>0</wp14:pctHeight>
            </wp14:sizeRelV>
          </wp:anchor>
        </w:drawing>
      </w:r>
      <w:bookmarkStart w:id="0" w:name="_GoBack"/>
      <w:bookmarkEnd w:id="0"/>
    </w:p>
    <w:p w:rsidR="004440D6" w:rsidRDefault="004440D6" w:rsidP="00940C7E">
      <w:pPr>
        <w:pStyle w:val="ListParagraph"/>
      </w:pPr>
    </w:p>
    <w:p w:rsidR="004440D6" w:rsidRPr="004440D6" w:rsidRDefault="004440D6" w:rsidP="004440D6"/>
    <w:p w:rsidR="004440D6" w:rsidRPr="004440D6" w:rsidRDefault="004440D6" w:rsidP="004440D6"/>
    <w:p w:rsidR="004440D6" w:rsidRPr="004440D6" w:rsidRDefault="004440D6" w:rsidP="004440D6"/>
    <w:p w:rsidR="004440D6" w:rsidRPr="004440D6" w:rsidRDefault="004440D6" w:rsidP="004440D6"/>
    <w:p w:rsidR="004440D6" w:rsidRPr="004440D6" w:rsidRDefault="004440D6" w:rsidP="004440D6"/>
    <w:p w:rsidR="004440D6" w:rsidRPr="004440D6" w:rsidRDefault="004440D6" w:rsidP="004440D6"/>
    <w:p w:rsidR="004440D6" w:rsidRPr="004440D6" w:rsidRDefault="004440D6" w:rsidP="004440D6"/>
    <w:p w:rsidR="004440D6" w:rsidRPr="004440D6" w:rsidRDefault="004440D6" w:rsidP="004440D6"/>
    <w:p w:rsidR="004440D6" w:rsidRPr="004440D6" w:rsidRDefault="004440D6" w:rsidP="004440D6"/>
    <w:p w:rsidR="004440D6" w:rsidRPr="004440D6" w:rsidRDefault="004440D6" w:rsidP="004440D6"/>
    <w:p w:rsidR="004440D6" w:rsidRPr="004440D6" w:rsidRDefault="004440D6" w:rsidP="004440D6"/>
    <w:p w:rsidR="004440D6" w:rsidRPr="004440D6" w:rsidRDefault="004440D6" w:rsidP="004440D6"/>
    <w:p w:rsidR="004440D6" w:rsidRPr="004440D6" w:rsidRDefault="004440D6" w:rsidP="004440D6"/>
    <w:p w:rsidR="004440D6" w:rsidRPr="0077007D" w:rsidRDefault="004440D6" w:rsidP="004440D6">
      <w:pPr>
        <w:pStyle w:val="ListParagraph"/>
        <w:numPr>
          <w:ilvl w:val="0"/>
          <w:numId w:val="5"/>
        </w:numPr>
      </w:pPr>
      <w:r>
        <w:rPr>
          <w:rFonts w:asciiTheme="majorHAnsi" w:hAnsiTheme="majorHAnsi" w:cstheme="majorHAnsi"/>
        </w:rPr>
        <w:t xml:space="preserve">From March 2020 the graph shows that as the </w:t>
      </w:r>
      <w:r w:rsidR="00B258CD">
        <w:rPr>
          <w:rFonts w:asciiTheme="majorHAnsi" w:hAnsiTheme="majorHAnsi" w:cstheme="majorHAnsi"/>
        </w:rPr>
        <w:t>sales of isopropanol shot up significantly which resulted in March 2020 being the highest month of sales out of the other months shown.</w:t>
      </w:r>
      <w:r w:rsidR="002E5D8B">
        <w:rPr>
          <w:rFonts w:asciiTheme="majorHAnsi" w:hAnsiTheme="majorHAnsi" w:cstheme="majorHAnsi"/>
        </w:rPr>
        <w:t xml:space="preserve"> More lbs of isopropanol were also sold during that month the highest being under 125lbs.</w:t>
      </w:r>
    </w:p>
    <w:p w:rsidR="00611498" w:rsidRPr="00611498" w:rsidRDefault="0077007D" w:rsidP="004440D6">
      <w:pPr>
        <w:pStyle w:val="ListParagraph"/>
        <w:numPr>
          <w:ilvl w:val="0"/>
          <w:numId w:val="5"/>
        </w:numPr>
      </w:pPr>
      <w:r>
        <w:rPr>
          <w:rFonts w:asciiTheme="majorHAnsi" w:hAnsiTheme="majorHAnsi" w:cstheme="majorHAnsi"/>
        </w:rPr>
        <w:t>Covid-19 was declared as a pandemic on 11</w:t>
      </w:r>
      <w:r w:rsidRPr="0077007D">
        <w:rPr>
          <w:rFonts w:asciiTheme="majorHAnsi" w:hAnsiTheme="majorHAnsi" w:cstheme="majorHAnsi"/>
          <w:vertAlign w:val="superscript"/>
        </w:rPr>
        <w:t>th</w:t>
      </w:r>
      <w:r>
        <w:rPr>
          <w:rFonts w:asciiTheme="majorHAnsi" w:hAnsiTheme="majorHAnsi" w:cstheme="majorHAnsi"/>
        </w:rPr>
        <w:t xml:space="preserve"> March 2020 by the PHEIC, which resulted in what was once seen as the usual hand sanitiser became one of the world’s top most wanted items for households and as isopropanol is used in </w:t>
      </w:r>
    </w:p>
    <w:p w:rsidR="0077007D" w:rsidRPr="0077007D" w:rsidRDefault="0077007D" w:rsidP="00611498">
      <w:pPr>
        <w:pStyle w:val="ListParagraph"/>
        <w:ind w:left="1440"/>
      </w:pPr>
      <w:r w:rsidRPr="00611498">
        <w:rPr>
          <w:rFonts w:asciiTheme="majorHAnsi" w:hAnsiTheme="majorHAnsi" w:cstheme="majorHAnsi"/>
        </w:rPr>
        <w:t xml:space="preserve">many hand sanitisers. </w:t>
      </w:r>
    </w:p>
    <w:p w:rsidR="00611498" w:rsidRDefault="00611498" w:rsidP="0077007D">
      <w:pPr>
        <w:pStyle w:val="ListParagraph"/>
        <w:ind w:left="1440"/>
      </w:pPr>
    </w:p>
    <w:p w:rsidR="004440D6" w:rsidRDefault="004440D6" w:rsidP="00611498">
      <w:pPr>
        <w:pStyle w:val="ListParagraph"/>
        <w:rPr>
          <w:rFonts w:asciiTheme="majorHAnsi" w:hAnsiTheme="majorHAnsi" w:cstheme="majorHAnsi"/>
        </w:rPr>
      </w:pPr>
    </w:p>
    <w:p w:rsidR="00611498" w:rsidRDefault="00611498" w:rsidP="00611498">
      <w:pPr>
        <w:pStyle w:val="ListParagraph"/>
        <w:rPr>
          <w:rFonts w:asciiTheme="majorHAnsi" w:hAnsiTheme="majorHAnsi" w:cstheme="majorHAnsi"/>
        </w:rPr>
      </w:pPr>
      <w:r>
        <w:rPr>
          <w:rFonts w:asciiTheme="majorHAnsi" w:hAnsiTheme="majorHAnsi" w:cstheme="majorHAnsi"/>
          <w:noProof/>
        </w:rPr>
        <w:drawing>
          <wp:anchor distT="0" distB="0" distL="114300" distR="114300" simplePos="0" relativeHeight="251661312" behindDoc="0" locked="0" layoutInCell="1" allowOverlap="1" wp14:anchorId="55C1348B" wp14:editId="70098C30">
            <wp:simplePos x="0" y="0"/>
            <wp:positionH relativeFrom="column">
              <wp:posOffset>693783</wp:posOffset>
            </wp:positionH>
            <wp:positionV relativeFrom="paragraph">
              <wp:posOffset>185420</wp:posOffset>
            </wp:positionV>
            <wp:extent cx="4008120" cy="3185160"/>
            <wp:effectExtent l="0" t="0" r="508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2-16 at 20.34.5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08120" cy="3185160"/>
                    </a:xfrm>
                    <a:prstGeom prst="rect">
                      <a:avLst/>
                    </a:prstGeom>
                  </pic:spPr>
                </pic:pic>
              </a:graphicData>
            </a:graphic>
            <wp14:sizeRelH relativeFrom="page">
              <wp14:pctWidth>0</wp14:pctWidth>
            </wp14:sizeRelH>
            <wp14:sizeRelV relativeFrom="page">
              <wp14:pctHeight>0</wp14:pctHeight>
            </wp14:sizeRelV>
          </wp:anchor>
        </w:drawing>
      </w:r>
    </w:p>
    <w:p w:rsidR="00611498" w:rsidRDefault="00611498" w:rsidP="00940C7E">
      <w:pPr>
        <w:pStyle w:val="ListParagraph"/>
        <w:rPr>
          <w:rFonts w:asciiTheme="majorHAnsi" w:hAnsiTheme="majorHAnsi" w:cstheme="majorHAnsi"/>
        </w:rPr>
      </w:pPr>
    </w:p>
    <w:p w:rsidR="00611498" w:rsidRPr="00611498" w:rsidRDefault="00611498" w:rsidP="00611498"/>
    <w:p w:rsidR="00611498" w:rsidRPr="00611498" w:rsidRDefault="00611498" w:rsidP="00611498"/>
    <w:p w:rsidR="00611498" w:rsidRPr="00611498" w:rsidRDefault="00611498" w:rsidP="00611498"/>
    <w:p w:rsidR="00611498" w:rsidRPr="00611498" w:rsidRDefault="00611498" w:rsidP="00611498"/>
    <w:p w:rsidR="00611498" w:rsidRPr="00611498" w:rsidRDefault="00611498" w:rsidP="00611498"/>
    <w:p w:rsidR="00611498" w:rsidRPr="00611498" w:rsidRDefault="00611498" w:rsidP="00611498"/>
    <w:p w:rsidR="00611498" w:rsidRPr="00611498" w:rsidRDefault="00611498" w:rsidP="00611498"/>
    <w:p w:rsidR="00611498" w:rsidRPr="00611498" w:rsidRDefault="00611498" w:rsidP="00611498"/>
    <w:p w:rsidR="00611498" w:rsidRPr="00611498" w:rsidRDefault="00611498" w:rsidP="00611498"/>
    <w:p w:rsidR="00611498" w:rsidRPr="00611498" w:rsidRDefault="00611498" w:rsidP="00611498"/>
    <w:p w:rsidR="00611498" w:rsidRPr="00611498" w:rsidRDefault="00611498" w:rsidP="00611498"/>
    <w:p w:rsidR="00611498" w:rsidRPr="00611498" w:rsidRDefault="00611498" w:rsidP="00611498"/>
    <w:p w:rsidR="00611498" w:rsidRPr="00611498" w:rsidRDefault="00611498" w:rsidP="00611498"/>
    <w:p w:rsidR="00611498" w:rsidRPr="00611498" w:rsidRDefault="00611498" w:rsidP="00611498"/>
    <w:p w:rsidR="00611498" w:rsidRDefault="00611498" w:rsidP="00611498"/>
    <w:p w:rsidR="00611498" w:rsidRDefault="00611498" w:rsidP="00611498"/>
    <w:p w:rsidR="00611498" w:rsidRDefault="00611498" w:rsidP="00611498"/>
    <w:p w:rsidR="00611498" w:rsidRPr="00F40A4D" w:rsidRDefault="00534A0F" w:rsidP="00611498">
      <w:pPr>
        <w:pStyle w:val="ListParagraph"/>
        <w:numPr>
          <w:ilvl w:val="0"/>
          <w:numId w:val="7"/>
        </w:numPr>
      </w:pPr>
      <w:r>
        <w:rPr>
          <w:rFonts w:asciiTheme="majorHAnsi" w:hAnsiTheme="majorHAnsi" w:cstheme="majorHAnsi"/>
        </w:rPr>
        <w:t xml:space="preserve">In </w:t>
      </w:r>
      <w:r w:rsidR="00FD123E">
        <w:rPr>
          <w:rFonts w:asciiTheme="majorHAnsi" w:hAnsiTheme="majorHAnsi" w:cstheme="majorHAnsi"/>
        </w:rPr>
        <w:t xml:space="preserve">Africa the larger population </w:t>
      </w:r>
      <w:r w:rsidR="00F40A4D">
        <w:rPr>
          <w:rFonts w:asciiTheme="majorHAnsi" w:hAnsiTheme="majorHAnsi" w:cstheme="majorHAnsi"/>
        </w:rPr>
        <w:t xml:space="preserve">shows more scattered, it shows that CO2 emission per person is low between 0.01- 0.10 tonnes and that the GDP Per capita is also low which is less than 1e+03. But where the </w:t>
      </w:r>
      <w:r w:rsidR="00F40A4D">
        <w:rPr>
          <w:rFonts w:asciiTheme="majorHAnsi" w:hAnsiTheme="majorHAnsi" w:cstheme="majorHAnsi"/>
        </w:rPr>
        <w:lastRenderedPageBreak/>
        <w:t>population is smaller it shows more clustered as the CO2 emission per person going higher especially between 0.10-1.00 tonne from 1e+03.</w:t>
      </w:r>
    </w:p>
    <w:p w:rsidR="00F40A4D" w:rsidRDefault="00F40A4D" w:rsidP="00F40A4D">
      <w:pPr>
        <w:pStyle w:val="ListParagraph"/>
        <w:ind w:left="2160"/>
      </w:pPr>
    </w:p>
    <w:p w:rsidR="00F40A4D" w:rsidRDefault="00F40A4D" w:rsidP="00F40A4D">
      <w:pPr>
        <w:pStyle w:val="ListParagraph"/>
        <w:ind w:left="2160"/>
        <w:rPr>
          <w:rFonts w:asciiTheme="majorHAnsi" w:hAnsiTheme="majorHAnsi" w:cstheme="majorHAnsi"/>
        </w:rPr>
      </w:pPr>
      <w:r>
        <w:rPr>
          <w:rFonts w:asciiTheme="majorHAnsi" w:hAnsiTheme="majorHAnsi" w:cstheme="majorHAnsi"/>
        </w:rPr>
        <w:t>In the Americas the</w:t>
      </w:r>
      <w:r w:rsidR="00D3466D">
        <w:rPr>
          <w:rFonts w:asciiTheme="majorHAnsi" w:hAnsiTheme="majorHAnsi" w:cstheme="majorHAnsi"/>
        </w:rPr>
        <w:t xml:space="preserve"> CO2 emission per person for the</w:t>
      </w:r>
      <w:r>
        <w:rPr>
          <w:rFonts w:asciiTheme="majorHAnsi" w:hAnsiTheme="majorHAnsi" w:cstheme="majorHAnsi"/>
        </w:rPr>
        <w:t xml:space="preserve"> </w:t>
      </w:r>
      <w:r w:rsidR="00D3466D">
        <w:rPr>
          <w:rFonts w:asciiTheme="majorHAnsi" w:hAnsiTheme="majorHAnsi" w:cstheme="majorHAnsi"/>
        </w:rPr>
        <w:t>low population is scattered between 0.10-1.00 tonne but as soon as it gets over 1.00 tonne the population shows more clustered especially between 5e+03 and 1e+04. However, the high population which is clustered is also high in CO2 emission per person about 10.00 tonnes.</w:t>
      </w:r>
    </w:p>
    <w:p w:rsidR="00D3466D" w:rsidRDefault="00D3466D" w:rsidP="00F40A4D">
      <w:pPr>
        <w:pStyle w:val="ListParagraph"/>
        <w:ind w:left="2160"/>
        <w:rPr>
          <w:rFonts w:asciiTheme="majorHAnsi" w:hAnsiTheme="majorHAnsi" w:cstheme="majorHAnsi"/>
        </w:rPr>
      </w:pPr>
    </w:p>
    <w:p w:rsidR="00D3466D" w:rsidRDefault="00D3466D" w:rsidP="00F40A4D">
      <w:pPr>
        <w:pStyle w:val="ListParagraph"/>
        <w:ind w:left="2160"/>
        <w:rPr>
          <w:rFonts w:asciiTheme="majorHAnsi" w:hAnsiTheme="majorHAnsi" w:cstheme="majorHAnsi"/>
        </w:rPr>
      </w:pPr>
      <w:r>
        <w:rPr>
          <w:rFonts w:asciiTheme="majorHAnsi" w:hAnsiTheme="majorHAnsi" w:cstheme="majorHAnsi"/>
        </w:rPr>
        <w:t xml:space="preserve">In Asia where the population is low shows more scattered and ranges from under 0.01 tonnes to over 10.00 tonnes CO2 emission per person. It does become a bit more clustered between 0.10 – 1.00 tonne CO2 emission per person </w:t>
      </w:r>
      <w:r w:rsidR="00940C7E">
        <w:rPr>
          <w:rFonts w:asciiTheme="majorHAnsi" w:hAnsiTheme="majorHAnsi" w:cstheme="majorHAnsi"/>
        </w:rPr>
        <w:t>and continues to go up when the population is high at 1.00e+09.</w:t>
      </w:r>
    </w:p>
    <w:p w:rsidR="00940C7E" w:rsidRDefault="00940C7E" w:rsidP="00F40A4D">
      <w:pPr>
        <w:pStyle w:val="ListParagraph"/>
        <w:ind w:left="2160"/>
        <w:rPr>
          <w:rFonts w:asciiTheme="majorHAnsi" w:hAnsiTheme="majorHAnsi" w:cstheme="majorHAnsi"/>
        </w:rPr>
      </w:pPr>
    </w:p>
    <w:p w:rsidR="00940C7E" w:rsidRDefault="00940C7E" w:rsidP="00F40A4D">
      <w:pPr>
        <w:pStyle w:val="ListParagraph"/>
        <w:ind w:left="2160"/>
        <w:rPr>
          <w:rFonts w:asciiTheme="majorHAnsi" w:hAnsiTheme="majorHAnsi" w:cstheme="majorHAnsi"/>
        </w:rPr>
      </w:pPr>
      <w:r>
        <w:rPr>
          <w:rFonts w:asciiTheme="majorHAnsi" w:hAnsiTheme="majorHAnsi" w:cstheme="majorHAnsi"/>
        </w:rPr>
        <w:t>Europe only shows a small population which is clustered when CO2 emission per person is between 1.00 – 10.00 tonnes. There are a few scattered where the CO2 emission per person is between 1.00-5.00 tonnes between 1e+03 and 1e+04 GDP Per capita.</w:t>
      </w:r>
    </w:p>
    <w:p w:rsidR="00940C7E" w:rsidRDefault="00940C7E" w:rsidP="00F40A4D">
      <w:pPr>
        <w:pStyle w:val="ListParagraph"/>
        <w:ind w:left="2160"/>
        <w:rPr>
          <w:rFonts w:asciiTheme="majorHAnsi" w:hAnsiTheme="majorHAnsi" w:cstheme="majorHAnsi"/>
        </w:rPr>
      </w:pPr>
    </w:p>
    <w:p w:rsidR="00940C7E" w:rsidRPr="00F40A4D" w:rsidRDefault="00940C7E" w:rsidP="00F40A4D">
      <w:pPr>
        <w:pStyle w:val="ListParagraph"/>
        <w:ind w:left="2160"/>
        <w:rPr>
          <w:rFonts w:asciiTheme="majorHAnsi" w:hAnsiTheme="majorHAnsi" w:cstheme="majorHAnsi"/>
        </w:rPr>
      </w:pPr>
      <w:r>
        <w:rPr>
          <w:rFonts w:asciiTheme="majorHAnsi" w:hAnsiTheme="majorHAnsi" w:cstheme="majorHAnsi"/>
        </w:rPr>
        <w:t>Oceania is shows scattered from 1e+04 GDP Per capita and where the CO2 emission per person is between 5.00 and just over 10.00 tonnes but the majority being under 10.00 tonnes.</w:t>
      </w:r>
    </w:p>
    <w:p w:rsidR="00611498" w:rsidRPr="00940C7E" w:rsidRDefault="00940C7E" w:rsidP="00611498">
      <w:pPr>
        <w:rPr>
          <w:rFonts w:asciiTheme="majorHAnsi" w:hAnsiTheme="majorHAnsi" w:cstheme="majorHAnsi"/>
          <w:b/>
        </w:rPr>
      </w:pPr>
      <w:r w:rsidRPr="00940C7E">
        <w:rPr>
          <w:rFonts w:asciiTheme="majorHAnsi" w:hAnsiTheme="majorHAnsi" w:cstheme="majorHAnsi"/>
          <w:b/>
        </w:rPr>
        <w:t>PRACTICAL TASK 2</w:t>
      </w:r>
    </w:p>
    <w:p w:rsidR="00FD123E" w:rsidRDefault="00940C7E" w:rsidP="00611498">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189230</wp:posOffset>
            </wp:positionV>
            <wp:extent cx="3444875" cy="34296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2-18 at 23.45.3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4875" cy="3429635"/>
                    </a:xfrm>
                    <a:prstGeom prst="rect">
                      <a:avLst/>
                    </a:prstGeom>
                  </pic:spPr>
                </pic:pic>
              </a:graphicData>
            </a:graphic>
            <wp14:sizeRelH relativeFrom="page">
              <wp14:pctWidth>0</wp14:pctWidth>
            </wp14:sizeRelH>
            <wp14:sizeRelV relativeFrom="page">
              <wp14:pctHeight>0</wp14:pctHeight>
            </wp14:sizeRelV>
          </wp:anchor>
        </w:drawing>
      </w:r>
    </w:p>
    <w:p w:rsidR="00FD123E" w:rsidRDefault="00FD123E" w:rsidP="00611498"/>
    <w:p w:rsidR="00940C7E" w:rsidRDefault="00940C7E" w:rsidP="00611498"/>
    <w:p w:rsidR="00940C7E" w:rsidRPr="00940C7E" w:rsidRDefault="00940C7E" w:rsidP="00940C7E"/>
    <w:p w:rsidR="00940C7E" w:rsidRPr="00940C7E" w:rsidRDefault="00940C7E" w:rsidP="00940C7E"/>
    <w:p w:rsidR="00940C7E" w:rsidRPr="00940C7E" w:rsidRDefault="00940C7E" w:rsidP="00940C7E"/>
    <w:p w:rsidR="00940C7E" w:rsidRPr="00940C7E" w:rsidRDefault="00940C7E" w:rsidP="00940C7E"/>
    <w:p w:rsidR="00940C7E" w:rsidRPr="00940C7E" w:rsidRDefault="00940C7E" w:rsidP="00940C7E"/>
    <w:p w:rsidR="00940C7E" w:rsidRPr="00940C7E" w:rsidRDefault="00940C7E" w:rsidP="00940C7E"/>
    <w:p w:rsidR="00940C7E" w:rsidRPr="00940C7E" w:rsidRDefault="00940C7E" w:rsidP="00940C7E"/>
    <w:p w:rsidR="00940C7E" w:rsidRPr="00940C7E" w:rsidRDefault="00940C7E" w:rsidP="00940C7E"/>
    <w:p w:rsidR="00940C7E" w:rsidRPr="00940C7E" w:rsidRDefault="00940C7E" w:rsidP="00940C7E"/>
    <w:p w:rsidR="00940C7E" w:rsidRPr="00940C7E" w:rsidRDefault="00940C7E" w:rsidP="00940C7E"/>
    <w:p w:rsidR="00940C7E" w:rsidRPr="00940C7E" w:rsidRDefault="00940C7E" w:rsidP="00940C7E"/>
    <w:p w:rsidR="00940C7E" w:rsidRPr="00940C7E" w:rsidRDefault="00940C7E" w:rsidP="00940C7E"/>
    <w:p w:rsidR="00940C7E" w:rsidRPr="00940C7E" w:rsidRDefault="00940C7E" w:rsidP="00940C7E"/>
    <w:p w:rsidR="00940C7E" w:rsidRPr="00940C7E" w:rsidRDefault="00940C7E" w:rsidP="00940C7E"/>
    <w:p w:rsidR="00940C7E" w:rsidRPr="00940C7E" w:rsidRDefault="00940C7E" w:rsidP="00940C7E"/>
    <w:p w:rsidR="00940C7E" w:rsidRDefault="00940C7E" w:rsidP="00940C7E"/>
    <w:p w:rsidR="00940C7E" w:rsidRDefault="00940C7E" w:rsidP="00940C7E"/>
    <w:p w:rsidR="005E349F" w:rsidRDefault="005E349F" w:rsidP="005E349F">
      <w:pPr>
        <w:pStyle w:val="NormalWeb"/>
        <w:numPr>
          <w:ilvl w:val="0"/>
          <w:numId w:val="7"/>
        </w:numPr>
        <w:shd w:val="clear" w:color="auto" w:fill="FFFFFF"/>
        <w:spacing w:before="0" w:beforeAutospacing="0" w:after="150" w:afterAutospacing="0"/>
        <w:rPr>
          <w:rFonts w:ascii="Arial" w:hAnsi="Arial" w:cs="Arial"/>
          <w:color w:val="4C5966"/>
        </w:rPr>
      </w:pPr>
      <w:r>
        <w:rPr>
          <w:rFonts w:ascii="Arial" w:hAnsi="Arial" w:cs="Arial"/>
          <w:color w:val="4C5966"/>
        </w:rPr>
        <w:t xml:space="preserve">Similar to the correlation between Rooms per Dwelling and Median House Value, a correlation coefficient can be calculated </w:t>
      </w:r>
      <w:r>
        <w:rPr>
          <w:rFonts w:ascii="Arial" w:hAnsi="Arial" w:cs="Arial"/>
          <w:color w:val="4C5966"/>
        </w:rPr>
        <w:lastRenderedPageBreak/>
        <w:t>to determine the relationship between the Percentage of Units built before 1940 and Median House Value.</w:t>
      </w:r>
    </w:p>
    <w:p w:rsidR="005E349F" w:rsidRPr="005E349F" w:rsidRDefault="005E349F" w:rsidP="005E349F">
      <w:pPr>
        <w:pStyle w:val="ListParagraph"/>
        <w:numPr>
          <w:ilvl w:val="0"/>
          <w:numId w:val="7"/>
        </w:numPr>
        <w:rPr>
          <w:rFonts w:asciiTheme="majorHAnsi" w:hAnsiTheme="majorHAnsi" w:cstheme="majorHAnsi"/>
        </w:rPr>
      </w:pPr>
      <w:r w:rsidRPr="005E349F">
        <w:rPr>
          <w:rFonts w:asciiTheme="majorHAnsi" w:hAnsiTheme="majorHAnsi" w:cstheme="majorHAnsi"/>
        </w:rPr>
        <w:t xml:space="preserve">The </w:t>
      </w:r>
      <w:r>
        <w:rPr>
          <w:rFonts w:asciiTheme="majorHAnsi" w:hAnsiTheme="majorHAnsi" w:cstheme="majorHAnsi"/>
        </w:rPr>
        <w:t xml:space="preserve">graph that best represents the population of </w:t>
      </w:r>
      <w:r w:rsidRPr="005E349F">
        <w:rPr>
          <w:rFonts w:asciiTheme="majorHAnsi" w:hAnsiTheme="majorHAnsi" w:cstheme="majorHAnsi"/>
        </w:rPr>
        <w:t>Boston</w:t>
      </w:r>
      <w:r>
        <w:rPr>
          <w:rFonts w:asciiTheme="majorHAnsi" w:hAnsiTheme="majorHAnsi" w:cstheme="majorHAnsi"/>
        </w:rPr>
        <w:t xml:space="preserve"> </w:t>
      </w:r>
      <w:r w:rsidRPr="005E349F">
        <w:rPr>
          <w:rFonts w:asciiTheme="majorHAnsi" w:hAnsiTheme="majorHAnsi" w:cstheme="majorHAnsi"/>
        </w:rPr>
        <w:t>population is the scatterplot</w:t>
      </w:r>
      <w:r>
        <w:rPr>
          <w:rFonts w:asciiTheme="majorHAnsi" w:hAnsiTheme="majorHAnsi" w:cstheme="majorHAnsi"/>
        </w:rPr>
        <w:t xml:space="preserve"> showing the percentage of units built before 1940. Boston has a low</w:t>
      </w:r>
      <w:r w:rsidRPr="005E349F">
        <w:rPr>
          <w:rFonts w:asciiTheme="majorHAnsi" w:hAnsiTheme="majorHAnsi" w:cstheme="majorHAnsi"/>
        </w:rPr>
        <w:t xml:space="preserve"> crime </w:t>
      </w:r>
      <w:r>
        <w:rPr>
          <w:rFonts w:asciiTheme="majorHAnsi" w:hAnsiTheme="majorHAnsi" w:cstheme="majorHAnsi"/>
        </w:rPr>
        <w:t xml:space="preserve">rate </w:t>
      </w:r>
      <w:r w:rsidRPr="005E349F">
        <w:rPr>
          <w:rFonts w:asciiTheme="majorHAnsi" w:hAnsiTheme="majorHAnsi" w:cstheme="majorHAnsi"/>
        </w:rPr>
        <w:t>because when house values go up, crime rates tend to go down</w:t>
      </w:r>
      <w:r>
        <w:rPr>
          <w:rFonts w:asciiTheme="majorHAnsi" w:hAnsiTheme="majorHAnsi" w:cstheme="majorHAnsi"/>
        </w:rPr>
        <w:t>.</w:t>
      </w:r>
    </w:p>
    <w:p w:rsidR="00940C7E" w:rsidRPr="005E349F" w:rsidRDefault="002E5D8B" w:rsidP="00940C7E">
      <w:pPr>
        <w:pStyle w:val="ListParagraph"/>
        <w:numPr>
          <w:ilvl w:val="0"/>
          <w:numId w:val="7"/>
        </w:numPr>
        <w:rPr>
          <w:rFonts w:asciiTheme="majorHAnsi" w:hAnsiTheme="majorHAnsi" w:cstheme="majorHAnsi"/>
        </w:rPr>
      </w:pPr>
      <w:r>
        <w:rPr>
          <w:rFonts w:asciiTheme="majorHAnsi" w:hAnsiTheme="majorHAnsi" w:cstheme="majorHAnsi"/>
        </w:rPr>
        <w:t>The average number of rooms per dwelling in Boston is 6.</w:t>
      </w:r>
    </w:p>
    <w:p w:rsidR="00940C7E" w:rsidRPr="002E5D8B" w:rsidRDefault="002E5D8B" w:rsidP="00940C7E">
      <w:pPr>
        <w:pStyle w:val="ListParagraph"/>
        <w:numPr>
          <w:ilvl w:val="0"/>
          <w:numId w:val="7"/>
        </w:numPr>
      </w:pPr>
      <w:r>
        <w:rPr>
          <w:rFonts w:asciiTheme="majorHAnsi" w:hAnsiTheme="majorHAnsi" w:cstheme="majorHAnsi"/>
        </w:rPr>
        <w:t>The correlation between Rooms per Dwelling and Median House Value is that as the rooms per dwelling goes up so does the median house value.</w:t>
      </w:r>
    </w:p>
    <w:p w:rsidR="002E5D8B" w:rsidRPr="002E5D8B" w:rsidRDefault="002E5D8B" w:rsidP="00940C7E">
      <w:pPr>
        <w:pStyle w:val="ListParagraph"/>
        <w:numPr>
          <w:ilvl w:val="0"/>
          <w:numId w:val="7"/>
        </w:numPr>
      </w:pPr>
      <w:r>
        <w:rPr>
          <w:rFonts w:asciiTheme="majorHAnsi" w:hAnsiTheme="majorHAnsi" w:cstheme="majorHAnsi"/>
        </w:rPr>
        <w:t>The majority of the units build before 1940 are relatively old.</w:t>
      </w:r>
    </w:p>
    <w:p w:rsidR="002E5D8B" w:rsidRPr="00940C7E" w:rsidRDefault="002E5D8B" w:rsidP="00940C7E">
      <w:pPr>
        <w:pStyle w:val="ListParagraph"/>
        <w:numPr>
          <w:ilvl w:val="0"/>
          <w:numId w:val="7"/>
        </w:numPr>
      </w:pPr>
      <w:r>
        <w:rPr>
          <w:rFonts w:asciiTheme="majorHAnsi" w:hAnsiTheme="majorHAnsi" w:cstheme="majorHAnsi"/>
        </w:rPr>
        <w:t>The correlation between the percentage of units build before 1940 and the median house value is that the units built before 1940 have a lower median house value and continues to go down the older the unit is.</w:t>
      </w:r>
    </w:p>
    <w:sectPr w:rsidR="002E5D8B" w:rsidRPr="00940C7E" w:rsidSect="005A339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B522A"/>
    <w:multiLevelType w:val="hybridMultilevel"/>
    <w:tmpl w:val="0DDCE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E7C4A"/>
    <w:multiLevelType w:val="hybridMultilevel"/>
    <w:tmpl w:val="7B503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243AC"/>
    <w:multiLevelType w:val="hybridMultilevel"/>
    <w:tmpl w:val="C42C4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B264A"/>
    <w:multiLevelType w:val="hybridMultilevel"/>
    <w:tmpl w:val="5016D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0163D9"/>
    <w:multiLevelType w:val="hybridMultilevel"/>
    <w:tmpl w:val="5FB63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76689E"/>
    <w:multiLevelType w:val="hybridMultilevel"/>
    <w:tmpl w:val="7CFC43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38F95A7A"/>
    <w:multiLevelType w:val="hybridMultilevel"/>
    <w:tmpl w:val="6928A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98369DB"/>
    <w:multiLevelType w:val="hybridMultilevel"/>
    <w:tmpl w:val="AC32A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6"/>
  </w:num>
  <w:num w:numId="4">
    <w:abstractNumId w:val="0"/>
  </w:num>
  <w:num w:numId="5">
    <w:abstractNumId w:val="7"/>
  </w:num>
  <w:num w:numId="6">
    <w:abstractNumId w:val="3"/>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F49"/>
    <w:rsid w:val="00287759"/>
    <w:rsid w:val="002E5D8B"/>
    <w:rsid w:val="004440D6"/>
    <w:rsid w:val="00534A0F"/>
    <w:rsid w:val="005A3397"/>
    <w:rsid w:val="005E349F"/>
    <w:rsid w:val="005F67AA"/>
    <w:rsid w:val="00611498"/>
    <w:rsid w:val="0077007D"/>
    <w:rsid w:val="00903162"/>
    <w:rsid w:val="00940C7E"/>
    <w:rsid w:val="00A0399F"/>
    <w:rsid w:val="00B258CD"/>
    <w:rsid w:val="00C04AD4"/>
    <w:rsid w:val="00D3466D"/>
    <w:rsid w:val="00ED1F49"/>
    <w:rsid w:val="00F40A4D"/>
    <w:rsid w:val="00FD12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EB196"/>
  <w15:chartTrackingRefBased/>
  <w15:docId w15:val="{1B1E8F65-C906-8A45-902A-00001B867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7AA"/>
    <w:pPr>
      <w:ind w:left="720"/>
      <w:contextualSpacing/>
    </w:pPr>
  </w:style>
  <w:style w:type="paragraph" w:styleId="NormalWeb">
    <w:name w:val="Normal (Web)"/>
    <w:basedOn w:val="Normal"/>
    <w:uiPriority w:val="99"/>
    <w:semiHidden/>
    <w:unhideWhenUsed/>
    <w:rsid w:val="005E349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03151">
      <w:bodyDiv w:val="1"/>
      <w:marLeft w:val="0"/>
      <w:marRight w:val="0"/>
      <w:marTop w:val="0"/>
      <w:marBottom w:val="0"/>
      <w:divBdr>
        <w:top w:val="none" w:sz="0" w:space="0" w:color="auto"/>
        <w:left w:val="none" w:sz="0" w:space="0" w:color="auto"/>
        <w:bottom w:val="none" w:sz="0" w:space="0" w:color="auto"/>
        <w:right w:val="none" w:sz="0" w:space="0" w:color="auto"/>
      </w:divBdr>
    </w:div>
    <w:div w:id="236984646">
      <w:bodyDiv w:val="1"/>
      <w:marLeft w:val="0"/>
      <w:marRight w:val="0"/>
      <w:marTop w:val="0"/>
      <w:marBottom w:val="0"/>
      <w:divBdr>
        <w:top w:val="none" w:sz="0" w:space="0" w:color="auto"/>
        <w:left w:val="none" w:sz="0" w:space="0" w:color="auto"/>
        <w:bottom w:val="none" w:sz="0" w:space="0" w:color="auto"/>
        <w:right w:val="none" w:sz="0" w:space="0" w:color="auto"/>
      </w:divBdr>
    </w:div>
    <w:div w:id="242645108">
      <w:bodyDiv w:val="1"/>
      <w:marLeft w:val="0"/>
      <w:marRight w:val="0"/>
      <w:marTop w:val="0"/>
      <w:marBottom w:val="0"/>
      <w:divBdr>
        <w:top w:val="none" w:sz="0" w:space="0" w:color="auto"/>
        <w:left w:val="none" w:sz="0" w:space="0" w:color="auto"/>
        <w:bottom w:val="none" w:sz="0" w:space="0" w:color="auto"/>
        <w:right w:val="none" w:sz="0" w:space="0" w:color="auto"/>
      </w:divBdr>
    </w:div>
    <w:div w:id="253823665">
      <w:bodyDiv w:val="1"/>
      <w:marLeft w:val="0"/>
      <w:marRight w:val="0"/>
      <w:marTop w:val="0"/>
      <w:marBottom w:val="0"/>
      <w:divBdr>
        <w:top w:val="none" w:sz="0" w:space="0" w:color="auto"/>
        <w:left w:val="none" w:sz="0" w:space="0" w:color="auto"/>
        <w:bottom w:val="none" w:sz="0" w:space="0" w:color="auto"/>
        <w:right w:val="none" w:sz="0" w:space="0" w:color="auto"/>
      </w:divBdr>
      <w:divsChild>
        <w:div w:id="70006856">
          <w:marLeft w:val="0"/>
          <w:marRight w:val="0"/>
          <w:marTop w:val="0"/>
          <w:marBottom w:val="0"/>
          <w:divBdr>
            <w:top w:val="none" w:sz="0" w:space="0" w:color="auto"/>
            <w:left w:val="none" w:sz="0" w:space="0" w:color="auto"/>
            <w:bottom w:val="none" w:sz="0" w:space="0" w:color="auto"/>
            <w:right w:val="none" w:sz="0" w:space="0" w:color="auto"/>
          </w:divBdr>
          <w:divsChild>
            <w:div w:id="747269751">
              <w:marLeft w:val="0"/>
              <w:marRight w:val="0"/>
              <w:marTop w:val="0"/>
              <w:marBottom w:val="0"/>
              <w:divBdr>
                <w:top w:val="none" w:sz="0" w:space="0" w:color="auto"/>
                <w:left w:val="none" w:sz="0" w:space="0" w:color="auto"/>
                <w:bottom w:val="none" w:sz="0" w:space="0" w:color="auto"/>
                <w:right w:val="none" w:sz="0" w:space="0" w:color="auto"/>
              </w:divBdr>
              <w:divsChild>
                <w:div w:id="2134667430">
                  <w:marLeft w:val="0"/>
                  <w:marRight w:val="0"/>
                  <w:marTop w:val="0"/>
                  <w:marBottom w:val="0"/>
                  <w:divBdr>
                    <w:top w:val="none" w:sz="0" w:space="0" w:color="auto"/>
                    <w:left w:val="none" w:sz="0" w:space="0" w:color="auto"/>
                    <w:bottom w:val="none" w:sz="0" w:space="0" w:color="auto"/>
                    <w:right w:val="none" w:sz="0" w:space="0" w:color="auto"/>
                  </w:divBdr>
                  <w:divsChild>
                    <w:div w:id="139002280">
                      <w:marLeft w:val="0"/>
                      <w:marRight w:val="0"/>
                      <w:marTop w:val="120"/>
                      <w:marBottom w:val="0"/>
                      <w:divBdr>
                        <w:top w:val="none" w:sz="0" w:space="0" w:color="auto"/>
                        <w:left w:val="none" w:sz="0" w:space="0" w:color="auto"/>
                        <w:bottom w:val="none" w:sz="0" w:space="0" w:color="auto"/>
                        <w:right w:val="none" w:sz="0" w:space="0" w:color="auto"/>
                      </w:divBdr>
                      <w:divsChild>
                        <w:div w:id="231281949">
                          <w:marLeft w:val="0"/>
                          <w:marRight w:val="0"/>
                          <w:marTop w:val="0"/>
                          <w:marBottom w:val="0"/>
                          <w:divBdr>
                            <w:top w:val="none" w:sz="0" w:space="0" w:color="auto"/>
                            <w:left w:val="none" w:sz="0" w:space="0" w:color="auto"/>
                            <w:bottom w:val="none" w:sz="0" w:space="0" w:color="auto"/>
                            <w:right w:val="none" w:sz="0" w:space="0" w:color="auto"/>
                          </w:divBdr>
                          <w:divsChild>
                            <w:div w:id="14906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960069">
          <w:marLeft w:val="0"/>
          <w:marRight w:val="0"/>
          <w:marTop w:val="0"/>
          <w:marBottom w:val="0"/>
          <w:divBdr>
            <w:top w:val="none" w:sz="0" w:space="0" w:color="auto"/>
            <w:left w:val="none" w:sz="0" w:space="0" w:color="auto"/>
            <w:bottom w:val="none" w:sz="0" w:space="0" w:color="auto"/>
            <w:right w:val="none" w:sz="0" w:space="0" w:color="auto"/>
          </w:divBdr>
          <w:divsChild>
            <w:div w:id="207575637">
              <w:marLeft w:val="0"/>
              <w:marRight w:val="0"/>
              <w:marTop w:val="0"/>
              <w:marBottom w:val="0"/>
              <w:divBdr>
                <w:top w:val="none" w:sz="0" w:space="0" w:color="auto"/>
                <w:left w:val="none" w:sz="0" w:space="0" w:color="auto"/>
                <w:bottom w:val="none" w:sz="0" w:space="0" w:color="auto"/>
                <w:right w:val="none" w:sz="0" w:space="0" w:color="auto"/>
              </w:divBdr>
              <w:divsChild>
                <w:div w:id="7993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364390">
      <w:bodyDiv w:val="1"/>
      <w:marLeft w:val="0"/>
      <w:marRight w:val="0"/>
      <w:marTop w:val="0"/>
      <w:marBottom w:val="0"/>
      <w:divBdr>
        <w:top w:val="none" w:sz="0" w:space="0" w:color="auto"/>
        <w:left w:val="none" w:sz="0" w:space="0" w:color="auto"/>
        <w:bottom w:val="none" w:sz="0" w:space="0" w:color="auto"/>
        <w:right w:val="none" w:sz="0" w:space="0" w:color="auto"/>
      </w:divBdr>
    </w:div>
    <w:div w:id="1195190080">
      <w:bodyDiv w:val="1"/>
      <w:marLeft w:val="0"/>
      <w:marRight w:val="0"/>
      <w:marTop w:val="0"/>
      <w:marBottom w:val="0"/>
      <w:divBdr>
        <w:top w:val="none" w:sz="0" w:space="0" w:color="auto"/>
        <w:left w:val="none" w:sz="0" w:space="0" w:color="auto"/>
        <w:bottom w:val="none" w:sz="0" w:space="0" w:color="auto"/>
        <w:right w:val="none" w:sz="0" w:space="0" w:color="auto"/>
      </w:divBdr>
    </w:div>
    <w:div w:id="1233663700">
      <w:bodyDiv w:val="1"/>
      <w:marLeft w:val="0"/>
      <w:marRight w:val="0"/>
      <w:marTop w:val="0"/>
      <w:marBottom w:val="0"/>
      <w:divBdr>
        <w:top w:val="none" w:sz="0" w:space="0" w:color="auto"/>
        <w:left w:val="none" w:sz="0" w:space="0" w:color="auto"/>
        <w:bottom w:val="none" w:sz="0" w:space="0" w:color="auto"/>
        <w:right w:val="none" w:sz="0" w:space="0" w:color="auto"/>
      </w:divBdr>
    </w:div>
    <w:div w:id="1672758992">
      <w:bodyDiv w:val="1"/>
      <w:marLeft w:val="0"/>
      <w:marRight w:val="0"/>
      <w:marTop w:val="0"/>
      <w:marBottom w:val="0"/>
      <w:divBdr>
        <w:top w:val="none" w:sz="0" w:space="0" w:color="auto"/>
        <w:left w:val="none" w:sz="0" w:space="0" w:color="auto"/>
        <w:bottom w:val="none" w:sz="0" w:space="0" w:color="auto"/>
        <w:right w:val="none" w:sz="0" w:space="0" w:color="auto"/>
      </w:divBdr>
    </w:div>
    <w:div w:id="1704087999">
      <w:bodyDiv w:val="1"/>
      <w:marLeft w:val="0"/>
      <w:marRight w:val="0"/>
      <w:marTop w:val="0"/>
      <w:marBottom w:val="0"/>
      <w:divBdr>
        <w:top w:val="none" w:sz="0" w:space="0" w:color="auto"/>
        <w:left w:val="none" w:sz="0" w:space="0" w:color="auto"/>
        <w:bottom w:val="none" w:sz="0" w:space="0" w:color="auto"/>
        <w:right w:val="none" w:sz="0" w:space="0" w:color="auto"/>
      </w:divBdr>
    </w:div>
    <w:div w:id="1948275286">
      <w:bodyDiv w:val="1"/>
      <w:marLeft w:val="0"/>
      <w:marRight w:val="0"/>
      <w:marTop w:val="0"/>
      <w:marBottom w:val="0"/>
      <w:divBdr>
        <w:top w:val="none" w:sz="0" w:space="0" w:color="auto"/>
        <w:left w:val="none" w:sz="0" w:space="0" w:color="auto"/>
        <w:bottom w:val="none" w:sz="0" w:space="0" w:color="auto"/>
        <w:right w:val="none" w:sz="0" w:space="0" w:color="auto"/>
      </w:divBdr>
    </w:div>
    <w:div w:id="2018653680">
      <w:bodyDiv w:val="1"/>
      <w:marLeft w:val="0"/>
      <w:marRight w:val="0"/>
      <w:marTop w:val="0"/>
      <w:marBottom w:val="0"/>
      <w:divBdr>
        <w:top w:val="none" w:sz="0" w:space="0" w:color="auto"/>
        <w:left w:val="none" w:sz="0" w:space="0" w:color="auto"/>
        <w:bottom w:val="none" w:sz="0" w:space="0" w:color="auto"/>
        <w:right w:val="none" w:sz="0" w:space="0" w:color="auto"/>
      </w:divBdr>
    </w:div>
    <w:div w:id="2036618878">
      <w:bodyDiv w:val="1"/>
      <w:marLeft w:val="0"/>
      <w:marRight w:val="0"/>
      <w:marTop w:val="0"/>
      <w:marBottom w:val="0"/>
      <w:divBdr>
        <w:top w:val="none" w:sz="0" w:space="0" w:color="auto"/>
        <w:left w:val="none" w:sz="0" w:space="0" w:color="auto"/>
        <w:bottom w:val="none" w:sz="0" w:space="0" w:color="auto"/>
        <w:right w:val="none" w:sz="0" w:space="0" w:color="auto"/>
      </w:divBdr>
    </w:div>
    <w:div w:id="2108915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532</Words>
  <Characters>3036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2024-02-19T00:20:00Z</dcterms:created>
  <dcterms:modified xsi:type="dcterms:W3CDTF">2024-02-19T00:20:00Z</dcterms:modified>
</cp:coreProperties>
</file>