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AB7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550CA" w14:textId="1188A7CB" w:rsidR="00277B6B" w:rsidRPr="00FB0213" w:rsidRDefault="00E50F95" w:rsidP="00277B6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52"/>
          <w:szCs w:val="52"/>
          <w:lang w:val="es-ES"/>
          <w14:ligatures w14:val="none"/>
        </w:rPr>
        <w:t>WORKSHOP1</w:t>
      </w:r>
    </w:p>
    <w:p w14:paraId="657914D8" w14:textId="6C21CA48" w:rsidR="00277B6B" w:rsidRPr="00E50F95" w:rsidRDefault="00E50F95" w:rsidP="00277B6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E</w:t>
      </w:r>
      <w:r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TL</w:t>
      </w:r>
    </w:p>
    <w:p w14:paraId="71219CE6" w14:textId="6562619E" w:rsidR="00277B6B" w:rsidRPr="00E50F95" w:rsidRDefault="00E50F95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EXT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RACTION, TRANSFORMATION AND LOAD</w:t>
      </w:r>
    </w:p>
    <w:p w14:paraId="318D1C1E" w14:textId="77777777" w:rsidR="00277B6B" w:rsidRPr="00E50F95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8BE8937" w14:textId="77777777" w:rsidR="00277B6B" w:rsidRPr="00E50F95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E50F95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Dayanna</w:t>
      </w:r>
      <w:proofErr w:type="spellEnd"/>
      <w:r w:rsidRPr="00E50F95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 Vanessa Suarez Mazuera - 2221224</w:t>
      </w:r>
    </w:p>
    <w:p w14:paraId="40A2F399" w14:textId="77777777" w:rsidR="00277B6B" w:rsidRPr="00E50F95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46680EB8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Ingeniería de Datos e Inteligencia Artificial</w:t>
      </w:r>
    </w:p>
    <w:p w14:paraId="21099664" w14:textId="77777777" w:rsidR="00277B6B" w:rsidRPr="00277B6B" w:rsidRDefault="00277B6B" w:rsidP="00277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7DB433D" w14:textId="200C580C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Semestre 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5</w:t>
      </w:r>
    </w:p>
    <w:p w14:paraId="01AF2486" w14:textId="09F064FF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Corte 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1</w:t>
      </w:r>
    </w:p>
    <w:p w14:paraId="3718E659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5149AA9E" w14:textId="08A838AE" w:rsidR="00277B6B" w:rsidRPr="00E50F95" w:rsidRDefault="00E50F95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</w:t>
      </w:r>
    </w:p>
    <w:p w14:paraId="1223486B" w14:textId="7F7A11C4" w:rsidR="00277B6B" w:rsidRPr="00E50F95" w:rsidRDefault="00FB0213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</w:p>
    <w:p w14:paraId="6E9DDC41" w14:textId="77777777" w:rsidR="00277B6B" w:rsidRPr="00E50F95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50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1789F9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Santiago de Cali, Valle del Cauca</w:t>
      </w:r>
    </w:p>
    <w:p w14:paraId="5714DFB6" w14:textId="7DEF2AC6" w:rsidR="00277B6B" w:rsidRPr="00E50F95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50F95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2024 - 01</w:t>
      </w:r>
    </w:p>
    <w:p w14:paraId="495B7545" w14:textId="77777777" w:rsidR="00A06E56" w:rsidRPr="00E50F95" w:rsidRDefault="00A06E56">
      <w:pPr>
        <w:rPr>
          <w:lang w:val="es-ES"/>
        </w:rPr>
      </w:pPr>
    </w:p>
    <w:p w14:paraId="0DF9BE04" w14:textId="77777777" w:rsidR="00FB0213" w:rsidRPr="00E50F95" w:rsidRDefault="00FB0213">
      <w:pPr>
        <w:rPr>
          <w:lang w:val="es-ES"/>
        </w:rPr>
      </w:pPr>
    </w:p>
    <w:p w14:paraId="05B1BA3D" w14:textId="04A1C7ED" w:rsidR="00FB0213" w:rsidRPr="00E50F95" w:rsidRDefault="00FB0213" w:rsidP="00FB0213">
      <w:pPr>
        <w:pStyle w:val="Title"/>
        <w:rPr>
          <w:lang w:val="es-ES"/>
        </w:rPr>
      </w:pPr>
      <w:r w:rsidRPr="00E50F95">
        <w:rPr>
          <w:lang w:val="es-ES"/>
        </w:rPr>
        <w:lastRenderedPageBreak/>
        <w:t>RESPUESTAS</w:t>
      </w:r>
    </w:p>
    <w:p w14:paraId="628C26EC" w14:textId="77777777" w:rsidR="00FB0213" w:rsidRPr="00E50F95" w:rsidRDefault="00FB0213" w:rsidP="00FB0213">
      <w:pPr>
        <w:rPr>
          <w:lang w:val="es-ES"/>
        </w:rPr>
      </w:pPr>
    </w:p>
    <w:p w14:paraId="31C17426" w14:textId="0382B720" w:rsidR="00FB0213" w:rsidRDefault="00FB0213" w:rsidP="00FB0213">
      <w:pPr>
        <w:rPr>
          <w:lang w:val="es-ES"/>
        </w:rPr>
      </w:pPr>
      <w:r w:rsidRPr="00FB0213">
        <w:rPr>
          <w:lang w:val="es-ES"/>
        </w:rPr>
        <w:t>Tomando como referencia el caso a</w:t>
      </w:r>
      <w:r>
        <w:rPr>
          <w:lang w:val="es-ES"/>
        </w:rPr>
        <w:t>nteriormente expuesto, estas son las respuestas de las preguntas enumeradas:</w:t>
      </w:r>
    </w:p>
    <w:p w14:paraId="4EF83153" w14:textId="2420685A" w:rsidR="00FB0213" w:rsidRDefault="00FB0213" w:rsidP="00FB0213">
      <w:pPr>
        <w:rPr>
          <w:lang w:val="es-ES"/>
        </w:rPr>
      </w:pPr>
    </w:p>
    <w:p w14:paraId="13E45274" w14:textId="6FC4842A" w:rsidR="00FB0213" w:rsidRPr="00FB0213" w:rsidRDefault="00FB0213" w:rsidP="00FB02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C) Los funcionarios del área de tecnología </w:t>
      </w:r>
    </w:p>
    <w:p w14:paraId="3F2F33A0" w14:textId="7471ACA3" w:rsidR="00FB0213" w:rsidRPr="00FB0213" w:rsidRDefault="00FB0213" w:rsidP="00FB02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 D) Los definidos en la valoración de activos</w:t>
      </w:r>
    </w:p>
    <w:p w14:paraId="2FB2C723" w14:textId="1FAB413A" w:rsidR="00FB0213" w:rsidRPr="00FB0213" w:rsidRDefault="00FB0213" w:rsidP="00FB02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 A) Todos los usuarios y contratistas del Banco Autónomo de Occidente</w:t>
      </w:r>
    </w:p>
    <w:p w14:paraId="6539BB09" w14:textId="131BF125" w:rsidR="00FB0213" w:rsidRPr="00FB0213" w:rsidRDefault="00FB0213" w:rsidP="00FB02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 C) Plan de continuidad del negocio</w:t>
      </w:r>
    </w:p>
    <w:p w14:paraId="15523A06" w14:textId="649591C4" w:rsidR="00FB0213" w:rsidRPr="00FB0213" w:rsidRDefault="00FB0213" w:rsidP="00FB02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 A) Informando que las políticas y </w:t>
      </w:r>
      <w:proofErr w:type="spellStart"/>
      <w:r>
        <w:rPr>
          <w:b/>
          <w:bCs/>
          <w:lang w:val="es-ES"/>
        </w:rPr>
        <w:t>practicas</w:t>
      </w:r>
      <w:proofErr w:type="spellEnd"/>
      <w:r>
        <w:rPr>
          <w:b/>
          <w:bCs/>
          <w:lang w:val="es-ES"/>
        </w:rPr>
        <w:t xml:space="preserve"> del banco aseguran la información</w:t>
      </w:r>
    </w:p>
    <w:p w14:paraId="0F7553B6" w14:textId="65AE6EEC" w:rsidR="00FB0213" w:rsidRPr="00CF6230" w:rsidRDefault="00CF6230" w:rsidP="00FB021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 C) Realizar copia de seguridad diaria de la base de datos y tener accesos restrictivos</w:t>
      </w:r>
      <w:r>
        <w:rPr>
          <w:b/>
          <w:bCs/>
          <w:lang w:val="es-ES"/>
        </w:rPr>
        <w:br/>
      </w:r>
    </w:p>
    <w:p w14:paraId="073EEC4F" w14:textId="3E0C59FB" w:rsidR="00667BE0" w:rsidRDefault="00CF6230" w:rsidP="00CF623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Podemos darnos cuenta de que el tipo de ataque fue un</w:t>
      </w:r>
      <w:r w:rsidRPr="00CF6230">
        <w:rPr>
          <w:lang w:val="es-ES"/>
        </w:rPr>
        <w:t xml:space="preserve"> </w:t>
      </w:r>
      <w:proofErr w:type="spellStart"/>
      <w:r w:rsidRPr="00CF6230">
        <w:rPr>
          <w:lang w:val="es-ES"/>
        </w:rPr>
        <w:t>ransomware</w:t>
      </w:r>
      <w:proofErr w:type="spellEnd"/>
      <w:r w:rsidRPr="00CF6230">
        <w:rPr>
          <w:lang w:val="es-ES"/>
        </w:rPr>
        <w:t xml:space="preserve"> </w:t>
      </w:r>
      <w:r>
        <w:rPr>
          <w:lang w:val="es-ES"/>
        </w:rPr>
        <w:t xml:space="preserve">ya </w:t>
      </w:r>
      <w:r w:rsidRPr="00CF6230">
        <w:rPr>
          <w:lang w:val="es-ES"/>
        </w:rPr>
        <w:t xml:space="preserve">que cifró los archivos del contratista de </w:t>
      </w:r>
      <w:r w:rsidR="00667BE0">
        <w:rPr>
          <w:lang w:val="es-ES"/>
        </w:rPr>
        <w:t xml:space="preserve">tecnología </w:t>
      </w:r>
      <w:r w:rsidR="00667BE0" w:rsidRPr="00CF6230">
        <w:rPr>
          <w:lang w:val="es-ES"/>
        </w:rPr>
        <w:t>y</w:t>
      </w:r>
      <w:r w:rsidRPr="00CF6230">
        <w:rPr>
          <w:lang w:val="es-ES"/>
        </w:rPr>
        <w:t xml:space="preserve"> exigió un rescate de 10 bitcoins para descifrarlos.</w:t>
      </w:r>
      <w:r>
        <w:rPr>
          <w:lang w:val="es-ES"/>
        </w:rPr>
        <w:t xml:space="preserve"> Como ya hemos visto anteriormente en clase, el </w:t>
      </w:r>
      <w:r w:rsidRPr="00CF6230">
        <w:rPr>
          <w:lang w:val="es-ES"/>
        </w:rPr>
        <w:t xml:space="preserve">objetivo de este tipo de ataque es bloquear el acceso a los archivos de la víctima y luego exigir el pago de la clave de descifrado. </w:t>
      </w:r>
    </w:p>
    <w:p w14:paraId="61A9A850" w14:textId="77777777" w:rsidR="00667BE0" w:rsidRDefault="00667BE0" w:rsidP="00667BE0">
      <w:pPr>
        <w:pStyle w:val="ListParagraph"/>
        <w:rPr>
          <w:lang w:val="es-ES"/>
        </w:rPr>
      </w:pPr>
    </w:p>
    <w:p w14:paraId="38884D6A" w14:textId="082B1813" w:rsidR="00CF6230" w:rsidRDefault="00667BE0" w:rsidP="00667BE0">
      <w:pPr>
        <w:pStyle w:val="ListParagraph"/>
        <w:rPr>
          <w:lang w:val="es-ES"/>
        </w:rPr>
      </w:pPr>
      <w:r>
        <w:rPr>
          <w:lang w:val="es-ES"/>
        </w:rPr>
        <w:t>P</w:t>
      </w:r>
      <w:r w:rsidR="00CF6230" w:rsidRPr="00CF6230">
        <w:rPr>
          <w:lang w:val="es-ES"/>
        </w:rPr>
        <w:t xml:space="preserve">osibles causas de </w:t>
      </w:r>
      <w:r>
        <w:rPr>
          <w:lang w:val="es-ES"/>
        </w:rPr>
        <w:t>este ataquen podrían ser</w:t>
      </w:r>
      <w:r w:rsidR="00CF6230" w:rsidRPr="00CF6230">
        <w:rPr>
          <w:lang w:val="es-ES"/>
        </w:rPr>
        <w:t>:</w:t>
      </w:r>
    </w:p>
    <w:p w14:paraId="1E93AD1C" w14:textId="0E29B0CC" w:rsidR="00CF6230" w:rsidRDefault="00CF6230" w:rsidP="00CF6230">
      <w:pPr>
        <w:ind w:left="1440"/>
        <w:rPr>
          <w:lang w:val="es-ES"/>
        </w:rPr>
      </w:pPr>
      <w:r w:rsidRPr="00CF6230">
        <w:rPr>
          <w:lang w:val="es-ES"/>
        </w:rPr>
        <w:t>1. Ingeniería social</w:t>
      </w:r>
      <w:r w:rsidR="00667BE0">
        <w:rPr>
          <w:lang w:val="es-ES"/>
        </w:rPr>
        <w:t>, ya que e</w:t>
      </w:r>
      <w:r w:rsidRPr="00CF6230">
        <w:rPr>
          <w:lang w:val="es-ES"/>
        </w:rPr>
        <w:t xml:space="preserve">l atacante utilizó técnicas de ingeniería social para engañar al contratista haciéndole creer que estaba recibiendo actualizaciones legítimas del </w:t>
      </w:r>
      <w:r w:rsidR="00667BE0">
        <w:rPr>
          <w:lang w:val="es-ES"/>
        </w:rPr>
        <w:t>agente</w:t>
      </w:r>
      <w:r w:rsidRPr="00CF6230">
        <w:rPr>
          <w:lang w:val="es-ES"/>
        </w:rPr>
        <w:t xml:space="preserve"> de</w:t>
      </w:r>
      <w:r w:rsidR="00667BE0">
        <w:rPr>
          <w:lang w:val="es-ES"/>
        </w:rPr>
        <w:t xml:space="preserve"> la</w:t>
      </w:r>
      <w:r w:rsidRPr="00CF6230">
        <w:rPr>
          <w:lang w:val="es-ES"/>
        </w:rPr>
        <w:t xml:space="preserve"> VPN</w:t>
      </w:r>
      <w:r w:rsidR="00667BE0">
        <w:rPr>
          <w:lang w:val="es-ES"/>
        </w:rPr>
        <w:t>, ya que incluso lo llamaron 2 minutos después para actualizar además el</w:t>
      </w:r>
      <w:r w:rsidRPr="00CF6230">
        <w:rPr>
          <w:lang w:val="es-ES"/>
        </w:rPr>
        <w:t xml:space="preserve"> firewall. </w:t>
      </w:r>
    </w:p>
    <w:p w14:paraId="6D2733B4" w14:textId="18272350" w:rsidR="00667BE0" w:rsidRDefault="00CF6230" w:rsidP="00667BE0">
      <w:pPr>
        <w:ind w:left="1440"/>
        <w:rPr>
          <w:lang w:val="es-ES"/>
        </w:rPr>
      </w:pPr>
      <w:r w:rsidRPr="00CF6230">
        <w:rPr>
          <w:lang w:val="es-ES"/>
        </w:rPr>
        <w:t>2. Falta de conciencia de</w:t>
      </w:r>
      <w:r w:rsidR="00667BE0">
        <w:rPr>
          <w:lang w:val="es-ES"/>
        </w:rPr>
        <w:t>l personal, en esto hago referencia a la</w:t>
      </w:r>
      <w:r w:rsidRPr="00CF6230">
        <w:rPr>
          <w:lang w:val="es-ES"/>
        </w:rPr>
        <w:t xml:space="preserve"> falta de conciencia sobre la seguridad </w:t>
      </w:r>
      <w:r w:rsidR="00667BE0">
        <w:rPr>
          <w:lang w:val="es-ES"/>
        </w:rPr>
        <w:t xml:space="preserve">que </w:t>
      </w:r>
      <w:r w:rsidRPr="00CF6230">
        <w:rPr>
          <w:lang w:val="es-ES"/>
        </w:rPr>
        <w:t xml:space="preserve">puede haber contribuido a que el contratista no sospechara de las solicitudes de actualización y </w:t>
      </w:r>
      <w:r w:rsidR="00667BE0">
        <w:rPr>
          <w:lang w:val="es-ES"/>
        </w:rPr>
        <w:t xml:space="preserve">que consecuente diera el </w:t>
      </w:r>
      <w:r w:rsidRPr="00CF6230">
        <w:rPr>
          <w:lang w:val="es-ES"/>
        </w:rPr>
        <w:t xml:space="preserve">permiso de acceso a su computadora personal. </w:t>
      </w:r>
      <w:r w:rsidR="00667BE0">
        <w:rPr>
          <w:lang w:val="es-ES"/>
        </w:rPr>
        <w:br/>
      </w:r>
    </w:p>
    <w:p w14:paraId="6CAA86F2" w14:textId="4DFD3608" w:rsidR="00CF6230" w:rsidRPr="00CF6230" w:rsidRDefault="00667BE0" w:rsidP="00667BE0">
      <w:pPr>
        <w:ind w:firstLine="720"/>
        <w:rPr>
          <w:lang w:val="es-ES"/>
        </w:rPr>
      </w:pPr>
      <w:r>
        <w:rPr>
          <w:lang w:val="es-ES"/>
        </w:rPr>
        <w:t>C</w:t>
      </w:r>
      <w:r w:rsidR="00CF6230" w:rsidRPr="00CF6230">
        <w:rPr>
          <w:lang w:val="es-ES"/>
        </w:rPr>
        <w:t>ontrol</w:t>
      </w:r>
      <w:r>
        <w:rPr>
          <w:lang w:val="es-ES"/>
        </w:rPr>
        <w:t>es implementados</w:t>
      </w:r>
      <w:r w:rsidR="00CF6230" w:rsidRPr="00CF6230">
        <w:rPr>
          <w:lang w:val="es-ES"/>
        </w:rPr>
        <w:t>:</w:t>
      </w:r>
    </w:p>
    <w:p w14:paraId="1A2ED83E" w14:textId="463F1603" w:rsidR="00667BE0" w:rsidRDefault="00CF6230" w:rsidP="00CF6230">
      <w:pPr>
        <w:ind w:left="1440"/>
        <w:rPr>
          <w:lang w:val="es-ES"/>
        </w:rPr>
      </w:pPr>
      <w:r w:rsidRPr="00CF6230">
        <w:rPr>
          <w:lang w:val="es-ES"/>
        </w:rPr>
        <w:t xml:space="preserve">1. </w:t>
      </w:r>
      <w:r w:rsidR="00667BE0">
        <w:rPr>
          <w:lang w:val="es-ES"/>
        </w:rPr>
        <w:t>A</w:t>
      </w:r>
      <w:r w:rsidRPr="00CF6230">
        <w:rPr>
          <w:lang w:val="es-ES"/>
        </w:rPr>
        <w:t>unque se mencion</w:t>
      </w:r>
      <w:r w:rsidR="00667BE0">
        <w:rPr>
          <w:lang w:val="es-ES"/>
        </w:rPr>
        <w:t>a</w:t>
      </w:r>
      <w:r w:rsidRPr="00CF6230">
        <w:rPr>
          <w:lang w:val="es-ES"/>
        </w:rPr>
        <w:t xml:space="preserve"> que se brindó capacitación sobre varios métodos de ataque, centrarse únicamente en capacitar al personal técnico sobre </w:t>
      </w:r>
      <w:r w:rsidR="00667BE0">
        <w:rPr>
          <w:lang w:val="es-ES"/>
        </w:rPr>
        <w:t xml:space="preserve">el </w:t>
      </w:r>
      <w:r w:rsidRPr="00CF6230">
        <w:rPr>
          <w:lang w:val="es-ES"/>
        </w:rPr>
        <w:t>acceso remoto puede deja</w:t>
      </w:r>
      <w:r w:rsidR="00667BE0">
        <w:rPr>
          <w:lang w:val="es-ES"/>
        </w:rPr>
        <w:t>r brechas de seguridad por la no capacitación</w:t>
      </w:r>
      <w:r w:rsidRPr="00CF6230">
        <w:rPr>
          <w:lang w:val="es-ES"/>
        </w:rPr>
        <w:t xml:space="preserve"> de otros empleados. </w:t>
      </w:r>
    </w:p>
    <w:p w14:paraId="01E99095" w14:textId="0532A245" w:rsidR="00667BE0" w:rsidRDefault="00CF6230" w:rsidP="00CF6230">
      <w:pPr>
        <w:ind w:left="1440"/>
        <w:rPr>
          <w:lang w:val="es-ES"/>
        </w:rPr>
      </w:pPr>
      <w:r w:rsidRPr="00CF6230">
        <w:rPr>
          <w:lang w:val="es-ES"/>
        </w:rPr>
        <w:t xml:space="preserve">2. </w:t>
      </w:r>
      <w:r w:rsidR="009111C6">
        <w:rPr>
          <w:lang w:val="es-ES"/>
        </w:rPr>
        <w:t xml:space="preserve">Al realizar su </w:t>
      </w:r>
      <w:proofErr w:type="spellStart"/>
      <w:r w:rsidR="009111C6">
        <w:rPr>
          <w:lang w:val="es-ES"/>
        </w:rPr>
        <w:t>tranformacion</w:t>
      </w:r>
      <w:proofErr w:type="spellEnd"/>
      <w:r w:rsidR="009111C6">
        <w:rPr>
          <w:lang w:val="es-ES"/>
        </w:rPr>
        <w:t xml:space="preserve"> digital, considero como punto crucial el</w:t>
      </w:r>
      <w:r w:rsidRPr="00CF6230">
        <w:rPr>
          <w:lang w:val="es-ES"/>
        </w:rPr>
        <w:t xml:space="preserve"> trabaja</w:t>
      </w:r>
      <w:r w:rsidR="009111C6">
        <w:rPr>
          <w:lang w:val="es-ES"/>
        </w:rPr>
        <w:t>r</w:t>
      </w:r>
      <w:r w:rsidRPr="00CF6230">
        <w:rPr>
          <w:lang w:val="es-ES"/>
        </w:rPr>
        <w:t xml:space="preserve"> en la política de acceso a la información,</w:t>
      </w:r>
      <w:r w:rsidR="009111C6">
        <w:rPr>
          <w:lang w:val="es-ES"/>
        </w:rPr>
        <w:t xml:space="preserve"> aunque en</w:t>
      </w:r>
      <w:r w:rsidRPr="00CF6230">
        <w:rPr>
          <w:lang w:val="es-ES"/>
        </w:rPr>
        <w:t xml:space="preserve"> el caso no detalla la implementación y difusión efectiva de esta política</w:t>
      </w:r>
      <w:r w:rsidR="009111C6">
        <w:rPr>
          <w:lang w:val="es-ES"/>
        </w:rPr>
        <w:t xml:space="preserve"> podemos darnos cuenta </w:t>
      </w:r>
      <w:proofErr w:type="gramStart"/>
      <w:r w:rsidR="009111C6">
        <w:rPr>
          <w:lang w:val="es-ES"/>
        </w:rPr>
        <w:t>que</w:t>
      </w:r>
      <w:proofErr w:type="gramEnd"/>
      <w:r w:rsidR="009111C6">
        <w:rPr>
          <w:lang w:val="es-ES"/>
        </w:rPr>
        <w:t xml:space="preserve"> </w:t>
      </w:r>
      <w:r w:rsidR="00D31B99">
        <w:rPr>
          <w:lang w:val="es-ES"/>
        </w:rPr>
        <w:t>al</w:t>
      </w:r>
      <w:r w:rsidR="009111C6">
        <w:rPr>
          <w:lang w:val="es-ES"/>
        </w:rPr>
        <w:t xml:space="preserve"> no realizar una rápida aplicación de esta</w:t>
      </w:r>
      <w:r w:rsidR="00D31B99">
        <w:rPr>
          <w:lang w:val="es-ES"/>
        </w:rPr>
        <w:t>, se pudo efectuar el ataque.</w:t>
      </w:r>
    </w:p>
    <w:p w14:paraId="602DF98C" w14:textId="77777777" w:rsidR="00D31B99" w:rsidRDefault="00CF6230" w:rsidP="00CF6230">
      <w:pPr>
        <w:ind w:left="1440"/>
        <w:rPr>
          <w:lang w:val="es-ES"/>
        </w:rPr>
      </w:pPr>
      <w:r w:rsidRPr="00CF6230">
        <w:rPr>
          <w:lang w:val="es-ES"/>
        </w:rPr>
        <w:lastRenderedPageBreak/>
        <w:t>3. La falta de planificación de emergencia</w:t>
      </w:r>
      <w:r w:rsidR="00D31B99">
        <w:rPr>
          <w:lang w:val="es-ES"/>
        </w:rPr>
        <w:t xml:space="preserve"> también </w:t>
      </w:r>
      <w:r w:rsidRPr="00CF6230">
        <w:rPr>
          <w:lang w:val="es-ES"/>
        </w:rPr>
        <w:t xml:space="preserve">contribuyó a la pérdida de datos y a la interrupción de las operaciones del banco. </w:t>
      </w:r>
    </w:p>
    <w:p w14:paraId="1A439BE2" w14:textId="77777777" w:rsidR="00D31B99" w:rsidRDefault="00CF6230" w:rsidP="00D31B99">
      <w:pPr>
        <w:ind w:firstLine="360"/>
        <w:rPr>
          <w:lang w:val="es-ES"/>
        </w:rPr>
      </w:pPr>
      <w:r w:rsidRPr="00CF6230">
        <w:rPr>
          <w:lang w:val="es-ES"/>
        </w:rPr>
        <w:t>La respuesta del banco tiene aspectos tanto positivos como negativos:</w:t>
      </w:r>
    </w:p>
    <w:p w14:paraId="57D4CDFF" w14:textId="3998E233" w:rsidR="00CF6230" w:rsidRDefault="00D31B99" w:rsidP="00D31B99">
      <w:pPr>
        <w:ind w:left="1440"/>
        <w:rPr>
          <w:lang w:val="es-ES"/>
        </w:rPr>
      </w:pPr>
      <w:r>
        <w:rPr>
          <w:lang w:val="es-ES"/>
        </w:rPr>
        <w:t>Negativo por l</w:t>
      </w:r>
      <w:r w:rsidR="00CF6230" w:rsidRPr="00D31B99">
        <w:rPr>
          <w:lang w:val="es-ES"/>
        </w:rPr>
        <w:t>a falta de un plan de recuperación ante desastres y</w:t>
      </w:r>
      <w:r>
        <w:rPr>
          <w:lang w:val="es-ES"/>
        </w:rPr>
        <w:t xml:space="preserve"> además de </w:t>
      </w:r>
      <w:r w:rsidR="00CF6230" w:rsidRPr="00D31B99">
        <w:rPr>
          <w:lang w:val="es-ES"/>
        </w:rPr>
        <w:t>la pérdida de datos debido a la restauración de la copia de seguridad</w:t>
      </w:r>
      <w:r>
        <w:rPr>
          <w:lang w:val="es-ES"/>
        </w:rPr>
        <w:t xml:space="preserve"> (que estaba en una cinta magnética hasta </w:t>
      </w:r>
      <w:r w:rsidR="00CF6230" w:rsidRPr="00D31B99">
        <w:rPr>
          <w:lang w:val="es-ES"/>
        </w:rPr>
        <w:t>el 1 de julio de 2023</w:t>
      </w:r>
      <w:r>
        <w:rPr>
          <w:lang w:val="es-ES"/>
        </w:rPr>
        <w:t>)</w:t>
      </w:r>
      <w:r w:rsidR="00CF6230" w:rsidRPr="00D31B99">
        <w:rPr>
          <w:lang w:val="es-ES"/>
        </w:rPr>
        <w:t xml:space="preserve"> indican</w:t>
      </w:r>
      <w:r>
        <w:rPr>
          <w:lang w:val="es-ES"/>
        </w:rPr>
        <w:t>do</w:t>
      </w:r>
      <w:r w:rsidR="00CF6230" w:rsidRPr="00D31B99">
        <w:rPr>
          <w:lang w:val="es-ES"/>
        </w:rPr>
        <w:t xml:space="preserve"> una mala respuesta </w:t>
      </w:r>
      <w:r w:rsidR="00C57322">
        <w:rPr>
          <w:lang w:val="es-ES"/>
        </w:rPr>
        <w:t>contra estos</w:t>
      </w:r>
      <w:r w:rsidR="00CF6230" w:rsidRPr="00D31B99">
        <w:rPr>
          <w:lang w:val="es-ES"/>
        </w:rPr>
        <w:t xml:space="preserve"> incidentes. </w:t>
      </w:r>
      <w:r w:rsidR="00C57322">
        <w:rPr>
          <w:lang w:val="es-ES"/>
        </w:rPr>
        <w:t>Y positivo por la buena decisión de</w:t>
      </w:r>
      <w:r w:rsidR="00CF6230" w:rsidRPr="00D31B99">
        <w:rPr>
          <w:lang w:val="es-ES"/>
        </w:rPr>
        <w:t xml:space="preserve"> no pagar el rescate y seguir las recomendaciones de las autoridades</w:t>
      </w:r>
      <w:r w:rsidR="00C57322">
        <w:rPr>
          <w:lang w:val="es-ES"/>
        </w:rPr>
        <w:t xml:space="preserve"> de</w:t>
      </w:r>
      <w:r w:rsidR="00CF6230" w:rsidRPr="00D31B99">
        <w:rPr>
          <w:lang w:val="es-ES"/>
        </w:rPr>
        <w:t xml:space="preserve"> evitar financiar a delincuentes y tomar medidas para recuperarlo.</w:t>
      </w:r>
    </w:p>
    <w:p w14:paraId="2B52DF34" w14:textId="77777777" w:rsidR="00C57322" w:rsidRDefault="00C57322" w:rsidP="00C57322">
      <w:pPr>
        <w:rPr>
          <w:lang w:val="es-ES"/>
        </w:rPr>
      </w:pPr>
    </w:p>
    <w:p w14:paraId="131F605A" w14:textId="1534AEBE" w:rsidR="00C57322" w:rsidRDefault="00C57322" w:rsidP="00C5732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ya he mencionado anteriormente, algunas de las estrategias de la información podrían ser:</w:t>
      </w:r>
    </w:p>
    <w:p w14:paraId="71F6DF9A" w14:textId="77777777" w:rsidR="00C57322" w:rsidRDefault="00C57322" w:rsidP="00C57322">
      <w:pPr>
        <w:pStyle w:val="ListParagraph"/>
        <w:rPr>
          <w:lang w:val="es-ES"/>
        </w:rPr>
      </w:pPr>
    </w:p>
    <w:p w14:paraId="6DBDFFA8" w14:textId="0D131A34" w:rsidR="00C57322" w:rsidRDefault="00C57322" w:rsidP="00C57322">
      <w:pPr>
        <w:pStyle w:val="ListParagraph"/>
        <w:rPr>
          <w:lang w:val="es-ES"/>
        </w:rPr>
      </w:pPr>
      <w:r>
        <w:rPr>
          <w:lang w:val="es-ES"/>
        </w:rPr>
        <w:t xml:space="preserve">Concientización/ </w:t>
      </w:r>
      <w:proofErr w:type="spellStart"/>
      <w:r>
        <w:rPr>
          <w:lang w:val="es-ES"/>
        </w:rPr>
        <w:t>Capacitacion</w:t>
      </w:r>
      <w:proofErr w:type="spellEnd"/>
      <w:r>
        <w:rPr>
          <w:lang w:val="es-ES"/>
        </w:rPr>
        <w:t xml:space="preserve"> y Políticas de Privacidad</w:t>
      </w:r>
    </w:p>
    <w:p w14:paraId="3921779B" w14:textId="1889CCDA" w:rsidR="00C57322" w:rsidRPr="00C57322" w:rsidRDefault="00C57322" w:rsidP="00C57322">
      <w:pPr>
        <w:pStyle w:val="ListParagraph"/>
        <w:rPr>
          <w:lang w:val="es-ES"/>
        </w:rPr>
      </w:pPr>
      <w:r>
        <w:rPr>
          <w:lang w:val="es-ES"/>
        </w:rPr>
        <w:t xml:space="preserve">Esto con el fin de realizar programas orientados a todos </w:t>
      </w:r>
      <w:proofErr w:type="spellStart"/>
      <w:r>
        <w:rPr>
          <w:lang w:val="es-ES"/>
        </w:rPr>
        <w:t>lo</w:t>
      </w:r>
      <w:proofErr w:type="spellEnd"/>
      <w:r>
        <w:rPr>
          <w:lang w:val="es-ES"/>
        </w:rPr>
        <w:t xml:space="preserve"> empleados del banco, no solo el personal de la </w:t>
      </w:r>
      <w:proofErr w:type="gramStart"/>
      <w:r>
        <w:rPr>
          <w:lang w:val="es-ES"/>
        </w:rPr>
        <w:t>Tecnología,</w:t>
      </w:r>
      <w:proofErr w:type="gramEnd"/>
      <w:r>
        <w:rPr>
          <w:lang w:val="es-ES"/>
        </w:rPr>
        <w:t xml:space="preserve"> además e</w:t>
      </w:r>
      <w:r w:rsidRPr="00C57322">
        <w:rPr>
          <w:lang w:val="es-ES"/>
        </w:rPr>
        <w:t>s importante establecer unas políticas claras y comunicarlas hacia todo el personal sobre el acceso a la información y el manejo de datos privados.</w:t>
      </w:r>
    </w:p>
    <w:p w14:paraId="74523E7D" w14:textId="77777777" w:rsidR="00C57322" w:rsidRDefault="00C57322" w:rsidP="00C57322">
      <w:pPr>
        <w:pStyle w:val="ListParagraph"/>
        <w:rPr>
          <w:lang w:val="es-ES"/>
        </w:rPr>
      </w:pPr>
    </w:p>
    <w:p w14:paraId="7B02278E" w14:textId="58F13882" w:rsidR="00C57322" w:rsidRDefault="00C57322" w:rsidP="00C57322">
      <w:pPr>
        <w:pStyle w:val="ListParagraph"/>
        <w:rPr>
          <w:lang w:val="es-ES"/>
        </w:rPr>
      </w:pPr>
      <w:r>
        <w:rPr>
          <w:lang w:val="es-ES"/>
        </w:rPr>
        <w:t>Actualización de las copias de seguridad y Software</w:t>
      </w:r>
    </w:p>
    <w:p w14:paraId="4DE56DEB" w14:textId="734CD51C" w:rsidR="00C57322" w:rsidRDefault="00C05ADE" w:rsidP="00C05ADE">
      <w:pPr>
        <w:pStyle w:val="ListParagraph"/>
        <w:rPr>
          <w:lang w:val="es-ES"/>
        </w:rPr>
      </w:pPr>
      <w:r>
        <w:rPr>
          <w:lang w:val="es-ES"/>
        </w:rPr>
        <w:t>Plantear un horario de actualización de software y parches del sistema para asegurar a los empleados que se realizara de forma segura y controlada. Además de realizar una constante actualización de las copias de seguridad y almacenarlas en un entorno seguro, preferiblemente fuera de la red principal.</w:t>
      </w:r>
    </w:p>
    <w:p w14:paraId="4139A588" w14:textId="77777777" w:rsidR="00C05ADE" w:rsidRDefault="00C05ADE" w:rsidP="00C05ADE">
      <w:pPr>
        <w:pStyle w:val="ListParagraph"/>
        <w:rPr>
          <w:lang w:val="es-ES"/>
        </w:rPr>
      </w:pPr>
    </w:p>
    <w:p w14:paraId="42AE1933" w14:textId="57DE8F3E" w:rsidR="00C05ADE" w:rsidRDefault="00C05ADE" w:rsidP="00C05ADE">
      <w:pPr>
        <w:pStyle w:val="ListParagraph"/>
        <w:rPr>
          <w:lang w:val="es-ES"/>
        </w:rPr>
      </w:pPr>
      <w:r>
        <w:rPr>
          <w:lang w:val="es-ES"/>
        </w:rPr>
        <w:t>Segmentación de Redes</w:t>
      </w:r>
    </w:p>
    <w:p w14:paraId="039B568D" w14:textId="77777777" w:rsidR="00C05ADE" w:rsidRDefault="00C05ADE" w:rsidP="00C05ADE">
      <w:pPr>
        <w:pStyle w:val="ListParagraph"/>
        <w:rPr>
          <w:lang w:val="es-ES"/>
        </w:rPr>
      </w:pPr>
      <w:r>
        <w:rPr>
          <w:lang w:val="es-ES"/>
        </w:rPr>
        <w:t xml:space="preserve">Como lo mencionamos en clases anteriores, esto ayuda a limitar la propagación del </w:t>
      </w:r>
      <w:proofErr w:type="gramStart"/>
      <w:r>
        <w:rPr>
          <w:lang w:val="es-ES"/>
        </w:rPr>
        <w:t>malware</w:t>
      </w:r>
      <w:proofErr w:type="gramEnd"/>
      <w:r>
        <w:rPr>
          <w:lang w:val="es-ES"/>
        </w:rPr>
        <w:t xml:space="preserve"> en caso de un ataque, evitando así que el atacante pueda acceder fácilmente a la red</w:t>
      </w:r>
    </w:p>
    <w:p w14:paraId="6AB3C06C" w14:textId="2E95B19A" w:rsidR="00C05ADE" w:rsidRDefault="00C05ADE" w:rsidP="000F668E">
      <w:pPr>
        <w:ind w:left="720"/>
        <w:rPr>
          <w:lang w:val="es-ES"/>
        </w:rPr>
      </w:pPr>
      <w:r>
        <w:rPr>
          <w:lang w:val="es-ES"/>
        </w:rPr>
        <w:t>Plan para contrarrestar ataques</w:t>
      </w:r>
      <w:r>
        <w:rPr>
          <w:lang w:val="es-ES"/>
        </w:rPr>
        <w:br/>
        <w:t>Desarrollar un plan</w:t>
      </w:r>
      <w:r w:rsidR="000F668E">
        <w:rPr>
          <w:lang w:val="es-ES"/>
        </w:rPr>
        <w:t xml:space="preserve"> de</w:t>
      </w:r>
      <w:r w:rsidR="000F668E" w:rsidRPr="000F668E">
        <w:rPr>
          <w:lang w:val="es-ES"/>
        </w:rPr>
        <w:t xml:space="preserve"> recuperación ante desastres para minimizar el tiempo de inactividad en </w:t>
      </w:r>
      <w:r w:rsidR="000F668E">
        <w:rPr>
          <w:lang w:val="es-ES"/>
        </w:rPr>
        <w:t>el momento que</w:t>
      </w:r>
      <w:r w:rsidR="000F668E" w:rsidRPr="000F668E">
        <w:rPr>
          <w:lang w:val="es-ES"/>
        </w:rPr>
        <w:t xml:space="preserve"> surja un problema. La capacidad de restaurar rápidamente sistemas y datos es esencial para garantizar la continuidad del </w:t>
      </w:r>
      <w:r w:rsidR="000F668E">
        <w:rPr>
          <w:lang w:val="es-ES"/>
        </w:rPr>
        <w:t>banco, además de</w:t>
      </w:r>
      <w:r>
        <w:rPr>
          <w:lang w:val="es-ES"/>
        </w:rPr>
        <w:t xml:space="preserve"> que </w:t>
      </w:r>
      <w:r w:rsidR="000F668E">
        <w:rPr>
          <w:lang w:val="es-ES"/>
        </w:rPr>
        <w:t xml:space="preserve">sea capaz de </w:t>
      </w:r>
      <w:r>
        <w:rPr>
          <w:lang w:val="es-ES"/>
        </w:rPr>
        <w:t>detectar que partes del sistema fueron vulnerados.</w:t>
      </w:r>
      <w:r w:rsidR="000F668E">
        <w:rPr>
          <w:lang w:val="es-ES"/>
        </w:rPr>
        <w:t xml:space="preserve"> </w:t>
      </w:r>
      <w:r w:rsidR="000F668E" w:rsidRPr="000F668E">
        <w:rPr>
          <w:lang w:val="es-ES"/>
        </w:rPr>
        <w:t xml:space="preserve"> </w:t>
      </w:r>
    </w:p>
    <w:p w14:paraId="0B172DA6" w14:textId="77777777" w:rsidR="000F668E" w:rsidRDefault="000F668E" w:rsidP="00C05ADE">
      <w:pPr>
        <w:ind w:left="720"/>
        <w:rPr>
          <w:lang w:val="es-ES"/>
        </w:rPr>
      </w:pPr>
    </w:p>
    <w:p w14:paraId="6F848C88" w14:textId="77777777" w:rsidR="000F668E" w:rsidRPr="000F668E" w:rsidRDefault="000F668E" w:rsidP="00C05ADE">
      <w:pPr>
        <w:ind w:left="720"/>
        <w:rPr>
          <w:lang w:val="es-ES"/>
        </w:rPr>
      </w:pPr>
    </w:p>
    <w:sectPr w:rsidR="000F668E" w:rsidRPr="000F6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7DAE"/>
    <w:multiLevelType w:val="hybridMultilevel"/>
    <w:tmpl w:val="9C7C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3ABA"/>
    <w:multiLevelType w:val="hybridMultilevel"/>
    <w:tmpl w:val="DCF4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1206">
    <w:abstractNumId w:val="1"/>
  </w:num>
  <w:num w:numId="2" w16cid:durableId="197899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5B"/>
    <w:rsid w:val="000F668E"/>
    <w:rsid w:val="002627B6"/>
    <w:rsid w:val="00277B6B"/>
    <w:rsid w:val="00667BE0"/>
    <w:rsid w:val="0075445B"/>
    <w:rsid w:val="009111C6"/>
    <w:rsid w:val="00A06E56"/>
    <w:rsid w:val="00AE4D5B"/>
    <w:rsid w:val="00C05ADE"/>
    <w:rsid w:val="00C57322"/>
    <w:rsid w:val="00CF6230"/>
    <w:rsid w:val="00D31B99"/>
    <w:rsid w:val="00E16D0D"/>
    <w:rsid w:val="00E50F95"/>
    <w:rsid w:val="00F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1DEA"/>
  <w15:chartTrackingRefBased/>
  <w15:docId w15:val="{9D2A4DA6-E15E-4553-AC44-40546BAD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VANESSA SUAREZ MAZUERA</dc:creator>
  <cp:keywords/>
  <dc:description/>
  <cp:lastModifiedBy>DAYANNA VANESSA SUAREZ MAZUERA</cp:lastModifiedBy>
  <cp:revision>4</cp:revision>
  <dcterms:created xsi:type="dcterms:W3CDTF">2024-03-02T03:51:00Z</dcterms:created>
  <dcterms:modified xsi:type="dcterms:W3CDTF">2024-03-07T18:49:00Z</dcterms:modified>
</cp:coreProperties>
</file>