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7067" w14:textId="67E4191D" w:rsidR="00BA1E3E" w:rsidRPr="00B3734B" w:rsidRDefault="00F1390E">
      <w:pPr>
        <w:rPr>
          <w:sz w:val="24"/>
          <w:szCs w:val="24"/>
        </w:rPr>
      </w:pPr>
      <w:proofErr w:type="spellStart"/>
      <w:r w:rsidRPr="00B3734B">
        <w:rPr>
          <w:sz w:val="24"/>
          <w:szCs w:val="24"/>
        </w:rPr>
        <w:t>Nou’s</w:t>
      </w:r>
      <w:proofErr w:type="spellEnd"/>
      <w:r w:rsidRPr="00B3734B">
        <w:rPr>
          <w:sz w:val="24"/>
          <w:szCs w:val="24"/>
        </w:rPr>
        <w:t xml:space="preserve"> Observations/Findings</w:t>
      </w:r>
    </w:p>
    <w:p w14:paraId="2274A472" w14:textId="61EE912A" w:rsidR="00F1390E" w:rsidRPr="00B3734B" w:rsidRDefault="00F1390E">
      <w:pPr>
        <w:rPr>
          <w:sz w:val="24"/>
          <w:szCs w:val="24"/>
        </w:rPr>
      </w:pPr>
      <w:r w:rsidRPr="00B3734B">
        <w:rPr>
          <w:sz w:val="24"/>
          <w:szCs w:val="24"/>
        </w:rPr>
        <w:t>Basic Data Counts:</w:t>
      </w:r>
    </w:p>
    <w:p w14:paraId="0146A810" w14:textId="00A9AA75" w:rsidR="00F1390E" w:rsidRPr="00B3734B" w:rsidRDefault="00F1390E" w:rsidP="00F13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1000 total student records (each having one Math, one Reading, one Writing score)</w:t>
      </w:r>
    </w:p>
    <w:p w14:paraId="0F355D08" w14:textId="0EDA6D58" w:rsidR="00F1390E" w:rsidRPr="00B3734B" w:rsidRDefault="00F1390E" w:rsidP="00F13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Parental Education</w:t>
      </w:r>
    </w:p>
    <w:p w14:paraId="6406BD58" w14:textId="10B4E769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 xml:space="preserve">Some high school – 177 </w:t>
      </w:r>
    </w:p>
    <w:p w14:paraId="3658AB77" w14:textId="4D5E9F9C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High School diploma – 215</w:t>
      </w:r>
    </w:p>
    <w:p w14:paraId="7203199B" w14:textId="385972CF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Some college – 224</w:t>
      </w:r>
    </w:p>
    <w:p w14:paraId="64C72096" w14:textId="04BDC4EE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Associate degree – 204</w:t>
      </w:r>
    </w:p>
    <w:p w14:paraId="5ABA7BAA" w14:textId="298612A5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Bachelor's degree – 105</w:t>
      </w:r>
    </w:p>
    <w:p w14:paraId="60CAE6F1" w14:textId="6E9D5190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 xml:space="preserve">Master's degree – 75 </w:t>
      </w:r>
    </w:p>
    <w:p w14:paraId="382F56C4" w14:textId="5A5520DC" w:rsidR="00F1390E" w:rsidRPr="00B3734B" w:rsidRDefault="00F1390E" w:rsidP="00F13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Lunch Type</w:t>
      </w:r>
    </w:p>
    <w:p w14:paraId="0A976E6F" w14:textId="3619F1DC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Free/reduced lunch – 340</w:t>
      </w:r>
    </w:p>
    <w:p w14:paraId="10597363" w14:textId="66F1F7F3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Standard – 660</w:t>
      </w:r>
    </w:p>
    <w:p w14:paraId="4B89E531" w14:textId="4FC07F47" w:rsidR="00F1390E" w:rsidRPr="00B3734B" w:rsidRDefault="00F1390E" w:rsidP="00F13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Test Prep Course</w:t>
      </w:r>
    </w:p>
    <w:p w14:paraId="6C503674" w14:textId="5E2ECB0F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>Completed – 344</w:t>
      </w:r>
    </w:p>
    <w:p w14:paraId="1314E992" w14:textId="6899003A" w:rsidR="00F1390E" w:rsidRPr="00B3734B" w:rsidRDefault="00F1390E" w:rsidP="00F139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4B">
        <w:rPr>
          <w:sz w:val="24"/>
          <w:szCs w:val="24"/>
        </w:rPr>
        <w:t xml:space="preserve">None – 656 </w:t>
      </w:r>
    </w:p>
    <w:p w14:paraId="3F3D1DA7" w14:textId="77777777" w:rsidR="00F1390E" w:rsidRPr="00B3734B" w:rsidRDefault="00F1390E" w:rsidP="00F1390E">
      <w:pPr>
        <w:rPr>
          <w:sz w:val="24"/>
          <w:szCs w:val="24"/>
        </w:rPr>
      </w:pPr>
    </w:p>
    <w:p w14:paraId="452C7A07" w14:textId="18A3C87F" w:rsidR="00F1390E" w:rsidRPr="00B3734B" w:rsidRDefault="00F1390E" w:rsidP="00F1390E">
      <w:pPr>
        <w:rPr>
          <w:sz w:val="24"/>
          <w:szCs w:val="24"/>
        </w:rPr>
      </w:pPr>
      <w:r w:rsidRPr="00B3734B">
        <w:rPr>
          <w:sz w:val="24"/>
          <w:szCs w:val="24"/>
        </w:rPr>
        <w:t>Average Exam Scores</w:t>
      </w:r>
    </w:p>
    <w:p w14:paraId="25AD7B38" w14:textId="7EF34973" w:rsidR="00F1390E" w:rsidRPr="00B3734B" w:rsidRDefault="00F1390E" w:rsidP="00F139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4B">
        <w:rPr>
          <w:sz w:val="24"/>
          <w:szCs w:val="24"/>
        </w:rPr>
        <w:t>Students with parents who completed only some high school consistently have the lowest average exam scores for Math, Reading, and Writing</w:t>
      </w:r>
    </w:p>
    <w:p w14:paraId="344EDE1E" w14:textId="063B7B37" w:rsidR="00F1390E" w:rsidRPr="00B3734B" w:rsidRDefault="00F1390E" w:rsidP="00F139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4B">
        <w:rPr>
          <w:sz w:val="24"/>
          <w:szCs w:val="24"/>
        </w:rPr>
        <w:t xml:space="preserve">No apparent trend for the highest average scores in relation to parental level of education as Associate’s degrees have the highest Reading average, </w:t>
      </w:r>
      <w:proofErr w:type="spellStart"/>
      <w:r w:rsidRPr="00B3734B">
        <w:rPr>
          <w:sz w:val="24"/>
          <w:szCs w:val="24"/>
        </w:rPr>
        <w:t>Master’s</w:t>
      </w:r>
      <w:proofErr w:type="spellEnd"/>
      <w:r w:rsidRPr="00B3734B">
        <w:rPr>
          <w:sz w:val="24"/>
          <w:szCs w:val="24"/>
        </w:rPr>
        <w:t xml:space="preserve"> have the highest Math averages, and Bachelor’s have the highest Reading averages. </w:t>
      </w:r>
    </w:p>
    <w:p w14:paraId="2061816C" w14:textId="77777777" w:rsidR="00F1390E" w:rsidRPr="00B3734B" w:rsidRDefault="00F1390E" w:rsidP="00F1390E">
      <w:pPr>
        <w:rPr>
          <w:sz w:val="24"/>
          <w:szCs w:val="24"/>
        </w:rPr>
      </w:pPr>
    </w:p>
    <w:p w14:paraId="6B298DB0" w14:textId="34EA2BC5" w:rsidR="00F1390E" w:rsidRPr="00B3734B" w:rsidRDefault="00F1390E" w:rsidP="00F139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4B">
        <w:rPr>
          <w:sz w:val="24"/>
          <w:szCs w:val="24"/>
        </w:rPr>
        <w:t>Students with standard lunch feeds have the higher overall average exam scores compared to students who have free/ reduced lunch</w:t>
      </w:r>
    </w:p>
    <w:p w14:paraId="7330C709" w14:textId="77777777" w:rsidR="00F1390E" w:rsidRPr="00F1390E" w:rsidRDefault="00F1390E" w:rsidP="00F1390E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1390E">
        <w:rPr>
          <w:rFonts w:ascii="Calibri" w:eastAsia="Times New Roman" w:hAnsi="Calibri" w:cs="Calibri"/>
          <w:sz w:val="24"/>
          <w:szCs w:val="24"/>
        </w:rPr>
        <w:t>Math: 71.88% (standard) | 59.90% (free/reduced)</w:t>
      </w:r>
    </w:p>
    <w:p w14:paraId="3150A393" w14:textId="77777777" w:rsidR="00F1390E" w:rsidRPr="00F1390E" w:rsidRDefault="00F1390E" w:rsidP="00F1390E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1390E">
        <w:rPr>
          <w:rFonts w:ascii="Calibri" w:eastAsia="Times New Roman" w:hAnsi="Calibri" w:cs="Calibri"/>
          <w:sz w:val="24"/>
          <w:szCs w:val="24"/>
        </w:rPr>
        <w:t>Reading: 72.82% (standard) | 65.64% (free/reduced)</w:t>
      </w:r>
    </w:p>
    <w:p w14:paraId="7DA00941" w14:textId="77777777" w:rsidR="00F1390E" w:rsidRPr="00F1390E" w:rsidRDefault="00F1390E" w:rsidP="00F1390E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1390E">
        <w:rPr>
          <w:rFonts w:ascii="Calibri" w:eastAsia="Times New Roman" w:hAnsi="Calibri" w:cs="Calibri"/>
          <w:sz w:val="24"/>
          <w:szCs w:val="24"/>
        </w:rPr>
        <w:t>Writing: 71.67% (standard) | 64.24% (free/reduced)</w:t>
      </w:r>
    </w:p>
    <w:p w14:paraId="34B0513E" w14:textId="77777777" w:rsidR="00F1390E" w:rsidRPr="00B3734B" w:rsidRDefault="00F1390E" w:rsidP="00F1390E">
      <w:pPr>
        <w:pStyle w:val="ListParagraph"/>
        <w:ind w:left="1440"/>
        <w:rPr>
          <w:sz w:val="24"/>
          <w:szCs w:val="24"/>
        </w:rPr>
      </w:pPr>
    </w:p>
    <w:p w14:paraId="0D0C98EB" w14:textId="5A53B1A6" w:rsidR="00F1390E" w:rsidRPr="00B3734B" w:rsidRDefault="00F1390E" w:rsidP="00F139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734B">
        <w:rPr>
          <w:sz w:val="24"/>
          <w:szCs w:val="24"/>
        </w:rPr>
        <w:t xml:space="preserve">Test Prep Course: </w:t>
      </w:r>
      <w:r w:rsidRPr="00B3734B">
        <w:rPr>
          <w:rFonts w:ascii="Calibri" w:hAnsi="Calibri" w:cs="Calibri"/>
          <w:sz w:val="24"/>
          <w:szCs w:val="24"/>
        </w:rPr>
        <w:t>Students who complete a test preparation board consistently have higher exam score averages compared to students who did not take a test preparation course.</w:t>
      </w:r>
    </w:p>
    <w:p w14:paraId="7BDE699F" w14:textId="77777777" w:rsidR="00F1390E" w:rsidRPr="00B3734B" w:rsidRDefault="00F1390E" w:rsidP="00F1390E">
      <w:pPr>
        <w:rPr>
          <w:sz w:val="24"/>
          <w:szCs w:val="24"/>
        </w:rPr>
      </w:pPr>
    </w:p>
    <w:p w14:paraId="314323CF" w14:textId="6489A79F" w:rsidR="00F1390E" w:rsidRPr="00B3734B" w:rsidRDefault="00F1390E" w:rsidP="00F1390E">
      <w:pPr>
        <w:rPr>
          <w:sz w:val="24"/>
          <w:szCs w:val="24"/>
        </w:rPr>
      </w:pPr>
      <w:r w:rsidRPr="00B3734B">
        <w:rPr>
          <w:sz w:val="24"/>
          <w:szCs w:val="24"/>
        </w:rPr>
        <w:t>Count of Failing Exam Scores by Parental Level of Education 60% or below</w:t>
      </w:r>
    </w:p>
    <w:p w14:paraId="1546FDCE" w14:textId="29DB9B98" w:rsidR="00F1390E" w:rsidRPr="004C2CB8" w:rsidRDefault="00F1390E" w:rsidP="00F139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734B">
        <w:rPr>
          <w:rFonts w:ascii="Calibri" w:hAnsi="Calibri" w:cs="Calibri"/>
          <w:sz w:val="24"/>
          <w:szCs w:val="24"/>
        </w:rPr>
        <w:lastRenderedPageBreak/>
        <w:t>Those with a Master's degree level of parental education consistently have the least failing scores across all three exam subjects. Second to that are those with a Bachelor's degree level of parental education and an Associate's degree in third place for having the least amount of failing exam scores.</w:t>
      </w:r>
    </w:p>
    <w:p w14:paraId="78127FBD" w14:textId="7C6647CA" w:rsidR="004C2CB8" w:rsidRPr="004C2CB8" w:rsidRDefault="004C2CB8" w:rsidP="00F139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Those who did not complete a test preparation course significantly had more failed exams than those who did complete the course.</w:t>
      </w:r>
    </w:p>
    <w:p w14:paraId="0F05AE7B" w14:textId="35919F38" w:rsidR="004C2CB8" w:rsidRPr="00B3734B" w:rsidRDefault="004C2CB8" w:rsidP="00F139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 significant trend here for failed exam scores based on lunch type as those with standard lunch fees had more failed Writing exams scores whereas students with free/reduced lunch had more failed Math and Reading scores.</w:t>
      </w:r>
    </w:p>
    <w:p w14:paraId="51B821EC" w14:textId="77777777" w:rsidR="00B3734B" w:rsidRPr="00B3734B" w:rsidRDefault="00B3734B" w:rsidP="00B3734B">
      <w:pPr>
        <w:rPr>
          <w:sz w:val="24"/>
          <w:szCs w:val="24"/>
        </w:rPr>
      </w:pPr>
    </w:p>
    <w:p w14:paraId="0F7AE27B" w14:textId="699DC11C" w:rsidR="00B3734B" w:rsidRPr="00B3734B" w:rsidRDefault="00B3734B" w:rsidP="00B3734B">
      <w:pPr>
        <w:rPr>
          <w:sz w:val="24"/>
          <w:szCs w:val="24"/>
        </w:rPr>
      </w:pPr>
      <w:r w:rsidRPr="00B3734B">
        <w:rPr>
          <w:sz w:val="24"/>
          <w:szCs w:val="24"/>
        </w:rPr>
        <w:t>Count of ‘A’ Letter Grade Exam Scores by Parental Level of Education</w:t>
      </w:r>
    </w:p>
    <w:p w14:paraId="5E908508" w14:textId="53D2DF1B" w:rsidR="00B3734B" w:rsidRPr="004C2CB8" w:rsidRDefault="00B3734B" w:rsidP="00B37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734B">
        <w:rPr>
          <w:rFonts w:ascii="Calibri" w:hAnsi="Calibri" w:cs="Calibri"/>
          <w:sz w:val="24"/>
          <w:szCs w:val="24"/>
        </w:rPr>
        <w:t xml:space="preserve">Students with an </w:t>
      </w:r>
      <w:r>
        <w:rPr>
          <w:rFonts w:ascii="Calibri" w:hAnsi="Calibri" w:cs="Calibri"/>
          <w:sz w:val="24"/>
          <w:szCs w:val="24"/>
        </w:rPr>
        <w:t>A</w:t>
      </w:r>
      <w:r w:rsidRPr="00B3734B">
        <w:rPr>
          <w:rFonts w:ascii="Calibri" w:hAnsi="Calibri" w:cs="Calibri"/>
          <w:sz w:val="24"/>
          <w:szCs w:val="24"/>
        </w:rPr>
        <w:t>ssociate</w:t>
      </w:r>
      <w:r w:rsidRPr="00B3734B">
        <w:rPr>
          <w:rFonts w:ascii="Calibri" w:hAnsi="Calibri" w:cs="Calibri"/>
          <w:sz w:val="24"/>
          <w:szCs w:val="24"/>
        </w:rPr>
        <w:t xml:space="preserve"> degree for parental level of education consistently have the most A letter grade counts for Math, Reading, and Writing subjects.</w:t>
      </w:r>
    </w:p>
    <w:p w14:paraId="4D02CAE0" w14:textId="6B9DD32C" w:rsidR="004C2CB8" w:rsidRPr="004C2CB8" w:rsidRDefault="004C2CB8" w:rsidP="00B373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Students who completed a test preparation course scored more A’s in Reading and Writing but not in Math.</w:t>
      </w:r>
    </w:p>
    <w:p w14:paraId="49BECE42" w14:textId="551ECC45" w:rsidR="004C2CB8" w:rsidRPr="00B3734B" w:rsidRDefault="004C2CB8" w:rsidP="00B373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Students with standard lunch fees significantly received more A exam scores in all subjects. </w:t>
      </w:r>
    </w:p>
    <w:p w14:paraId="322C8EAB" w14:textId="77777777" w:rsidR="00F1390E" w:rsidRPr="00B3734B" w:rsidRDefault="00F1390E">
      <w:pPr>
        <w:rPr>
          <w:sz w:val="24"/>
          <w:szCs w:val="24"/>
        </w:rPr>
      </w:pPr>
    </w:p>
    <w:p w14:paraId="6C6AD34E" w14:textId="77777777" w:rsidR="00F1390E" w:rsidRPr="00B3734B" w:rsidRDefault="00F1390E">
      <w:pPr>
        <w:rPr>
          <w:sz w:val="24"/>
          <w:szCs w:val="24"/>
        </w:rPr>
      </w:pPr>
    </w:p>
    <w:sectPr w:rsidR="00F1390E" w:rsidRPr="00B3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E0BFF"/>
    <w:multiLevelType w:val="hybridMultilevel"/>
    <w:tmpl w:val="602E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64F73"/>
    <w:multiLevelType w:val="hybridMultilevel"/>
    <w:tmpl w:val="851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330D3"/>
    <w:multiLevelType w:val="multilevel"/>
    <w:tmpl w:val="84F2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DC713C"/>
    <w:multiLevelType w:val="hybridMultilevel"/>
    <w:tmpl w:val="92A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294636">
    <w:abstractNumId w:val="1"/>
  </w:num>
  <w:num w:numId="2" w16cid:durableId="1013801002">
    <w:abstractNumId w:val="3"/>
  </w:num>
  <w:num w:numId="3" w16cid:durableId="1752503829">
    <w:abstractNumId w:val="2"/>
  </w:num>
  <w:num w:numId="4" w16cid:durableId="206013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0E"/>
    <w:rsid w:val="004C2CB8"/>
    <w:rsid w:val="00940DBC"/>
    <w:rsid w:val="00B3734B"/>
    <w:rsid w:val="00BA1E3E"/>
    <w:rsid w:val="00F1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457E"/>
  <w15:chartTrackingRefBased/>
  <w15:docId w15:val="{71447232-6852-499C-BB9A-57B89DFB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 Yang</dc:creator>
  <cp:keywords/>
  <dc:description/>
  <cp:lastModifiedBy>Nou Yang</cp:lastModifiedBy>
  <cp:revision>2</cp:revision>
  <dcterms:created xsi:type="dcterms:W3CDTF">2023-04-12T01:59:00Z</dcterms:created>
  <dcterms:modified xsi:type="dcterms:W3CDTF">2023-04-12T03:28:00Z</dcterms:modified>
</cp:coreProperties>
</file>