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21"/>
        </w:rPr>
        <w:t>真机测试报告</w:t>
      </w:r>
    </w:p>
    <w:p>
      <w:pPr>
        <w:spacing w:before="0" w:after="80"/>
      </w:pPr>
      <w:r>
        <w:rPr>
          <w:rFonts w:ascii="Calibri" w:hAnsi="Calibri" w:eastAsia="Microsoft YaHei"/>
          <w:b/>
          <w:color w:val="0B2545"/>
          <w:sz w:val="48"/>
        </w:rPr>
        <w:t>腕部冷启动伪峰锁定</w:t>
        <w:br/>
        <w:t>完整真机矩阵</w:t>
      </w:r>
    </w:p>
    <w:p>
      <w:pPr>
        <w:spacing w:before="0" w:after="280"/>
      </w:pPr>
      <w:r>
        <w:rPr>
          <w:rFonts w:ascii="Calibri" w:hAnsi="Calibri" w:eastAsia="Microsoft YaHei"/>
          <w:color w:val="5F6B7A"/>
          <w:sz w:val="26"/>
        </w:rPr>
        <w:t>MAX30102 心率 / 血氧算法专项 · COM6 / COM7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项目：</w:t>
      </w:r>
      <w:r>
        <w:rPr>
          <w:rFonts w:ascii="Calibri" w:hAnsi="Calibri" w:eastAsia="Microsoft YaHei"/>
          <w:color w:val="000000"/>
          <w:sz w:val="21"/>
        </w:rPr>
        <w:t>可穿戴健康辅助系统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测试日期：</w:t>
      </w:r>
      <w:r>
        <w:rPr>
          <w:rFonts w:ascii="Calibri" w:hAnsi="Calibri" w:eastAsia="Microsoft YaHei"/>
          <w:color w:val="000000"/>
          <w:sz w:val="21"/>
        </w:rPr>
        <w:t>2026-08-31（北京时间）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测试执行：</w:t>
      </w:r>
      <w:r>
        <w:rPr>
          <w:rFonts w:ascii="Calibri" w:hAnsi="Calibri" w:eastAsia="Microsoft YaHei"/>
          <w:color w:val="000000"/>
          <w:sz w:val="21"/>
        </w:rPr>
        <w:t>Vange（手指放置与外部血氧仪读数）/ Codex（串口采样、统计与归档）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测试次数：</w:t>
      </w:r>
      <w:r>
        <w:rPr>
          <w:rFonts w:ascii="Calibri" w:hAnsi="Calibri" w:eastAsia="Microsoft YaHei"/>
          <w:color w:val="000000"/>
          <w:sz w:val="21"/>
        </w:rPr>
        <w:t>9 次采集尝试：8 次有效矩阵 + 1 次未复位作废采集（原始数据保留）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测试时段：</w:t>
      </w:r>
      <w:r>
        <w:rPr>
          <w:rFonts w:ascii="Calibri" w:hAnsi="Calibri" w:eastAsia="Microsoft YaHei"/>
          <w:color w:val="000000"/>
          <w:sz w:val="21"/>
        </w:rPr>
        <w:t>17:52:06–18:30:00；墙钟跨度 37.9 分钟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当前门状态：</w:t>
      </w:r>
      <w:r>
        <w:rPr>
          <w:rFonts w:ascii="Calibri" w:hAnsi="Calibri" w:eastAsia="Microsoft YaHei"/>
          <w:color w:val="000000"/>
          <w:sz w:val="21"/>
        </w:rPr>
        <w:t>HERMES_REVIEW_BLOCKED（测试证据完整，独立审查尚未形成有效 verdict）</w:t>
      </w:r>
    </w:p>
    <w:p>
      <w:pPr>
        <w:spacing w:after="200"/>
        <w:pBdr>
          <w:bottom w:val="single" w:sz="12" w:space="6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本轮结论（Codex 直接证据）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8 轮有效冷启动矩阵中，稳定段共 103 帧；98–114 bpm 目标伪峰锁定帧为 0，SpO2&lt;90 且仍携带有效位的帧为 0。各轮最终 HR / SpO2 中位数与外部血氧仪稳定中位读数接近。但 COM6 右拇指较实接触存在 87→73 的保守无效过渡，且部分场景有效率偏低，不能写成最终独立审查通过。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</w:r>
            <w:r>
              <w:rPr>
                <w:rFonts w:ascii="Calibri" w:hAnsi="Calibri" w:eastAsia="Microsoft YaHei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</w:r>
            <w:r>
              <w:rPr>
                <w:rFonts w:ascii="Calibri" w:hAnsi="Calibri" w:eastAsia="Microsoft YaHei"/>
                <w:b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有效矩阵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 轮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稳定段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103 帧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干净 HR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52 帧 / 50.5%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有效 SpO2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39 帧 / 37.9%</w:t>
            </w:r>
          </w:p>
        </w:tc>
      </w:tr>
    </w:tbl>
    <w:p>
      <w:pPr>
        <w:pStyle w:val="Heading1"/>
        <w:keepNext/>
        <w:pageBreakBefore/>
      </w:pPr>
      <w:r>
        <w:t>1. 测试目的与缺陷定义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本次测试用于验证修复后的 MAX30102 算法，在特定手指或接触波形下冷启动时，是否仍会把重搏切迹或规则伪峰锁成约 98–114 bpm，并被变化率门长期维持；同时验证错误 SpO2 是否会被标为有效。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000000"/>
          <w:sz w:val="22"/>
        </w:rPr>
        <w:t>验收边界：</w:t>
      </w:r>
      <w:r>
        <w:rPr>
          <w:rFonts w:ascii="Calibri" w:hAnsi="Calibri" w:eastAsia="Microsoft YaHei"/>
          <w:color w:val="000000"/>
          <w:sz w:val="22"/>
        </w:rPr>
        <w:t>不牺牲任何语音首字延迟；不改变 BLE 8 字节帧布局；不降低告警质量门；不以放宽质量门换取更高数据有效率。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000000"/>
          <w:sz w:val="22"/>
        </w:rPr>
        <w:t>本轮动作：</w:t>
      </w:r>
      <w:r>
        <w:rPr>
          <w:rFonts w:ascii="Calibri" w:hAnsi="Calibri" w:eastAsia="Microsoft YaHei"/>
          <w:color w:val="000000"/>
          <w:sz w:val="22"/>
        </w:rPr>
        <w:t>仅执行已有固件的硬复位与串口采样，没有修改算法、没有重新烧录、没有改变语音链路、BLE 帧或告警门。</w:t>
      </w:r>
    </w:p>
    <w:p>
      <w:pPr>
        <w:pStyle w:val="Heading1"/>
        <w:keepNext/>
        <w:pageBreakBefore w:val="0"/>
      </w:pPr>
      <w:r>
        <w:t>2. 测试对象与条件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</w: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</w:r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被测节点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ESP32-C3 × 2，串口标识 COM6、COM7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生理传感器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MAX30102 × 2；现场对照已确认异常随右拇指/接触条件移动，不随模块移动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固件条件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两块板保持同一工作固件条件；COM7 既有烧录 BUILD_EXIT=0、FLASH_EXIT=0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LED 电流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寄存器值 0x17，约 4.6 mA；COM6 / COM7 一致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外部参照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指夹式血氧仪，夹另一只手食指；型号/序列号未记录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测试部位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左拇指、右拇指；正常压力、轻接触、较实接触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采样策略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每轮约 110 秒；前 45 秒为收敛段，45 秒后纳入稳定段统计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现场环境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普通室内测试；温度、湿度、环境光照未仪器化记录</w:t>
            </w:r>
          </w:p>
        </w:tc>
      </w:tr>
    </w:tbl>
    <w:p>
      <w:pPr>
        <w:pStyle w:val="Heading1"/>
        <w:keepNext/>
        <w:pageBreakBefore w:val="0"/>
      </w:pPr>
      <w:r>
        <w:t>3. 数据判定口径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</w:r>
            <w:r>
              <w:rPr>
                <w:rFonts w:ascii="Calibri" w:hAnsi="Calibri" w:eastAsia="Microsoft YaHei"/>
                <w:b/>
                <w:color w:val="000000"/>
                <w:sz w:val="19"/>
              </w:rPr>
              <w:t>口径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</w:r>
            <w:r>
              <w:rPr>
                <w:rFonts w:ascii="Calibri" w:hAnsi="Calibri" w:eastAsia="Microsoft YaHei"/>
                <w:b/>
                <w:color w:val="000000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干净 HR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稳定段内 flags bit0=1 且 bit2=0，HR&gt;0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有效 SpO2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稳定段内 flags bit1=1 且 bit2=0，SpO2&gt;0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目标伪峰锁定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稳定段内 HR=98–114 bpm 且 HR 有效位 bit0=1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错误有效 SpO2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稳定段内 0&lt;SpO2&lt;90 且有效位 bit1=1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外部参照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Vange 回报稳定读数中位数；未保存外部仪器逐 5 秒时间序列</w:t>
            </w:r>
          </w:p>
        </w:tc>
      </w:tr>
    </w:tbl>
    <w:p>
      <w:pPr>
        <w:pStyle w:val="Heading1"/>
        <w:keepNext/>
        <w:pageBreakBefore w:val="0"/>
      </w:pPr>
      <w:r>
        <w:t>4. 测试时间与次数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00"/>
        <w:gridCol w:w="700"/>
        <w:gridCol w:w="2900"/>
        <w:gridCol w:w="1400"/>
        <w:gridCol w:w="1400"/>
        <w:gridCol w:w="1540"/>
      </w:tblGrid>
      <w:tr>
        <w:trPr>
          <w:cantSplit/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采集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矩阵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端口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对象/条件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开始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结束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时长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R1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正常压力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17:52:06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17:53:56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110.517s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R2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正常压力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17:56:10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17:58:01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110.722s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作废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左拇指 / 未复位作废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18:02:27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18:03:14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47.561s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R3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左拇指 / 正常压力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18:06:38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18:08:33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114.772s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R4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左拇指 / 正常压力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18:10:38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18:12:30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111.705s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R5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轻接触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18:16:08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18:18:00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111.710s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R6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轻接触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18:19:54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18:21:46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111.725s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R7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较实接触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18:24:21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18:26:13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111.667s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R8 有效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较实接触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18:28:08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18:30:00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111.717s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有效采集共 170 帧；作废采集 9 帧；9 次命令累计执行约 942.1 秒（15.7 分钟），首轮开始至末轮结束的墙钟跨度 2274.072 秒（37.9 分钟），差值包括换手、放置、读数稳定和用户确认。</w:t>
      </w:r>
    </w:p>
    <w:p>
      <w:pPr>
        <w:pStyle w:val="Heading1"/>
        <w:keepNext/>
        <w:pageBreakBefore w:val="0"/>
      </w:pPr>
      <w:r>
        <w:t>5. 作废采集的保留说明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采集 3：未复位，禁止进入矩阵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COM6 左拇指首次尝试的首帧 seq=123，未从冷启动序列开始。该采集约 47.561 秒、共 9 帧，已立即停止。数据完整保留并标记 valid_for_matrix=false，不参与任何通过率、中位数或缺陷计数。随后显式执行 esptool 硬复位并重测，首帧 seq=1。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6. 八轮有效矩阵结果</w:t>
      </w:r>
    </w:p>
    <w:p>
      <w:pPr>
        <w:pStyle w:val="Heading2"/>
        <w:keepNext/>
        <w:pageBreakBefore w:val="0"/>
      </w:pPr>
      <w:r>
        <w:t>6.1 中位数与外部参照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700"/>
        <w:gridCol w:w="2800"/>
        <w:gridCol w:w="1160"/>
        <w:gridCol w:w="1200"/>
        <w:gridCol w:w="1360"/>
        <w:gridCol w:w="1520"/>
      </w:tblGrid>
      <w:tr>
        <w:trPr>
          <w:cantSplit/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轮次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端口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对象/条件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算法 HR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外部 HR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算法 SpO2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</w:r>
            <w:r>
              <w:rPr>
                <w:rFonts w:ascii="Calibri" w:hAnsi="Calibri" w:eastAsia="Microsoft YaHei"/>
                <w:b/>
                <w:color w:val="000000"/>
                <w:sz w:val="15"/>
              </w:rPr>
              <w:t>外部 SpO2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R1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正常压力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约70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约98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R2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正常压力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约71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约98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R3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左拇指 / 正常压力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71.5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约71-75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约97-98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R4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左拇指 / 正常压力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约71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100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约98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轻接触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约70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约98-99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轻接触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67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约68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约98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R7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较实接触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约73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97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约98-99</w:t>
            </w:r>
          </w:p>
        </w:tc>
      </w:tr>
      <w:tr>
        <w:trPr>
          <w:cantSplit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COM7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右拇指 / 较实接触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74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约74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99</w:t>
            </w:r>
          </w:p>
        </w:tc>
        <w:tc>
          <w:tcPr>
            <w:tcW w:type="dxa" w:w="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约98</w:t>
            </w:r>
          </w:p>
        </w:tc>
      </w:tr>
    </w:tbl>
    <w:p>
      <w:pPr>
        <w:pStyle w:val="Heading2"/>
        <w:keepNext/>
        <w:pageBreakBefore w:val="0"/>
      </w:pPr>
      <w:r>
        <w:t>6.2 稳定段有效性与目标缺陷计数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1700"/>
        <w:gridCol w:w="1700"/>
        <w:gridCol w:w="1780"/>
        <w:gridCol w:w="178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轮次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稳定帧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干净 HR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有效 SpO2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98–114 锁定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</w:r>
            <w:r>
              <w:rPr>
                <w:rFonts w:ascii="Calibri" w:hAnsi="Calibri" w:eastAsia="Microsoft YaHei"/>
                <w:b/>
                <w:color w:val="000000"/>
                <w:sz w:val="16"/>
              </w:rPr>
              <w:t>&lt;90 错误有效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8/13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7/13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8/13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8/13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2/12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2/12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7/13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5/13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7/13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6/13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8/13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1/13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3/13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2/13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9/13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8/13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汇总：稳定段 103 帧，干净 HR 52 帧（50.5%），有效 SpO2 39 帧（37.9%）；目标 98–114 bpm 锁定 0 帧，SpO2&lt;90 错误有效 0 帧。有效采集的非零 signal_diag 采样率范围为 99.8–100.4 Hz。</w:t>
      </w:r>
    </w:p>
    <w:p>
      <w:pPr>
        <w:pStyle w:val="Heading1"/>
        <w:keepNext/>
        <w:pageBreakBefore/>
      </w:pPr>
      <w:r>
        <w:t>7. 逐轮稳定段数据摘要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5F6B7A"/>
          <w:sz w:val="22"/>
        </w:rPr>
        <w:t>以下保留每轮 45 秒后所有稳定段输出，格式为“HR/SpO2/flags”。完整的 179 帧 FRAME、全部 DIAG、命令 stdout 和逐轮外部参照另以 CSV / JSON / LOG 归档，见第 10 节。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R1 · COM6 · 右拇指 / 正常压力</w:t>
        <w:br/>
      </w:r>
      <w:r>
        <w:rPr>
          <w:rFonts w:ascii="Calibri" w:hAnsi="Calibri" w:eastAsia="Microsoft YaHei"/>
          <w:color w:val="000000"/>
          <w:sz w:val="17"/>
        </w:rPr>
        <w:t>68/0/0x05, 73/95/0x03, 73/0/0x05, 73/99/0x03, 73/0/0x05, 73/0/0x05, 73/99/0x03, 68/99/0x03, 68/99/0x03, 69/99/0x03, 71/100/0x03, 71/0/0x01, 71/0/0x05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R2 · COM7 · 右拇指 / 正常压力</w:t>
        <w:br/>
      </w:r>
      <w:r>
        <w:rPr>
          <w:rFonts w:ascii="Calibri" w:hAnsi="Calibri" w:eastAsia="Microsoft YaHei"/>
          <w:color w:val="000000"/>
          <w:sz w:val="17"/>
        </w:rPr>
        <w:t>70/0/0x05, 70/0/0x05, 67/99/0x03, 70/99/0x03, 76/100/0x03, 76/0/0x05, 76/0/0x05, 76/99/0x03, 70/100/0x03, 70/0/0x05, 70/99/0x03, 70/99/0x03, 70/99/0x03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R3 · COM6 · 左拇指 / 正常压力</w:t>
        <w:br/>
      </w:r>
      <w:r>
        <w:rPr>
          <w:rFonts w:ascii="Calibri" w:hAnsi="Calibri" w:eastAsia="Microsoft YaHei"/>
          <w:color w:val="000000"/>
          <w:sz w:val="17"/>
        </w:rPr>
        <w:t>0/0/0x00, 0/0/0x00, 73/99/0x03, 73/0/0x05, 73/0/0x05, 73/0/0x05, 70/99/0x03, 70/0/0x05, 70/0/0x05, 70/0/0x05, 70/0/0x05, 70/0/0x05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R4 · COM7 · 左拇指 / 正常压力</w:t>
        <w:br/>
      </w:r>
      <w:r>
        <w:rPr>
          <w:rFonts w:ascii="Calibri" w:hAnsi="Calibri" w:eastAsia="Microsoft YaHei"/>
          <w:color w:val="000000"/>
          <w:sz w:val="17"/>
        </w:rPr>
        <w:t>71/0/0x01, 71/0/0x05, 71/100/0x03, 71/0/0x05, 69/99/0x03, 69/0/0x05, 69/98/0x03, 70/100/0x03, 70/0/0x01, 70/0/0x05, 70/100/0x03, 70/0/0x05, 70/0/0x05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R5 · COM6 · 右拇指 / 轻接触</w:t>
        <w:br/>
      </w:r>
      <w:r>
        <w:rPr>
          <w:rFonts w:ascii="Calibri" w:hAnsi="Calibri" w:eastAsia="Microsoft YaHei"/>
          <w:color w:val="000000"/>
          <w:sz w:val="17"/>
        </w:rPr>
        <w:t>68/0/0x01, 68/99/0x03, 71/99/0x03, 71/0/0x05, 71/100/0x03, 71/0/0x05, 71/0/0x05, 71/99/0x03, 71/0/0x05, 71/0/0x05, 71/0/0x05, 71/99/0x03, 71/100/0x03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R6 · COM7 · 右拇指 / 轻接触</w:t>
        <w:br/>
      </w:r>
      <w:r>
        <w:rPr>
          <w:rFonts w:ascii="Calibri" w:hAnsi="Calibri" w:eastAsia="Microsoft YaHei"/>
          <w:color w:val="000000"/>
          <w:sz w:val="17"/>
        </w:rPr>
        <w:t>69/99/0x03, 67/0/0x01, 67/0/0x05, 67/0/0x05, 67/0/0x05, 67/0/0x01, 67/0/0x01, 67/0/0x01, 67/0/0x01, 67/0/0x01, 67/0/0x05, 65/0/0x01, 65/0/0x05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R7 · COM6 · 右拇指 / 较实接触</w:t>
        <w:br/>
      </w:r>
      <w:r>
        <w:rPr>
          <w:rFonts w:ascii="Calibri" w:hAnsi="Calibri" w:eastAsia="Microsoft YaHei"/>
          <w:color w:val="000000"/>
          <w:sz w:val="17"/>
        </w:rPr>
        <w:t>87/0/0x05, 87/0/0x05, 87/0/0x05, 87/0/0x05, 87/0/0x05, 87/0/0x05, 73/0/0x01, 73/0/0x05, 73/100/0x03, 73/0/0x05, 73/94/0x03, 73/0/0x05, 73/0/0x05</w:t>
      </w:r>
    </w:p>
    <w:p>
      <w:pPr>
        <w:keepLines/>
        <w:spacing w:before="60" w:after="80" w:line="252" w:lineRule="auto"/>
      </w:pPr>
      <w:r>
        <w:rPr>
          <w:rFonts w:ascii="Calibri" w:hAnsi="Calibri" w:eastAsia="Microsoft YaHei"/>
          <w:b/>
          <w:color w:val="1F4D78"/>
          <w:sz w:val="20"/>
        </w:rPr>
        <w:t>R8 · COM7 · 右拇指 / 较实接触</w:t>
        <w:br/>
      </w:r>
      <w:r>
        <w:rPr>
          <w:rFonts w:ascii="Calibri" w:hAnsi="Calibri" w:eastAsia="Microsoft YaHei"/>
          <w:color w:val="000000"/>
          <w:sz w:val="17"/>
        </w:rPr>
        <w:t>76/0/0x05, 75/0/0x01, 75/0/0x05, 76/100/0x03, 76/0/0x05, 75/100/0x03, 75/0/0x05, 74/99/0x03, 74/99/0x03, 73/100/0x03, 71/99/0x03, 71/98/0x03, 72/99/0x03</w:t>
      </w:r>
    </w:p>
    <w:p>
      <w:pPr>
        <w:pStyle w:val="Heading1"/>
        <w:keepNext/>
        <w:pageBreakBefore/>
      </w:pPr>
      <w:r>
        <w:t>8. 测试问题与异常观察</w:t>
      </w:r>
    </w:p>
    <w:p>
      <w:pPr>
        <w:pStyle w:val="Heading2"/>
        <w:keepNext/>
        <w:pageBreakBefore w:val="0"/>
      </w:pPr>
      <w:r>
        <w:t>8.1 COM6 较实接触的 87→73 过渡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R7 在收敛段 t=40.4s 出现 HR=87、SpO2=99、flags=0x03；外部 HR 中位约 73 bpm。稳定段 t=45.5–70.8s 又有 6 个 HR=87 窗口，但均为 flags=0x05、SpO2=0，不属于干净有效健康数据。t=75.9s 回到 73/0/0x01，后续出现 73/100/0x03 和 73/94/0x03，最终 HR 中位 73。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残余风险边界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该轮墙钟恢复约 35 秒，必须保留并交由 Hermes 裁决；但期间没有连续高质量大偏离候选，不能仅凭这组数据声称违反合成测试中的连续高质量窗口重启约束。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8.2 低有效率场景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400"/>
        <w:gridCol w:w="1600"/>
        <w:gridCol w:w="3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  <w:r>
              <w:rPr>
                <w:rFonts w:ascii="Calibri" w:hAnsi="Calibri" w:eastAsia="Microsoft YaHei"/>
                <w:b/>
                <w:color w:val="000000"/>
                <w:sz w:val="17"/>
              </w:rPr>
              <w:t>场景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  <w:r>
              <w:rPr>
                <w:rFonts w:ascii="Calibri" w:hAnsi="Calibri" w:eastAsia="Microsoft YaHei"/>
                <w:b/>
                <w:color w:val="000000"/>
                <w:sz w:val="17"/>
              </w:rPr>
              <w:t>干净 HR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  <w:r>
              <w:rPr>
                <w:rFonts w:ascii="Calibri" w:hAnsi="Calibri" w:eastAsia="Microsoft YaHei"/>
                <w:b/>
                <w:color w:val="000000"/>
                <w:sz w:val="17"/>
              </w:rPr>
              <w:t>有效 SpO2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  <w:r>
              <w:rPr>
                <w:rFonts w:ascii="Calibri" w:hAnsi="Calibri" w:eastAsia="Microsoft YaHei"/>
                <w:b/>
                <w:color w:val="000000"/>
                <w:sz w:val="17"/>
              </w:rPr>
              <w:t>问题说明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R3 COM6 左拇指正常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2/12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2/12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最终中位接近外部参照；拒绝窗口较多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R6 COM7 右拇指轻接触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8/13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1/13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SpO2 可用性低，质量门偏保守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R7 COM6 右拇指较实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3/13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2/13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包含 87→73 无效过渡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这些场景没有错误有效帧，说明质量门倾向保守拒绝。本报告不把低有效率写成高可用性通过，也不建议降低质量门来提高有效率。</w:t>
      </w:r>
    </w:p>
    <w:p>
      <w:pPr>
        <w:pStyle w:val="Heading2"/>
        <w:keepNext/>
        <w:pageBreakBefore w:val="0"/>
      </w:pPr>
      <w:r>
        <w:t>8.3 未完整仪器化的条件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缺口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外部血氧仪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仅记录稳定中位读数；型号、序列号和逐时间点数据未记录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接触压力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“正常/轻/较实”为人工定性；未使用压力计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室温、湿度、环境光未记录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样本覆盖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单名测试者、同一日、有限手指与接触条件；不代表人群统计结论</w:t>
            </w:r>
          </w:p>
        </w:tc>
      </w:tr>
    </w:tbl>
    <w:p>
      <w:pPr>
        <w:pStyle w:val="Heading1"/>
        <w:keepNext/>
        <w:pageBreakBefore/>
      </w:pPr>
      <w:r>
        <w:t>9. 结论与门状态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验收项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Codex 结论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</w:r>
            <w:r>
              <w:rPr>
                <w:rFonts w:ascii="Calibri" w:hAnsi="Calibri" w:eastAsia="Microsoft YaHei"/>
                <w:b/>
                <w:color w:val="000000"/>
                <w:sz w:val="18"/>
              </w:rPr>
              <w:t>证据/边界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目标 98–114 bpm 锁定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本轮未复现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稳定段 103 帧中计数为 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错误有效低值 SpO2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本轮未复现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SpO2&lt;90 且 bit1=1 计数为 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最终数值一致性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 轮 HR / SpO2 中位数均接近外部稳定中位参照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有效率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存在边界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R3、R6、R7 有效率偏低，不得用放宽质量门解决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独立审查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阻塞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既有 Hermes 逻辑会话恢复错绑且出现 GBK 解码异常，无有效 verdict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当前状态：HERMES_REVIEW_BLOCKED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测试与证据归档已完成，但不能宣布最终流程通过。唯一流程下一动作是在不新开 Hermes 会话的前提下，修复/确认既有逻辑会话 20260819_154926_12e61a 的绑定，然后提交本报告及原始归档进行独立审查。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10. 原始数据与可复现归档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900"/>
        <w:gridCol w:w="32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</w:r>
            <w:r>
              <w:rPr>
                <w:rFonts w:ascii="Calibri" w:hAnsi="Calibri" w:eastAsia="Microsoft YaHei"/>
                <w:b/>
                <w:color w:val="000000"/>
                <w:sz w:val="13"/>
              </w:rPr>
              <w:t>文件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</w:r>
            <w:r>
              <w:rPr>
                <w:rFonts w:ascii="Calibri" w:hAnsi="Calibri" w:eastAsia="Microsoft YaHei"/>
                <w:b/>
                <w:color w:val="000000"/>
                <w:sz w:val="13"/>
              </w:rPr>
              <w:t>内容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</w:r>
            <w:r>
              <w:rPr>
                <w:rFonts w:ascii="Calibri" w:hAnsi="Calibri" w:eastAsia="Microsoft YaHei"/>
                <w:b/>
                <w:color w:val="000000"/>
                <w:sz w:val="13"/>
              </w:rPr>
              <w:t>字节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</w:r>
            <w:r>
              <w:rPr>
                <w:rFonts w:ascii="Calibri" w:hAnsi="Calibri" w:eastAsia="Microsoft YaHei"/>
                <w:b/>
                <w:color w:val="000000"/>
                <w:sz w:val="13"/>
              </w:rPr>
              <w:t>SHA-256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extract_wrist_matrix_evidence_cdx.ps1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可复现提取脚本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19242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A40BA4AD7F3F13445535ADDE3D1902ADF6ECF9CD4FDF3F76C443CBA5A9EDC3FB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raw_serial_captures_cdx.json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9 次命令完整 stdout 与来源元数据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46599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038C2A6618878ADB777E13FCCA6F638912AB7C1FF48557ABB55A1F60C688767D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raw_serial_captures_cdx.log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便于人工阅读的完整串口输出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41384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C3DA5E03D66133F7409F3C6ED0321EA77E3EFBD1C3A09D6A6E307BE6863D45FD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frames_cdx.csv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179 帧 FRAME 逐帧数据与派生有效性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30061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23CDE9AD6BDC0CCB03C1B74280A1369E8C7657A64E6444A8F448ECE207936D8C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signal_diag_cdx.csv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全部 signal_diag 诊断窗口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42648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1FA287F0452197C2DFA4C295E35823DAFBF0AD1F0B099AEF0F8FB3DC1968FCD1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capture_summary_cdx.csv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逐轮时长、SUMMARY 和外部参照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2608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B202B338CE19617677F19339DFC4735DD2D0C8BC927D5B20543D6CEC199C1AFD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external_reference_cdx.csv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Vange 外部血氧仪原话与规范化值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1588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2814FFD93EB53EF2BF8587C3A9BE8AFD391CF5C6398B4EA144E92B46BE2EFD2C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README_cdx.md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归档说明、总量和时间跨度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1940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87240E6661BADF48CD3B04BA3F36C3081589BB3A71B06ECC3125C6C01BD48C29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5F6B7A"/>
          <w:sz w:val="22"/>
        </w:rPr>
        <w:t>归档目录：Code文档/测试数据/2026-08-31-腕部冷启动完整真机矩阵/。后续算法调整不得覆盖本批文件；新测试应新建日期或轮次目录。</w:t>
      </w:r>
    </w:p>
    <w:p>
      <w:pPr>
        <w:pStyle w:val="Heading1"/>
        <w:keepNext/>
        <w:pageBreakBefore w:val="0"/>
      </w:pPr>
      <w:r>
        <w:t>11. 文档版本信息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</w:r>
            <w:r>
              <w:rPr>
                <w:rFonts w:ascii="Calibri" w:hAnsi="Calibri" w:eastAsia="Microsoft YaHei"/>
                <w:b/>
                <w:color w:val="000000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2026-08-31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报告产出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Codex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结论属性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Codex 自测证据结论，不等同 Hermes 独立审查 verdict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关联 Spec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规划文档/Spec文档/2026-08-31-腕部冷启动伪峰锁定与SpO2有效性-补充Spec_hm.md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关联任务单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协同工作文档/codex_tasks/2026-08-31-腕部冷启动伪峰锁定修复-任务单_hm.md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A"/>
        <w:sz w:val="17"/>
      </w:rPr>
      <w:t>可穿戴健康辅助系统  |  MAX30102 腕带算法真机测试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腕部冷启动伪峰锁定完整真机矩阵测试报告</dc:title>
  <dc:subject>MAX30102 冷启动伪峰锁定与 SpO2 有效性真机测试</dc:subject>
  <dc:creator>Codex</dc:creator>
  <cp:keywords>MAX30102, ESP32-C3, 心率, SpO2, 冷启动, 真机矩阵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