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889B" w14:textId="77777777" w:rsidR="007D2D63" w:rsidRPr="006952D1" w:rsidRDefault="00301AE9" w:rsidP="00497A8F">
      <w:pPr>
        <w:jc w:val="both"/>
        <w:rPr>
          <w:rFonts w:ascii="Arial" w:hAnsi="Arial" w:cs="Arial"/>
          <w:sz w:val="20"/>
          <w:szCs w:val="20"/>
        </w:rPr>
      </w:pPr>
      <w:r w:rsidRPr="006952D1">
        <w:rPr>
          <w:rFonts w:ascii="Arial" w:hAnsi="Arial" w:cs="Arial"/>
          <w:sz w:val="20"/>
          <w:szCs w:val="20"/>
        </w:rPr>
        <w:t>Dear Editor,</w:t>
      </w:r>
    </w:p>
    <w:p w14:paraId="5F7D5017" w14:textId="77777777" w:rsidR="00301AE9" w:rsidRPr="006952D1" w:rsidRDefault="00301AE9" w:rsidP="00497A8F">
      <w:pPr>
        <w:jc w:val="both"/>
        <w:rPr>
          <w:rFonts w:ascii="Arial" w:hAnsi="Arial" w:cs="Arial"/>
          <w:sz w:val="20"/>
          <w:szCs w:val="20"/>
        </w:rPr>
      </w:pPr>
    </w:p>
    <w:p w14:paraId="1B5981C3" w14:textId="295A22C3" w:rsidR="000B4C23" w:rsidRPr="006952D1" w:rsidRDefault="00301AE9" w:rsidP="00963028">
      <w:pPr>
        <w:ind w:firstLine="720"/>
        <w:jc w:val="both"/>
        <w:rPr>
          <w:rFonts w:ascii="Arial" w:hAnsi="Arial" w:cs="Arial"/>
          <w:sz w:val="20"/>
          <w:szCs w:val="20"/>
        </w:rPr>
      </w:pPr>
      <w:r w:rsidRPr="006952D1">
        <w:rPr>
          <w:rFonts w:ascii="Arial" w:hAnsi="Arial" w:cs="Arial"/>
          <w:sz w:val="20"/>
          <w:szCs w:val="20"/>
        </w:rPr>
        <w:t>We wish to submit a manuscript titled “</w:t>
      </w:r>
      <w:r w:rsidR="00DF4166" w:rsidRPr="006952D1">
        <w:rPr>
          <w:rFonts w:ascii="Arial" w:hAnsi="Arial" w:cs="Arial"/>
          <w:sz w:val="20"/>
          <w:szCs w:val="20"/>
        </w:rPr>
        <w:t>Tradict enables h</w:t>
      </w:r>
      <w:r w:rsidR="00C446C9" w:rsidRPr="006952D1">
        <w:rPr>
          <w:rFonts w:ascii="Arial" w:hAnsi="Arial" w:cs="Arial"/>
          <w:sz w:val="20"/>
          <w:szCs w:val="20"/>
        </w:rPr>
        <w:t>igh fidelity</w:t>
      </w:r>
      <w:r w:rsidR="00C71F40" w:rsidRPr="006952D1">
        <w:rPr>
          <w:rFonts w:ascii="Arial" w:hAnsi="Arial" w:cs="Arial"/>
          <w:sz w:val="20"/>
          <w:szCs w:val="20"/>
        </w:rPr>
        <w:t xml:space="preserve"> reconstruction of the</w:t>
      </w:r>
      <w:r w:rsidR="00C446C9" w:rsidRPr="006952D1">
        <w:rPr>
          <w:rFonts w:ascii="Arial" w:hAnsi="Arial" w:cs="Arial"/>
          <w:sz w:val="20"/>
          <w:szCs w:val="20"/>
        </w:rPr>
        <w:t xml:space="preserve"> eukaryotic transcriptome from 100 marker genes</w:t>
      </w:r>
      <w:r w:rsidRPr="006952D1">
        <w:rPr>
          <w:rFonts w:ascii="Arial" w:hAnsi="Arial" w:cs="Arial"/>
          <w:sz w:val="20"/>
          <w:szCs w:val="20"/>
        </w:rPr>
        <w:t xml:space="preserve">” for </w:t>
      </w:r>
      <w:r w:rsidR="00D65E71" w:rsidRPr="006952D1">
        <w:rPr>
          <w:rFonts w:ascii="Arial" w:hAnsi="Arial" w:cs="Arial"/>
          <w:sz w:val="20"/>
          <w:szCs w:val="20"/>
        </w:rPr>
        <w:t xml:space="preserve">your </w:t>
      </w:r>
      <w:r w:rsidRPr="006952D1">
        <w:rPr>
          <w:rFonts w:ascii="Arial" w:hAnsi="Arial" w:cs="Arial"/>
          <w:sz w:val="20"/>
          <w:szCs w:val="20"/>
        </w:rPr>
        <w:t xml:space="preserve">consideration. </w:t>
      </w:r>
      <w:r w:rsidR="00A97EEC" w:rsidRPr="006952D1">
        <w:rPr>
          <w:rFonts w:ascii="Arial" w:hAnsi="Arial" w:cs="Arial"/>
          <w:sz w:val="20"/>
          <w:szCs w:val="20"/>
        </w:rPr>
        <w:t>The transcriptome, the intermediary between DNA and protein, represents a critical n</w:t>
      </w:r>
      <w:r w:rsidR="007814A5">
        <w:rPr>
          <w:rFonts w:ascii="Arial" w:hAnsi="Arial" w:cs="Arial"/>
          <w:sz w:val="20"/>
          <w:szCs w:val="20"/>
        </w:rPr>
        <w:t>ode of regulation for all life, and consequently, t</w:t>
      </w:r>
      <w:r w:rsidR="00C446C9" w:rsidRPr="006952D1">
        <w:rPr>
          <w:rFonts w:ascii="Arial" w:hAnsi="Arial" w:cs="Arial"/>
          <w:sz w:val="20"/>
          <w:szCs w:val="20"/>
        </w:rPr>
        <w:t>he ability survey the entire transcriptome through RNA-seq is revolutionizing</w:t>
      </w:r>
      <w:r w:rsidR="00D65E71" w:rsidRPr="006952D1">
        <w:rPr>
          <w:rFonts w:ascii="Arial" w:hAnsi="Arial" w:cs="Arial"/>
          <w:sz w:val="20"/>
          <w:szCs w:val="20"/>
        </w:rPr>
        <w:t xml:space="preserve"> our understanding of</w:t>
      </w:r>
      <w:r w:rsidR="0036579D" w:rsidRPr="006952D1">
        <w:rPr>
          <w:rFonts w:ascii="Arial" w:hAnsi="Arial" w:cs="Arial"/>
          <w:sz w:val="20"/>
          <w:szCs w:val="20"/>
        </w:rPr>
        <w:t xml:space="preserve"> how </w:t>
      </w:r>
      <w:r w:rsidR="00C446C9" w:rsidRPr="006952D1">
        <w:rPr>
          <w:rFonts w:ascii="Arial" w:hAnsi="Arial" w:cs="Arial"/>
          <w:sz w:val="20"/>
          <w:szCs w:val="20"/>
        </w:rPr>
        <w:t>cells and organisms grow,</w:t>
      </w:r>
      <w:r w:rsidR="0036579D" w:rsidRPr="006952D1">
        <w:rPr>
          <w:rFonts w:ascii="Arial" w:hAnsi="Arial" w:cs="Arial"/>
          <w:sz w:val="20"/>
          <w:szCs w:val="20"/>
        </w:rPr>
        <w:t xml:space="preserve"> develop, and </w:t>
      </w:r>
      <w:r w:rsidR="00C446C9" w:rsidRPr="006952D1">
        <w:rPr>
          <w:rFonts w:ascii="Arial" w:hAnsi="Arial" w:cs="Arial"/>
          <w:sz w:val="20"/>
          <w:szCs w:val="20"/>
        </w:rPr>
        <w:t>respond</w:t>
      </w:r>
      <w:r w:rsidR="00D65E71" w:rsidRPr="006952D1">
        <w:rPr>
          <w:rFonts w:ascii="Arial" w:hAnsi="Arial" w:cs="Arial"/>
          <w:sz w:val="20"/>
          <w:szCs w:val="20"/>
        </w:rPr>
        <w:t xml:space="preserve"> </w:t>
      </w:r>
      <w:r w:rsidR="00AD2135" w:rsidRPr="006952D1">
        <w:rPr>
          <w:rFonts w:ascii="Arial" w:hAnsi="Arial" w:cs="Arial"/>
          <w:sz w:val="20"/>
          <w:szCs w:val="20"/>
        </w:rPr>
        <w:t xml:space="preserve">to </w:t>
      </w:r>
      <w:r w:rsidR="00C446C9" w:rsidRPr="006952D1">
        <w:rPr>
          <w:rFonts w:ascii="Arial" w:hAnsi="Arial" w:cs="Arial"/>
          <w:sz w:val="20"/>
          <w:szCs w:val="20"/>
        </w:rPr>
        <w:t xml:space="preserve">the </w:t>
      </w:r>
      <w:r w:rsidR="00AD2135" w:rsidRPr="006952D1">
        <w:rPr>
          <w:rFonts w:ascii="Arial" w:hAnsi="Arial" w:cs="Arial"/>
          <w:sz w:val="20"/>
          <w:szCs w:val="20"/>
        </w:rPr>
        <w:t xml:space="preserve">environment. </w:t>
      </w:r>
      <w:r w:rsidR="000B4C23" w:rsidRPr="006952D1">
        <w:rPr>
          <w:rFonts w:ascii="Arial" w:hAnsi="Arial" w:cs="Arial"/>
          <w:sz w:val="20"/>
          <w:szCs w:val="20"/>
        </w:rPr>
        <w:t>The current required effort and cost entailed in generating read counts for every</w:t>
      </w:r>
      <w:r w:rsidR="00DA74F6" w:rsidRPr="006952D1">
        <w:rPr>
          <w:rFonts w:ascii="Arial" w:hAnsi="Arial" w:cs="Arial"/>
          <w:sz w:val="20"/>
          <w:szCs w:val="20"/>
        </w:rPr>
        <w:t xml:space="preserve"> (or most)</w:t>
      </w:r>
      <w:r w:rsidR="000B4C23" w:rsidRPr="006952D1">
        <w:rPr>
          <w:rFonts w:ascii="Arial" w:hAnsi="Arial" w:cs="Arial"/>
          <w:sz w:val="20"/>
          <w:szCs w:val="20"/>
        </w:rPr>
        <w:t xml:space="preserve"> transcript are limiting </w:t>
      </w:r>
      <w:r w:rsidR="00DA74F6" w:rsidRPr="006952D1">
        <w:rPr>
          <w:rFonts w:ascii="Arial" w:hAnsi="Arial" w:cs="Arial"/>
          <w:sz w:val="20"/>
          <w:szCs w:val="20"/>
        </w:rPr>
        <w:t>for</w:t>
      </w:r>
      <w:r w:rsidR="000B4C23" w:rsidRPr="006952D1">
        <w:rPr>
          <w:rFonts w:ascii="Arial" w:hAnsi="Arial" w:cs="Arial"/>
          <w:sz w:val="20"/>
          <w:szCs w:val="20"/>
        </w:rPr>
        <w:t xml:space="preserve"> scaling transcriptome </w:t>
      </w:r>
      <w:r w:rsidR="00DA74F6" w:rsidRPr="006952D1">
        <w:rPr>
          <w:rFonts w:ascii="Arial" w:hAnsi="Arial" w:cs="Arial"/>
          <w:sz w:val="20"/>
          <w:szCs w:val="20"/>
        </w:rPr>
        <w:t xml:space="preserve">analyses. </w:t>
      </w:r>
    </w:p>
    <w:p w14:paraId="4096C38F" w14:textId="15EF23EF" w:rsidR="00BE56AB" w:rsidRPr="006952D1" w:rsidRDefault="00D433D9" w:rsidP="00DA74F6">
      <w:pPr>
        <w:ind w:firstLine="720"/>
        <w:jc w:val="both"/>
        <w:rPr>
          <w:rFonts w:ascii="Arial" w:hAnsi="Arial" w:cs="Arial"/>
          <w:sz w:val="20"/>
          <w:szCs w:val="20"/>
        </w:rPr>
      </w:pPr>
      <w:r>
        <w:rPr>
          <w:rFonts w:ascii="Arial" w:hAnsi="Arial" w:cs="Arial"/>
          <w:sz w:val="20"/>
          <w:szCs w:val="20"/>
        </w:rPr>
        <w:t xml:space="preserve">We </w:t>
      </w:r>
      <w:r w:rsidR="00C446C9" w:rsidRPr="006952D1">
        <w:rPr>
          <w:rFonts w:ascii="Arial" w:hAnsi="Arial" w:cs="Arial"/>
          <w:sz w:val="20"/>
          <w:szCs w:val="20"/>
        </w:rPr>
        <w:t>developed a method we call</w:t>
      </w:r>
      <w:r w:rsidR="0095180F" w:rsidRPr="006952D1">
        <w:rPr>
          <w:rFonts w:ascii="Arial" w:hAnsi="Arial" w:cs="Arial"/>
          <w:sz w:val="20"/>
          <w:szCs w:val="20"/>
        </w:rPr>
        <w:t xml:space="preserve"> </w:t>
      </w:r>
      <w:r w:rsidR="0095180F" w:rsidRPr="006952D1">
        <w:rPr>
          <w:rFonts w:ascii="Arial" w:hAnsi="Arial" w:cs="Arial"/>
          <w:b/>
          <w:sz w:val="20"/>
          <w:szCs w:val="20"/>
        </w:rPr>
        <w:t>Tradict (</w:t>
      </w:r>
      <w:r w:rsidR="0095180F" w:rsidRPr="006952D1">
        <w:rPr>
          <w:rFonts w:ascii="Arial" w:hAnsi="Arial" w:cs="Arial"/>
          <w:b/>
          <w:sz w:val="20"/>
          <w:szCs w:val="20"/>
          <w:u w:val="single"/>
        </w:rPr>
        <w:t>tra</w:t>
      </w:r>
      <w:r w:rsidR="0095180F" w:rsidRPr="006952D1">
        <w:rPr>
          <w:rFonts w:ascii="Arial" w:hAnsi="Arial" w:cs="Arial"/>
          <w:b/>
          <w:sz w:val="20"/>
          <w:szCs w:val="20"/>
        </w:rPr>
        <w:t>nscriptome pre</w:t>
      </w:r>
      <w:r w:rsidR="0095180F" w:rsidRPr="006952D1">
        <w:rPr>
          <w:rFonts w:ascii="Arial" w:hAnsi="Arial" w:cs="Arial"/>
          <w:b/>
          <w:sz w:val="20"/>
          <w:szCs w:val="20"/>
          <w:u w:val="single"/>
        </w:rPr>
        <w:t>dict</w:t>
      </w:r>
      <w:r w:rsidR="0095180F" w:rsidRPr="006952D1">
        <w:rPr>
          <w:rFonts w:ascii="Arial" w:hAnsi="Arial" w:cs="Arial"/>
          <w:b/>
          <w:sz w:val="20"/>
          <w:szCs w:val="20"/>
        </w:rPr>
        <w:t>)</w:t>
      </w:r>
      <w:r w:rsidR="00C446C9" w:rsidRPr="006952D1">
        <w:rPr>
          <w:rFonts w:ascii="Arial" w:hAnsi="Arial" w:cs="Arial"/>
          <w:b/>
          <w:sz w:val="20"/>
          <w:szCs w:val="20"/>
        </w:rPr>
        <w:t xml:space="preserve">. </w:t>
      </w:r>
      <w:r w:rsidR="00C446C9" w:rsidRPr="006952D1">
        <w:rPr>
          <w:rFonts w:ascii="Arial" w:hAnsi="Arial" w:cs="Arial"/>
          <w:sz w:val="20"/>
          <w:szCs w:val="20"/>
        </w:rPr>
        <w:t>Tradict is</w:t>
      </w:r>
      <w:r w:rsidR="0095180F" w:rsidRPr="006952D1">
        <w:rPr>
          <w:rFonts w:ascii="Arial" w:hAnsi="Arial" w:cs="Arial"/>
          <w:sz w:val="20"/>
          <w:szCs w:val="20"/>
        </w:rPr>
        <w:t xml:space="preserve"> </w:t>
      </w:r>
      <w:r w:rsidR="000A4CC5" w:rsidRPr="006952D1">
        <w:rPr>
          <w:rFonts w:ascii="Arial" w:hAnsi="Arial" w:cs="Arial"/>
          <w:sz w:val="20"/>
          <w:szCs w:val="20"/>
        </w:rPr>
        <w:t>a novel, robust-to-noise, and probabilistically sound algorithm for inferring the transcriptome using only the expression measurements of a single, context-independent, machine-learned subset of 100 marker genes (~0.05% of the transcriptome).</w:t>
      </w:r>
      <w:r w:rsidR="00BE56AB" w:rsidRPr="006952D1">
        <w:rPr>
          <w:rFonts w:ascii="Arial" w:hAnsi="Arial" w:cs="Arial"/>
          <w:sz w:val="20"/>
          <w:szCs w:val="20"/>
        </w:rPr>
        <w:t xml:space="preserve"> </w:t>
      </w:r>
      <w:r w:rsidR="00DF4166" w:rsidRPr="006952D1">
        <w:rPr>
          <w:rFonts w:ascii="Arial" w:hAnsi="Arial" w:cs="Arial"/>
          <w:sz w:val="20"/>
          <w:szCs w:val="20"/>
        </w:rPr>
        <w:t xml:space="preserve">Tradict was trained using </w:t>
      </w:r>
      <w:r w:rsidR="002C3915" w:rsidRPr="006952D1">
        <w:rPr>
          <w:rFonts w:ascii="Arial" w:hAnsi="Arial" w:cs="Arial"/>
          <w:sz w:val="20"/>
          <w:szCs w:val="20"/>
        </w:rPr>
        <w:t>a representative sampling of</w:t>
      </w:r>
      <w:r w:rsidR="00BE56AB" w:rsidRPr="006952D1">
        <w:rPr>
          <w:rFonts w:ascii="Arial" w:hAnsi="Arial" w:cs="Arial"/>
          <w:sz w:val="20"/>
          <w:szCs w:val="20"/>
        </w:rPr>
        <w:t xml:space="preserve"> over 23,000 </w:t>
      </w:r>
      <w:r w:rsidR="000725AE" w:rsidRPr="006952D1">
        <w:rPr>
          <w:rFonts w:ascii="Arial" w:hAnsi="Arial" w:cs="Arial"/>
          <w:i/>
          <w:sz w:val="20"/>
          <w:szCs w:val="20"/>
        </w:rPr>
        <w:t xml:space="preserve">Arabidopsis thaliana </w:t>
      </w:r>
      <w:r w:rsidR="000725AE" w:rsidRPr="006952D1">
        <w:rPr>
          <w:rFonts w:ascii="Arial" w:hAnsi="Arial" w:cs="Arial"/>
          <w:sz w:val="20"/>
          <w:szCs w:val="20"/>
        </w:rPr>
        <w:t xml:space="preserve">and </w:t>
      </w:r>
      <w:r w:rsidR="000725AE" w:rsidRPr="006952D1">
        <w:rPr>
          <w:rFonts w:ascii="Arial" w:hAnsi="Arial" w:cs="Arial"/>
          <w:i/>
          <w:sz w:val="20"/>
          <w:szCs w:val="20"/>
        </w:rPr>
        <w:t xml:space="preserve">Mus musculus </w:t>
      </w:r>
      <w:r w:rsidR="003142CB">
        <w:rPr>
          <w:rFonts w:ascii="Arial" w:hAnsi="Arial" w:cs="Arial"/>
          <w:sz w:val="20"/>
          <w:szCs w:val="20"/>
        </w:rPr>
        <w:t>RNA-Seq datasets</w:t>
      </w:r>
      <w:r w:rsidR="00951756" w:rsidRPr="006952D1">
        <w:rPr>
          <w:rFonts w:ascii="Arial" w:hAnsi="Arial" w:cs="Arial"/>
          <w:sz w:val="20"/>
          <w:szCs w:val="20"/>
        </w:rPr>
        <w:t xml:space="preserve"> </w:t>
      </w:r>
      <w:r w:rsidR="00D30B14" w:rsidRPr="006952D1">
        <w:rPr>
          <w:rFonts w:ascii="Arial" w:hAnsi="Arial" w:cs="Arial"/>
          <w:sz w:val="20"/>
          <w:szCs w:val="20"/>
        </w:rPr>
        <w:t xml:space="preserve">to prospectively reconstruct gene expression, and to predict, with a </w:t>
      </w:r>
      <w:r w:rsidR="00D43AE9" w:rsidRPr="006952D1">
        <w:rPr>
          <w:rFonts w:ascii="Arial" w:hAnsi="Arial" w:cs="Arial"/>
          <w:sz w:val="20"/>
          <w:szCs w:val="20"/>
        </w:rPr>
        <w:t>high</w:t>
      </w:r>
      <w:r w:rsidR="00D30B14" w:rsidRPr="006952D1">
        <w:rPr>
          <w:rFonts w:ascii="Arial" w:hAnsi="Arial" w:cs="Arial"/>
          <w:sz w:val="20"/>
          <w:szCs w:val="20"/>
        </w:rPr>
        <w:t xml:space="preserve"> degree of accuracy, the expression of a comprehensive, but quickly interpretable collection of transcriptional programs that represent the major biological processes and pathways of the cell.</w:t>
      </w:r>
      <w:r w:rsidR="00C558C0" w:rsidRPr="006952D1">
        <w:rPr>
          <w:rFonts w:ascii="Arial" w:hAnsi="Arial" w:cs="Arial"/>
          <w:sz w:val="20"/>
          <w:szCs w:val="20"/>
        </w:rPr>
        <w:t xml:space="preserve"> </w:t>
      </w:r>
      <w:r w:rsidR="00DF4166" w:rsidRPr="006952D1">
        <w:rPr>
          <w:rFonts w:ascii="Arial" w:hAnsi="Arial" w:cs="Arial"/>
          <w:sz w:val="20"/>
          <w:szCs w:val="20"/>
        </w:rPr>
        <w:t>To our knowledge, Tradict is the first method to</w:t>
      </w:r>
      <w:r w:rsidR="0006487C" w:rsidRPr="006952D1">
        <w:rPr>
          <w:rFonts w:ascii="Arial" w:hAnsi="Arial" w:cs="Arial"/>
          <w:sz w:val="20"/>
          <w:szCs w:val="20"/>
        </w:rPr>
        <w:t>:</w:t>
      </w:r>
    </w:p>
    <w:p w14:paraId="1528643A" w14:textId="77777777" w:rsidR="005E051C" w:rsidRPr="006952D1" w:rsidRDefault="005E051C" w:rsidP="00963028">
      <w:pPr>
        <w:ind w:firstLine="720"/>
        <w:jc w:val="both"/>
        <w:rPr>
          <w:rFonts w:ascii="Arial" w:hAnsi="Arial" w:cs="Arial"/>
          <w:sz w:val="20"/>
          <w:szCs w:val="20"/>
        </w:rPr>
      </w:pPr>
    </w:p>
    <w:p w14:paraId="72D91857" w14:textId="7D5176B5" w:rsidR="00BE56AB" w:rsidRPr="006952D1" w:rsidRDefault="0006487C" w:rsidP="008E2357">
      <w:pPr>
        <w:jc w:val="both"/>
        <w:rPr>
          <w:rFonts w:ascii="Arial" w:hAnsi="Arial" w:cs="Arial"/>
          <w:sz w:val="20"/>
          <w:szCs w:val="20"/>
        </w:rPr>
      </w:pPr>
      <w:r w:rsidRPr="006952D1">
        <w:rPr>
          <w:rFonts w:ascii="Arial" w:hAnsi="Arial" w:cs="Arial"/>
          <w:sz w:val="20"/>
          <w:szCs w:val="20"/>
        </w:rPr>
        <w:t xml:space="preserve">1) </w:t>
      </w:r>
      <w:r w:rsidR="00DF4166" w:rsidRPr="006952D1">
        <w:rPr>
          <w:rFonts w:ascii="Arial" w:hAnsi="Arial" w:cs="Arial"/>
          <w:sz w:val="20"/>
          <w:szCs w:val="20"/>
        </w:rPr>
        <w:t xml:space="preserve">Propose </w:t>
      </w:r>
      <w:r w:rsidRPr="006952D1">
        <w:rPr>
          <w:rFonts w:ascii="Arial" w:hAnsi="Arial" w:cs="Arial"/>
          <w:sz w:val="20"/>
          <w:szCs w:val="20"/>
        </w:rPr>
        <w:t>and use a novel</w:t>
      </w:r>
      <w:r w:rsidR="005E6501" w:rsidRPr="006952D1">
        <w:rPr>
          <w:rFonts w:ascii="Arial" w:hAnsi="Arial" w:cs="Arial"/>
          <w:sz w:val="20"/>
          <w:szCs w:val="20"/>
        </w:rPr>
        <w:t>, large-scale</w:t>
      </w:r>
      <w:r w:rsidRPr="006952D1">
        <w:rPr>
          <w:rFonts w:ascii="Arial" w:hAnsi="Arial" w:cs="Arial"/>
          <w:sz w:val="20"/>
          <w:szCs w:val="20"/>
        </w:rPr>
        <w:t xml:space="preserve"> data model capable of directly modeling the non-negative outputs of sequencing-based expression measurement assays -- </w:t>
      </w:r>
      <w:r w:rsidR="00B53C7C" w:rsidRPr="006952D1">
        <w:rPr>
          <w:rFonts w:ascii="Arial" w:hAnsi="Arial" w:cs="Arial"/>
          <w:sz w:val="20"/>
          <w:szCs w:val="20"/>
        </w:rPr>
        <w:t>the</w:t>
      </w:r>
      <w:r w:rsidR="006E2CE4" w:rsidRPr="006952D1">
        <w:rPr>
          <w:rFonts w:ascii="Arial" w:hAnsi="Arial" w:cs="Arial"/>
          <w:sz w:val="20"/>
          <w:szCs w:val="20"/>
        </w:rPr>
        <w:t xml:space="preserve"> </w:t>
      </w:r>
      <w:r w:rsidR="00E7219D" w:rsidRPr="006952D1">
        <w:rPr>
          <w:rFonts w:ascii="Arial" w:hAnsi="Arial" w:cs="Arial"/>
          <w:sz w:val="20"/>
          <w:szCs w:val="20"/>
        </w:rPr>
        <w:t xml:space="preserve">current </w:t>
      </w:r>
      <w:r w:rsidRPr="006952D1">
        <w:rPr>
          <w:rFonts w:ascii="Arial" w:hAnsi="Arial" w:cs="Arial"/>
          <w:sz w:val="20"/>
          <w:szCs w:val="20"/>
        </w:rPr>
        <w:t>state-of-the-art.</w:t>
      </w:r>
    </w:p>
    <w:p w14:paraId="465051DE" w14:textId="39440992" w:rsidR="00B53C7C" w:rsidRPr="006952D1" w:rsidRDefault="000F3372" w:rsidP="008E2357">
      <w:pPr>
        <w:jc w:val="both"/>
        <w:rPr>
          <w:rFonts w:ascii="Arial" w:hAnsi="Arial" w:cs="Arial"/>
          <w:sz w:val="20"/>
          <w:szCs w:val="20"/>
        </w:rPr>
      </w:pPr>
      <w:r w:rsidRPr="006952D1">
        <w:rPr>
          <w:rFonts w:ascii="Arial" w:hAnsi="Arial" w:cs="Arial"/>
          <w:sz w:val="20"/>
          <w:szCs w:val="20"/>
        </w:rPr>
        <w:t xml:space="preserve">2) </w:t>
      </w:r>
      <w:r w:rsidR="00DF4166" w:rsidRPr="006952D1">
        <w:rPr>
          <w:rFonts w:ascii="Arial" w:hAnsi="Arial" w:cs="Arial"/>
          <w:sz w:val="20"/>
          <w:szCs w:val="20"/>
        </w:rPr>
        <w:t>Learn</w:t>
      </w:r>
      <w:r w:rsidRPr="006952D1">
        <w:rPr>
          <w:rFonts w:ascii="Arial" w:hAnsi="Arial" w:cs="Arial"/>
          <w:sz w:val="20"/>
          <w:szCs w:val="20"/>
        </w:rPr>
        <w:t>, by virtue of the size and comprehensiveness of its training dataset, a marker panel that can be used independently of most (if not all) contexts and applications.</w:t>
      </w:r>
    </w:p>
    <w:p w14:paraId="7A978D79" w14:textId="77777777" w:rsidR="00AE102A" w:rsidRPr="006952D1" w:rsidRDefault="000F3372" w:rsidP="00DF4166">
      <w:pPr>
        <w:jc w:val="both"/>
        <w:rPr>
          <w:rFonts w:ascii="Arial" w:hAnsi="Arial" w:cs="Arial"/>
          <w:sz w:val="20"/>
          <w:szCs w:val="20"/>
        </w:rPr>
      </w:pPr>
      <w:r w:rsidRPr="006952D1">
        <w:rPr>
          <w:rFonts w:ascii="Arial" w:hAnsi="Arial" w:cs="Arial"/>
          <w:sz w:val="20"/>
          <w:szCs w:val="20"/>
        </w:rPr>
        <w:t xml:space="preserve">3) </w:t>
      </w:r>
      <w:r w:rsidR="00DF4166" w:rsidRPr="006952D1">
        <w:rPr>
          <w:rFonts w:ascii="Arial" w:hAnsi="Arial" w:cs="Arial"/>
          <w:sz w:val="20"/>
          <w:szCs w:val="20"/>
        </w:rPr>
        <w:t xml:space="preserve">Define </w:t>
      </w:r>
      <w:r w:rsidR="00C10618" w:rsidRPr="006952D1">
        <w:rPr>
          <w:rFonts w:ascii="Arial" w:hAnsi="Arial" w:cs="Arial"/>
          <w:sz w:val="20"/>
          <w:szCs w:val="20"/>
        </w:rPr>
        <w:t xml:space="preserve">and </w:t>
      </w:r>
      <w:r w:rsidR="005E051C" w:rsidRPr="006952D1">
        <w:rPr>
          <w:rFonts w:ascii="Arial" w:hAnsi="Arial" w:cs="Arial"/>
          <w:sz w:val="20"/>
          <w:szCs w:val="20"/>
        </w:rPr>
        <w:t>accurately</w:t>
      </w:r>
      <w:r w:rsidR="00C10618" w:rsidRPr="006952D1">
        <w:rPr>
          <w:rFonts w:ascii="Arial" w:hAnsi="Arial" w:cs="Arial"/>
          <w:sz w:val="20"/>
          <w:szCs w:val="20"/>
        </w:rPr>
        <w:t xml:space="preserve"> model the expression of</w:t>
      </w:r>
      <w:r w:rsidR="00421326" w:rsidRPr="006952D1">
        <w:rPr>
          <w:rFonts w:ascii="Arial" w:hAnsi="Arial" w:cs="Arial"/>
          <w:sz w:val="20"/>
          <w:szCs w:val="20"/>
        </w:rPr>
        <w:t xml:space="preserve"> </w:t>
      </w:r>
      <w:r w:rsidR="00247EBF" w:rsidRPr="006952D1">
        <w:rPr>
          <w:rFonts w:ascii="Arial" w:hAnsi="Arial" w:cs="Arial"/>
          <w:sz w:val="20"/>
          <w:szCs w:val="20"/>
        </w:rPr>
        <w:t xml:space="preserve">a </w:t>
      </w:r>
      <w:r w:rsidR="00421326" w:rsidRPr="006952D1">
        <w:rPr>
          <w:rFonts w:ascii="Arial" w:hAnsi="Arial" w:cs="Arial"/>
          <w:sz w:val="20"/>
          <w:szCs w:val="20"/>
        </w:rPr>
        <w:t>comprehensive, but interpretable list of a few hundred</w:t>
      </w:r>
      <w:r w:rsidR="00C10618" w:rsidRPr="006952D1">
        <w:rPr>
          <w:rFonts w:ascii="Arial" w:hAnsi="Arial" w:cs="Arial"/>
          <w:sz w:val="20"/>
          <w:szCs w:val="20"/>
        </w:rPr>
        <w:t xml:space="preserve"> transcriptional programs in a supervised manner. </w:t>
      </w:r>
    </w:p>
    <w:p w14:paraId="6C2BBE23" w14:textId="77777777" w:rsidR="00AE102A" w:rsidRPr="006952D1" w:rsidRDefault="00AE102A" w:rsidP="00DF4166">
      <w:pPr>
        <w:jc w:val="both"/>
        <w:rPr>
          <w:rFonts w:ascii="Arial" w:hAnsi="Arial" w:cs="Arial"/>
          <w:sz w:val="20"/>
          <w:szCs w:val="20"/>
        </w:rPr>
      </w:pPr>
    </w:p>
    <w:p w14:paraId="5F5EBF20" w14:textId="4A5E283B" w:rsidR="00D30B14" w:rsidRPr="006952D1" w:rsidRDefault="005E051C" w:rsidP="007D27DC">
      <w:pPr>
        <w:ind w:firstLine="720"/>
        <w:jc w:val="both"/>
        <w:rPr>
          <w:rFonts w:ascii="Arial" w:hAnsi="Arial" w:cs="Arial"/>
          <w:sz w:val="20"/>
          <w:szCs w:val="20"/>
        </w:rPr>
      </w:pPr>
      <w:r w:rsidRPr="006952D1">
        <w:rPr>
          <w:rFonts w:ascii="Arial" w:hAnsi="Arial" w:cs="Arial"/>
          <w:sz w:val="20"/>
          <w:szCs w:val="20"/>
        </w:rPr>
        <w:t>The latter point is, in our v</w:t>
      </w:r>
      <w:r w:rsidR="00FF4120" w:rsidRPr="006952D1">
        <w:rPr>
          <w:rFonts w:ascii="Arial" w:hAnsi="Arial" w:cs="Arial"/>
          <w:sz w:val="20"/>
          <w:szCs w:val="20"/>
        </w:rPr>
        <w:t xml:space="preserve">iew, especially important. It suggests that Tradict not only enables cheap and scalable transcriptome-wide screening/high-throughput profiling, but also simultaneously affords </w:t>
      </w:r>
      <w:r w:rsidR="00936FBF" w:rsidRPr="006952D1">
        <w:rPr>
          <w:rFonts w:ascii="Arial" w:hAnsi="Arial" w:cs="Arial"/>
          <w:sz w:val="20"/>
          <w:szCs w:val="20"/>
        </w:rPr>
        <w:t xml:space="preserve">readily </w:t>
      </w:r>
      <w:r w:rsidR="00FF4120" w:rsidRPr="006952D1">
        <w:rPr>
          <w:rFonts w:ascii="Arial" w:hAnsi="Arial" w:cs="Arial"/>
          <w:sz w:val="20"/>
          <w:szCs w:val="20"/>
        </w:rPr>
        <w:t>int</w:t>
      </w:r>
      <w:r w:rsidR="008540C2" w:rsidRPr="006952D1">
        <w:rPr>
          <w:rFonts w:ascii="Arial" w:hAnsi="Arial" w:cs="Arial"/>
          <w:sz w:val="20"/>
          <w:szCs w:val="20"/>
        </w:rPr>
        <w:t xml:space="preserve">erpretable mechanistic insight that monitoring </w:t>
      </w:r>
      <w:r w:rsidR="00CB3CB0" w:rsidRPr="006952D1">
        <w:rPr>
          <w:rFonts w:ascii="Arial" w:hAnsi="Arial" w:cs="Arial"/>
          <w:sz w:val="20"/>
          <w:szCs w:val="20"/>
        </w:rPr>
        <w:t>a single phenotype cannot</w:t>
      </w:r>
      <w:r w:rsidR="008540C2" w:rsidRPr="006952D1">
        <w:rPr>
          <w:rFonts w:ascii="Arial" w:hAnsi="Arial" w:cs="Arial"/>
          <w:sz w:val="20"/>
          <w:szCs w:val="20"/>
        </w:rPr>
        <w:t xml:space="preserve">. </w:t>
      </w:r>
      <w:r w:rsidR="002A3546" w:rsidRPr="006952D1">
        <w:rPr>
          <w:rFonts w:ascii="Arial" w:hAnsi="Arial" w:cs="Arial"/>
          <w:sz w:val="20"/>
          <w:szCs w:val="20"/>
        </w:rPr>
        <w:t>This</w:t>
      </w:r>
      <w:r w:rsidR="00E1159E" w:rsidRPr="006952D1">
        <w:rPr>
          <w:rFonts w:ascii="Arial" w:hAnsi="Arial" w:cs="Arial"/>
          <w:sz w:val="20"/>
          <w:szCs w:val="20"/>
        </w:rPr>
        <w:t xml:space="preserve"> unique coupling</w:t>
      </w:r>
      <w:r w:rsidR="00615E7E" w:rsidRPr="006952D1">
        <w:rPr>
          <w:rFonts w:ascii="Arial" w:hAnsi="Arial" w:cs="Arial"/>
          <w:sz w:val="20"/>
          <w:szCs w:val="20"/>
        </w:rPr>
        <w:t xml:space="preserve"> should greatly facilitate genetic dissection (e.g. </w:t>
      </w:r>
      <w:r w:rsidR="002A3546" w:rsidRPr="006952D1">
        <w:rPr>
          <w:rFonts w:ascii="Arial" w:hAnsi="Arial" w:cs="Arial"/>
          <w:sz w:val="20"/>
          <w:szCs w:val="20"/>
        </w:rPr>
        <w:t xml:space="preserve">forward genetic </w:t>
      </w:r>
      <w:r w:rsidR="00615E7E" w:rsidRPr="006952D1">
        <w:rPr>
          <w:rFonts w:ascii="Arial" w:hAnsi="Arial" w:cs="Arial"/>
          <w:sz w:val="20"/>
          <w:szCs w:val="20"/>
        </w:rPr>
        <w:t>screening, breeding, QTL mapping)</w:t>
      </w:r>
      <w:r w:rsidR="009C0497" w:rsidRPr="006952D1">
        <w:rPr>
          <w:rFonts w:ascii="Arial" w:hAnsi="Arial" w:cs="Arial"/>
          <w:sz w:val="20"/>
          <w:szCs w:val="20"/>
        </w:rPr>
        <w:t xml:space="preserve"> and drug discovery (e.g. </w:t>
      </w:r>
      <w:r w:rsidR="00AE102A" w:rsidRPr="006952D1">
        <w:rPr>
          <w:rFonts w:ascii="Arial" w:hAnsi="Arial" w:cs="Arial"/>
          <w:sz w:val="20"/>
          <w:szCs w:val="20"/>
        </w:rPr>
        <w:t>narrowing in on</w:t>
      </w:r>
      <w:r w:rsidR="009C0497" w:rsidRPr="006952D1">
        <w:rPr>
          <w:rFonts w:ascii="Arial" w:hAnsi="Arial" w:cs="Arial"/>
          <w:sz w:val="20"/>
          <w:szCs w:val="20"/>
        </w:rPr>
        <w:t xml:space="preserve"> the mode-of-action of a small molecule</w:t>
      </w:r>
      <w:r w:rsidR="00AE102A" w:rsidRPr="006952D1">
        <w:rPr>
          <w:rFonts w:ascii="Arial" w:hAnsi="Arial" w:cs="Arial"/>
          <w:sz w:val="20"/>
          <w:szCs w:val="20"/>
        </w:rPr>
        <w:t xml:space="preserve"> during screening itself</w:t>
      </w:r>
      <w:r w:rsidR="009C0497" w:rsidRPr="006952D1">
        <w:rPr>
          <w:rFonts w:ascii="Arial" w:hAnsi="Arial" w:cs="Arial"/>
          <w:sz w:val="20"/>
          <w:szCs w:val="20"/>
        </w:rPr>
        <w:t>).</w:t>
      </w:r>
      <w:r w:rsidR="00F524D7" w:rsidRPr="006952D1">
        <w:rPr>
          <w:rFonts w:ascii="Arial" w:hAnsi="Arial" w:cs="Arial"/>
          <w:sz w:val="20"/>
          <w:szCs w:val="20"/>
        </w:rPr>
        <w:t xml:space="preserve"> </w:t>
      </w:r>
      <w:r w:rsidR="00DF4166" w:rsidRPr="006952D1">
        <w:rPr>
          <w:rFonts w:ascii="Arial" w:hAnsi="Arial" w:cs="Arial"/>
          <w:sz w:val="20"/>
          <w:szCs w:val="20"/>
        </w:rPr>
        <w:t>We believe Tradict compares favorably with previous studies in this area as these have</w:t>
      </w:r>
      <w:r w:rsidR="00F524D7" w:rsidRPr="006952D1">
        <w:rPr>
          <w:rFonts w:ascii="Arial" w:hAnsi="Arial" w:cs="Arial"/>
          <w:sz w:val="20"/>
          <w:szCs w:val="20"/>
        </w:rPr>
        <w:t xml:space="preserve"> not </w:t>
      </w:r>
      <w:r w:rsidR="00B36D43" w:rsidRPr="006952D1">
        <w:rPr>
          <w:rFonts w:ascii="Arial" w:hAnsi="Arial" w:cs="Arial"/>
          <w:sz w:val="20"/>
          <w:szCs w:val="20"/>
        </w:rPr>
        <w:t>modeled</w:t>
      </w:r>
      <w:r w:rsidR="00F524D7" w:rsidRPr="006952D1">
        <w:rPr>
          <w:rFonts w:ascii="Arial" w:hAnsi="Arial" w:cs="Arial"/>
          <w:sz w:val="20"/>
          <w:szCs w:val="20"/>
        </w:rPr>
        <w:t xml:space="preserve"> the expression of transcriptional programs, do not work transcriptome-wide, and </w:t>
      </w:r>
      <w:r w:rsidR="00DF4166" w:rsidRPr="006952D1">
        <w:rPr>
          <w:rFonts w:ascii="Arial" w:hAnsi="Arial" w:cs="Arial"/>
          <w:sz w:val="20"/>
          <w:szCs w:val="20"/>
        </w:rPr>
        <w:t>have been based on</w:t>
      </w:r>
      <w:r w:rsidR="00B36D43" w:rsidRPr="006952D1">
        <w:rPr>
          <w:rFonts w:ascii="Arial" w:hAnsi="Arial" w:cs="Arial"/>
          <w:sz w:val="20"/>
          <w:szCs w:val="20"/>
        </w:rPr>
        <w:t xml:space="preserve"> increasingly</w:t>
      </w:r>
      <w:r w:rsidR="00DF4166" w:rsidRPr="006952D1">
        <w:rPr>
          <w:rFonts w:ascii="Arial" w:hAnsi="Arial" w:cs="Arial"/>
          <w:sz w:val="20"/>
          <w:szCs w:val="20"/>
        </w:rPr>
        <w:t xml:space="preserve"> obsolescent technology (microarrays)</w:t>
      </w:r>
      <w:r w:rsidR="000D1D36">
        <w:rPr>
          <w:rFonts w:ascii="Arial" w:hAnsi="Arial" w:cs="Arial"/>
          <w:sz w:val="20"/>
          <w:szCs w:val="20"/>
        </w:rPr>
        <w:fldChar w:fldCharType="begin" w:fldLock="1"/>
      </w:r>
      <w:r w:rsidR="000D1D36">
        <w:rPr>
          <w:rFonts w:ascii="Arial" w:hAnsi="Arial" w:cs="Arial"/>
          <w:sz w:val="20"/>
          <w:szCs w:val="20"/>
        </w:rPr>
        <w:instrText>ADDIN CSL_CITATION { "citationItems" : [ { "id" : "ITEM-1", "itemData" : { "DOI" : "10.1038/nmeth.2207", "ISSN" : "1548-7091", "PMID" : "23064520", "abstract" : "Measuring complete gene expression profiles for a large number of experiments is costly. We propose an approach in which a small subset of probes is selected based on a preliminary set of full expression profiles. In subsequent experiments, only the subset is measured, and the missing values are inputed. We developed several algorithms to simultaneously select probes and input missing values, and we demonstrate that these 'probe selection for imputation' (PSI) algorithms can successfully reconstruct missing gene expression values in a wide variety of applications, as evaluated using multiple metrics of biological importance. We analyze the performance of PSI methods under varying conditions, provide guidelines for choosing the optimal method based on the experimental setting, and indicate how to estimate imputation accuracy. Finally, we apply our approach to a large-scale study of immune system variation.", "author" : [ { "dropping-particle" : "", "family" : "Donner", "given" : "Yoni", "non-dropping-particle" : "", "parse-names" : false, "suffix" : "" }, { "dropping-particle" : "", "family" : "Feng", "given" : "Ting", "non-dropping-particle" : "", "parse-names" : false, "suffix" : "" }, { "dropping-particle" : "", "family" : "Benoist", "given" : "Christophe", "non-dropping-particle" : "", "parse-names" : false, "suffix" : "" }, { "dropping-particle" : "", "family" : "Koller", "given" : "Daphne", "non-dropping-particle" : "", "parse-names" : false, "suffix" : "" } ], "container-title" : "Nature Methods", "id" : "ITEM-1", "issue" : "11", "issued" : { "date-parts" : [ [ "2012" ] ] }, "title" : "Imputing gene expression from selectively reduced probe sets", "type" : "article-journal", "volume" : "9" }, "uris" : [ "http://www.mendeley.com/documents/?uuid=e0f298e7-ee9c-4816-adf4-2f6d5782b828" ] }, { "id" : "ITEM-2", "itemData" : { "DOI" : "10.1186/1471-2105-15-140", "ISSN" : "1471-2105", "PMID" : "24884349", "abstract" : "BACKGROUND: A means to predict the effects of gene over-expression, knockouts, and environmental stimuli in silico is useful for system biologists to develop and test hypotheses. Several studies had predicted the expression of all Escherichia coli genes from sequences and reported a correlation of 0.301 between predicted and actual expression. However, these do not allow biologists to study the effects of gene perturbations on the native transcriptome.\\n\\nRESULTS: We developed a predictor to predict transcriptome-scale gene expression from a small number (n = 59) of known gene expressions using gene co-expression network, which can be used to predict the effects of over-expressions and knockdowns on E. coli transcriptome. In terms of transcriptome prediction, our results show that the correlation between predicted and actual expression value is 0.467, which is similar to the microarray intra-array variation (p-value = 0.348), suggesting that intra-array variation accounts for a substantial portion of the transcriptome prediction error. In terms of predicting the effects of gene perturbation(s), our results suggest that the expression of 83% of the genes affected by perturbation can be predicted within 40% of error and the correlation between predicted and actual expression values among the affected genes to be 0.698. With the ability to predict the effects of gene perturbations, we demonstrated that our predictor has the potential to estimate the effects of varying gene expression level on the native transcriptome.\\n\\nCONCLUSION: We present a potential means to predict an entire transcriptome and a tool to estimate the effects of gene perturbations for E. coli, which will aid biologists in hypothesis development. This study forms the baseline for future work in using gene co-expression network for gene expression prediction.", "author" : [ { "dropping-particle" : "", "family" : "Ling", "given" : "Maurice H T", "non-dropping-particle" : "", "parse-names" : false, "suffix" : "" }, { "dropping-particle" : "", "family" : "Poh", "given" : "Chueh Loo", "non-dropping-particle" : "", "parse-names" : false, "suffix" : "" } ], "container-title" : "BMC Bioinformatics", "id" : "ITEM-2", "issued" : { "date-parts" : [ [ "2014" ] ] }, "page" : "140", "title" : "A predictor for predicting Escherichia coli transcriptome and the effects of gene perturbations.", "type" : "article-journal", "volume" : "15" }, "uris" : [ "http://www.mendeley.com/documents/?uuid=f4f37d87-40f6-4eeb-b267-00b298f8f491" ] } ], "mendeley" : { "formattedCitation" : "&lt;sup&gt;1,2&lt;/sup&gt;", "plainTextFormattedCitation" : "1,2" }, "properties" : { "noteIndex" : 0 }, "schema" : "https://github.com/citation-style-language/schema/raw/master/csl-citation.json" }</w:instrText>
      </w:r>
      <w:r w:rsidR="000D1D36">
        <w:rPr>
          <w:rFonts w:ascii="Arial" w:hAnsi="Arial" w:cs="Arial"/>
          <w:sz w:val="20"/>
          <w:szCs w:val="20"/>
        </w:rPr>
        <w:fldChar w:fldCharType="separate"/>
      </w:r>
      <w:r w:rsidR="000D1D36" w:rsidRPr="000D1D36">
        <w:rPr>
          <w:rFonts w:ascii="Arial" w:hAnsi="Arial" w:cs="Arial"/>
          <w:noProof/>
          <w:sz w:val="20"/>
          <w:szCs w:val="20"/>
          <w:vertAlign w:val="superscript"/>
        </w:rPr>
        <w:t>1,2</w:t>
      </w:r>
      <w:r w:rsidR="000D1D36">
        <w:rPr>
          <w:rFonts w:ascii="Arial" w:hAnsi="Arial" w:cs="Arial"/>
          <w:sz w:val="20"/>
          <w:szCs w:val="20"/>
        </w:rPr>
        <w:fldChar w:fldCharType="end"/>
      </w:r>
      <w:r w:rsidR="00DF4166" w:rsidRPr="006952D1">
        <w:rPr>
          <w:rFonts w:ascii="Arial" w:hAnsi="Arial" w:cs="Arial"/>
          <w:sz w:val="20"/>
          <w:szCs w:val="20"/>
        </w:rPr>
        <w:t>.</w:t>
      </w:r>
      <w:r w:rsidR="006952D1" w:rsidRPr="006952D1">
        <w:rPr>
          <w:rFonts w:ascii="Arial" w:hAnsi="Arial" w:cs="Arial"/>
          <w:sz w:val="20"/>
          <w:szCs w:val="20"/>
        </w:rPr>
        <w:t xml:space="preserve"> </w:t>
      </w:r>
      <w:r w:rsidR="007D27DC">
        <w:rPr>
          <w:rFonts w:ascii="Arial" w:hAnsi="Arial" w:cs="Arial"/>
          <w:sz w:val="20"/>
          <w:szCs w:val="20"/>
        </w:rPr>
        <w:t>We</w:t>
      </w:r>
      <w:r w:rsidR="007D27DC">
        <w:rPr>
          <w:rFonts w:ascii="Arial" w:hAnsi="Arial" w:cs="Arial"/>
          <w:sz w:val="20"/>
          <w:szCs w:val="20"/>
        </w:rPr>
        <w:t xml:space="preserve"> further</w:t>
      </w:r>
      <w:r w:rsidR="007D27DC">
        <w:rPr>
          <w:rFonts w:ascii="Arial" w:hAnsi="Arial" w:cs="Arial"/>
          <w:sz w:val="20"/>
          <w:szCs w:val="20"/>
        </w:rPr>
        <w:t xml:space="preserve"> provide easy-to-use software that users can use to 1) build their own transcriptome databases from personal/custom or publicly available sources and 2) train and apply Tradict for their own applications.</w:t>
      </w:r>
      <w:r w:rsidR="007D27DC">
        <w:rPr>
          <w:rFonts w:ascii="Arial" w:hAnsi="Arial" w:cs="Arial"/>
          <w:sz w:val="20"/>
          <w:szCs w:val="20"/>
        </w:rPr>
        <w:t xml:space="preserve"> Taken together, </w:t>
      </w:r>
      <w:r w:rsidR="004E7247">
        <w:rPr>
          <w:rFonts w:ascii="Arial" w:hAnsi="Arial" w:cs="Arial"/>
          <w:sz w:val="20"/>
          <w:szCs w:val="20"/>
        </w:rPr>
        <w:t>w</w:t>
      </w:r>
      <w:r w:rsidR="00DF4166" w:rsidRPr="006952D1">
        <w:rPr>
          <w:rFonts w:ascii="Arial" w:hAnsi="Arial" w:cs="Arial"/>
          <w:sz w:val="20"/>
          <w:szCs w:val="20"/>
        </w:rPr>
        <w:t>e suggest</w:t>
      </w:r>
      <w:r w:rsidR="00F524D7" w:rsidRPr="006952D1">
        <w:rPr>
          <w:rFonts w:ascii="Arial" w:hAnsi="Arial" w:cs="Arial"/>
          <w:sz w:val="20"/>
          <w:szCs w:val="20"/>
        </w:rPr>
        <w:t xml:space="preserve"> that Tradict </w:t>
      </w:r>
      <w:r w:rsidR="00386B35" w:rsidRPr="006952D1">
        <w:rPr>
          <w:rFonts w:ascii="Arial" w:hAnsi="Arial" w:cs="Arial"/>
          <w:sz w:val="20"/>
          <w:szCs w:val="20"/>
        </w:rPr>
        <w:t>offers unpara</w:t>
      </w:r>
      <w:r w:rsidR="002A3546" w:rsidRPr="006952D1">
        <w:rPr>
          <w:rFonts w:ascii="Arial" w:hAnsi="Arial" w:cs="Arial"/>
          <w:sz w:val="20"/>
          <w:szCs w:val="20"/>
        </w:rPr>
        <w:t>lleled advantages in large-</w:t>
      </w:r>
      <w:r w:rsidR="006919FC">
        <w:rPr>
          <w:rFonts w:ascii="Arial" w:hAnsi="Arial" w:cs="Arial"/>
          <w:sz w:val="20"/>
          <w:szCs w:val="20"/>
        </w:rPr>
        <w:t>scale transcriptomics</w:t>
      </w:r>
      <w:r w:rsidR="00386B35" w:rsidRPr="006952D1">
        <w:rPr>
          <w:rFonts w:ascii="Arial" w:hAnsi="Arial" w:cs="Arial"/>
          <w:sz w:val="20"/>
          <w:szCs w:val="20"/>
        </w:rPr>
        <w:t>,</w:t>
      </w:r>
      <w:r w:rsidR="006919FC">
        <w:rPr>
          <w:rFonts w:ascii="Arial" w:hAnsi="Arial" w:cs="Arial"/>
          <w:sz w:val="20"/>
          <w:szCs w:val="20"/>
        </w:rPr>
        <w:t xml:space="preserve"> and</w:t>
      </w:r>
      <w:r w:rsidR="00386B35" w:rsidRPr="006952D1">
        <w:rPr>
          <w:rFonts w:ascii="Arial" w:hAnsi="Arial" w:cs="Arial"/>
          <w:sz w:val="20"/>
          <w:szCs w:val="20"/>
        </w:rPr>
        <w:t xml:space="preserve"> </w:t>
      </w:r>
      <w:r w:rsidR="004E7247">
        <w:rPr>
          <w:rFonts w:ascii="Arial" w:hAnsi="Arial" w:cs="Arial"/>
          <w:sz w:val="20"/>
          <w:szCs w:val="20"/>
        </w:rPr>
        <w:t xml:space="preserve">therefore </w:t>
      </w:r>
      <w:r w:rsidR="00901303" w:rsidRPr="006952D1">
        <w:rPr>
          <w:rFonts w:ascii="Arial" w:hAnsi="Arial" w:cs="Arial"/>
          <w:sz w:val="20"/>
          <w:szCs w:val="20"/>
        </w:rPr>
        <w:t>has</w:t>
      </w:r>
      <w:r w:rsidR="002E58FE" w:rsidRPr="006952D1">
        <w:rPr>
          <w:rFonts w:ascii="Arial" w:hAnsi="Arial" w:cs="Arial"/>
          <w:sz w:val="20"/>
          <w:szCs w:val="20"/>
        </w:rPr>
        <w:t xml:space="preserve"> the</w:t>
      </w:r>
      <w:r w:rsidR="00901303" w:rsidRPr="006952D1">
        <w:rPr>
          <w:rFonts w:ascii="Arial" w:hAnsi="Arial" w:cs="Arial"/>
          <w:sz w:val="20"/>
          <w:szCs w:val="20"/>
        </w:rPr>
        <w:t xml:space="preserve"> potential </w:t>
      </w:r>
      <w:r w:rsidR="00F524D7" w:rsidRPr="006952D1">
        <w:rPr>
          <w:rFonts w:ascii="Arial" w:hAnsi="Arial" w:cs="Arial"/>
          <w:sz w:val="20"/>
          <w:szCs w:val="20"/>
        </w:rPr>
        <w:t xml:space="preserve">to be </w:t>
      </w:r>
      <w:r w:rsidR="00386B35" w:rsidRPr="006952D1">
        <w:rPr>
          <w:rFonts w:ascii="Arial" w:hAnsi="Arial" w:cs="Arial"/>
          <w:sz w:val="20"/>
          <w:szCs w:val="20"/>
        </w:rPr>
        <w:t xml:space="preserve">a </w:t>
      </w:r>
      <w:r w:rsidR="004D4AF7">
        <w:rPr>
          <w:rFonts w:ascii="Arial" w:hAnsi="Arial" w:cs="Arial"/>
          <w:sz w:val="20"/>
          <w:szCs w:val="20"/>
        </w:rPr>
        <w:t xml:space="preserve">rapidly </w:t>
      </w:r>
      <w:r w:rsidR="00102B8D">
        <w:rPr>
          <w:rFonts w:ascii="Arial" w:hAnsi="Arial" w:cs="Arial"/>
          <w:sz w:val="20"/>
          <w:szCs w:val="20"/>
        </w:rPr>
        <w:t>disseminated</w:t>
      </w:r>
      <w:r w:rsidR="006919FC">
        <w:rPr>
          <w:rFonts w:ascii="Arial" w:hAnsi="Arial" w:cs="Arial"/>
          <w:sz w:val="20"/>
          <w:szCs w:val="20"/>
        </w:rPr>
        <w:t xml:space="preserve">, </w:t>
      </w:r>
      <w:r w:rsidR="00386B35" w:rsidRPr="006952D1">
        <w:rPr>
          <w:rFonts w:ascii="Arial" w:hAnsi="Arial" w:cs="Arial"/>
          <w:sz w:val="20"/>
          <w:szCs w:val="20"/>
        </w:rPr>
        <w:t>breakthrough technology</w:t>
      </w:r>
      <w:bookmarkStart w:id="0" w:name="_GoBack"/>
      <w:bookmarkEnd w:id="0"/>
      <w:r w:rsidR="00102B8D">
        <w:rPr>
          <w:rFonts w:ascii="Arial" w:hAnsi="Arial" w:cs="Arial"/>
          <w:sz w:val="20"/>
          <w:szCs w:val="20"/>
        </w:rPr>
        <w:t>.</w:t>
      </w:r>
    </w:p>
    <w:p w14:paraId="77DB5C84" w14:textId="77777777" w:rsidR="000350B0" w:rsidRPr="006952D1" w:rsidRDefault="000350B0" w:rsidP="00D30B14">
      <w:pPr>
        <w:jc w:val="both"/>
        <w:rPr>
          <w:rFonts w:ascii="Arial" w:hAnsi="Arial" w:cs="Arial"/>
          <w:sz w:val="20"/>
          <w:szCs w:val="20"/>
        </w:rPr>
      </w:pPr>
    </w:p>
    <w:p w14:paraId="357931FC" w14:textId="2202078D" w:rsidR="000350B0" w:rsidRDefault="00386B35" w:rsidP="00443B58">
      <w:pPr>
        <w:rPr>
          <w:rFonts w:ascii="Arial" w:hAnsi="Arial" w:cs="Arial"/>
          <w:sz w:val="20"/>
          <w:szCs w:val="20"/>
        </w:rPr>
      </w:pPr>
      <w:r w:rsidRPr="006952D1">
        <w:rPr>
          <w:rFonts w:ascii="Arial" w:hAnsi="Arial" w:cs="Arial"/>
          <w:sz w:val="20"/>
          <w:szCs w:val="20"/>
        </w:rPr>
        <w:t>Yours sincerely</w:t>
      </w:r>
      <w:r w:rsidR="000350B0" w:rsidRPr="006952D1">
        <w:rPr>
          <w:rFonts w:ascii="Arial" w:hAnsi="Arial" w:cs="Arial"/>
          <w:sz w:val="20"/>
          <w:szCs w:val="20"/>
        </w:rPr>
        <w:t>,</w:t>
      </w:r>
    </w:p>
    <w:p w14:paraId="5D84AECE" w14:textId="7ABC2D28" w:rsidR="006952D1" w:rsidRPr="006952D1" w:rsidRDefault="00443B58" w:rsidP="00443B58">
      <w:pPr>
        <w:jc w:val="center"/>
        <w:rPr>
          <w:rFonts w:ascii="Arial" w:hAnsi="Arial" w:cs="Arial"/>
          <w:sz w:val="20"/>
          <w:szCs w:val="20"/>
        </w:rPr>
      </w:pPr>
      <w:r w:rsidRPr="007465C3">
        <w:rPr>
          <w:rFonts w:ascii="Arial" w:hAnsi="Arial" w:cs="Arial"/>
          <w:noProof/>
        </w:rPr>
        <w:drawing>
          <wp:inline distT="0" distB="0" distL="0" distR="0" wp14:anchorId="201D6453" wp14:editId="7E1B5255">
            <wp:extent cx="1278467" cy="445113"/>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467" cy="445113"/>
                    </a:xfrm>
                    <a:prstGeom prst="rect">
                      <a:avLst/>
                    </a:prstGeom>
                    <a:noFill/>
                    <a:ln>
                      <a:noFill/>
                    </a:ln>
                  </pic:spPr>
                </pic:pic>
              </a:graphicData>
            </a:graphic>
          </wp:inline>
        </w:drawing>
      </w:r>
    </w:p>
    <w:p w14:paraId="2BA43610" w14:textId="76C3A448" w:rsidR="000350B0" w:rsidRPr="006C6E91" w:rsidRDefault="000350B0" w:rsidP="00D30B14">
      <w:pPr>
        <w:jc w:val="both"/>
        <w:rPr>
          <w:rFonts w:ascii="Arial" w:hAnsi="Arial" w:cs="Arial"/>
          <w:sz w:val="20"/>
          <w:szCs w:val="20"/>
          <w:vertAlign w:val="superscript"/>
        </w:rPr>
      </w:pPr>
      <w:r w:rsidRPr="006952D1">
        <w:rPr>
          <w:rFonts w:ascii="Arial" w:hAnsi="Arial" w:cs="Arial"/>
          <w:sz w:val="20"/>
          <w:szCs w:val="20"/>
        </w:rPr>
        <w:t>Surojit Biswas</w:t>
      </w:r>
      <w:r w:rsidR="006C6E91">
        <w:rPr>
          <w:rFonts w:ascii="Arial" w:hAnsi="Arial" w:cs="Arial"/>
          <w:sz w:val="20"/>
          <w:szCs w:val="20"/>
          <w:vertAlign w:val="superscript"/>
        </w:rPr>
        <w:t>a</w:t>
      </w:r>
      <w:r w:rsidR="002A3546" w:rsidRPr="006952D1">
        <w:rPr>
          <w:rFonts w:ascii="Arial" w:hAnsi="Arial" w:cs="Arial"/>
          <w:sz w:val="20"/>
          <w:szCs w:val="20"/>
        </w:rPr>
        <w:tab/>
      </w:r>
      <w:r w:rsidR="002A3546" w:rsidRPr="006952D1">
        <w:rPr>
          <w:rFonts w:ascii="Arial" w:hAnsi="Arial" w:cs="Arial"/>
          <w:sz w:val="20"/>
          <w:szCs w:val="20"/>
        </w:rPr>
        <w:tab/>
      </w:r>
      <w:r w:rsidR="00D74295">
        <w:rPr>
          <w:rFonts w:ascii="Arial" w:hAnsi="Arial" w:cs="Arial"/>
          <w:sz w:val="20"/>
          <w:szCs w:val="20"/>
        </w:rPr>
        <w:tab/>
      </w:r>
      <w:r w:rsidR="00D74295">
        <w:rPr>
          <w:rFonts w:ascii="Arial" w:hAnsi="Arial" w:cs="Arial"/>
          <w:sz w:val="20"/>
          <w:szCs w:val="20"/>
        </w:rPr>
        <w:tab/>
        <w:t xml:space="preserve">         </w:t>
      </w:r>
      <w:r w:rsidR="002A3546" w:rsidRPr="006952D1">
        <w:rPr>
          <w:rFonts w:ascii="Arial" w:hAnsi="Arial" w:cs="Arial"/>
          <w:sz w:val="20"/>
          <w:szCs w:val="20"/>
        </w:rPr>
        <w:t>Philip A. Wigge</w:t>
      </w:r>
      <w:r w:rsidR="006C6E91">
        <w:rPr>
          <w:rFonts w:ascii="Arial" w:hAnsi="Arial" w:cs="Arial"/>
          <w:sz w:val="20"/>
          <w:szCs w:val="20"/>
          <w:vertAlign w:val="superscript"/>
        </w:rPr>
        <w:t>b</w:t>
      </w:r>
    </w:p>
    <w:p w14:paraId="33CFEEAE" w14:textId="5E5FD533" w:rsidR="0040158C" w:rsidRPr="00A0229A" w:rsidRDefault="00552C54" w:rsidP="00D30B14">
      <w:pPr>
        <w:jc w:val="both"/>
        <w:rPr>
          <w:rFonts w:ascii="Arial" w:hAnsi="Arial" w:cs="Arial"/>
          <w:sz w:val="22"/>
          <w:szCs w:val="22"/>
        </w:rPr>
      </w:pPr>
      <w:hyperlink r:id="rId9" w:history="1">
        <w:r w:rsidR="00A0229A" w:rsidRPr="00005F0F">
          <w:rPr>
            <w:rStyle w:val="Hyperlink"/>
            <w:rFonts w:ascii="Arial" w:hAnsi="Arial" w:cs="Arial"/>
            <w:sz w:val="20"/>
            <w:szCs w:val="20"/>
          </w:rPr>
          <w:t>surojitbiswas@g.harvard.edu</w:t>
        </w:r>
      </w:hyperlink>
      <w:r w:rsidR="00A0229A">
        <w:rPr>
          <w:rFonts w:ascii="Arial" w:hAnsi="Arial" w:cs="Arial"/>
          <w:sz w:val="20"/>
          <w:szCs w:val="20"/>
        </w:rPr>
        <w:tab/>
      </w:r>
      <w:r w:rsidR="00A0229A">
        <w:rPr>
          <w:rFonts w:ascii="Arial" w:hAnsi="Arial" w:cs="Arial"/>
          <w:sz w:val="20"/>
          <w:szCs w:val="20"/>
        </w:rPr>
        <w:tab/>
        <w:t xml:space="preserve">         </w:t>
      </w:r>
      <w:hyperlink r:id="rId10" w:history="1">
        <w:r w:rsidR="0040158C" w:rsidRPr="00005F0F">
          <w:rPr>
            <w:rStyle w:val="Hyperlink"/>
            <w:rFonts w:ascii="Arial" w:hAnsi="Arial" w:cs="Arial"/>
            <w:sz w:val="22"/>
            <w:szCs w:val="22"/>
          </w:rPr>
          <w:t>Philip.Wigge@slcu.cam.ac.uk</w:t>
        </w:r>
      </w:hyperlink>
    </w:p>
    <w:p w14:paraId="3E5860D9" w14:textId="77777777" w:rsidR="00A0229A" w:rsidRDefault="00A0229A" w:rsidP="00D30B14">
      <w:pPr>
        <w:jc w:val="both"/>
        <w:rPr>
          <w:rFonts w:ascii="Arial" w:hAnsi="Arial" w:cs="Arial"/>
          <w:sz w:val="20"/>
          <w:szCs w:val="20"/>
        </w:rPr>
      </w:pPr>
    </w:p>
    <w:p w14:paraId="1040DA0B" w14:textId="22F9A03B" w:rsidR="006952D1" w:rsidRPr="006952D1" w:rsidRDefault="006952D1" w:rsidP="00D30B14">
      <w:pPr>
        <w:jc w:val="both"/>
        <w:rPr>
          <w:rFonts w:ascii="Arial" w:hAnsi="Arial" w:cs="Arial"/>
          <w:b/>
          <w:sz w:val="20"/>
          <w:szCs w:val="20"/>
        </w:rPr>
      </w:pPr>
      <w:r w:rsidRPr="006952D1">
        <w:rPr>
          <w:rFonts w:ascii="Arial" w:hAnsi="Arial" w:cs="Arial"/>
          <w:b/>
          <w:sz w:val="20"/>
          <w:szCs w:val="20"/>
        </w:rPr>
        <w:t>References</w:t>
      </w:r>
    </w:p>
    <w:p w14:paraId="29AB1AE7" w14:textId="75AA1402" w:rsidR="000D1D36" w:rsidRPr="000D1D36" w:rsidRDefault="006952D1" w:rsidP="000D1D36">
      <w:pPr>
        <w:pStyle w:val="NormalWeb"/>
        <w:spacing w:before="0" w:beforeAutospacing="0" w:after="0" w:afterAutospacing="0"/>
        <w:ind w:left="640" w:hanging="640"/>
        <w:divId w:val="1209538076"/>
        <w:rPr>
          <w:rFonts w:ascii="Arial" w:hAnsi="Arial" w:cs="Arial"/>
          <w:noProof/>
        </w:rPr>
      </w:pPr>
      <w:r w:rsidRPr="006952D1">
        <w:rPr>
          <w:rFonts w:ascii="Arial" w:hAnsi="Arial" w:cs="Arial"/>
          <w:b/>
        </w:rPr>
        <w:fldChar w:fldCharType="begin" w:fldLock="1"/>
      </w:r>
      <w:r w:rsidRPr="006952D1">
        <w:rPr>
          <w:rFonts w:ascii="Arial" w:hAnsi="Arial" w:cs="Arial"/>
          <w:b/>
        </w:rPr>
        <w:instrText xml:space="preserve">ADDIN Mendeley Bibliography CSL_BIBLIOGRAPHY </w:instrText>
      </w:r>
      <w:r w:rsidRPr="006952D1">
        <w:rPr>
          <w:rFonts w:ascii="Arial" w:hAnsi="Arial" w:cs="Arial"/>
          <w:b/>
        </w:rPr>
        <w:fldChar w:fldCharType="separate"/>
      </w:r>
      <w:r w:rsidR="000D1D36" w:rsidRPr="000D1D36">
        <w:rPr>
          <w:rFonts w:ascii="Arial" w:hAnsi="Arial" w:cs="Arial"/>
          <w:noProof/>
        </w:rPr>
        <w:t>1.</w:t>
      </w:r>
      <w:r w:rsidR="000D1D36" w:rsidRPr="000D1D36">
        <w:rPr>
          <w:rFonts w:ascii="Arial" w:hAnsi="Arial" w:cs="Arial"/>
          <w:noProof/>
        </w:rPr>
        <w:tab/>
        <w:t xml:space="preserve">Donner, Y., Feng, T., Benoist, C. &amp; Koller, D. Imputing gene expression from selectively reduced probe sets. </w:t>
      </w:r>
      <w:r w:rsidR="000D1D36" w:rsidRPr="000D1D36">
        <w:rPr>
          <w:rFonts w:ascii="Arial" w:hAnsi="Arial" w:cs="Arial"/>
          <w:i/>
          <w:iCs/>
          <w:noProof/>
        </w:rPr>
        <w:t>Nat. Methods</w:t>
      </w:r>
      <w:r w:rsidR="000D1D36" w:rsidRPr="000D1D36">
        <w:rPr>
          <w:rFonts w:ascii="Arial" w:hAnsi="Arial" w:cs="Arial"/>
          <w:noProof/>
        </w:rPr>
        <w:t xml:space="preserve"> </w:t>
      </w:r>
      <w:r w:rsidR="000D1D36" w:rsidRPr="000D1D36">
        <w:rPr>
          <w:rFonts w:ascii="Arial" w:hAnsi="Arial" w:cs="Arial"/>
          <w:b/>
          <w:bCs/>
          <w:noProof/>
        </w:rPr>
        <w:t>9,</w:t>
      </w:r>
      <w:r w:rsidR="000D1D36" w:rsidRPr="000D1D36">
        <w:rPr>
          <w:rFonts w:ascii="Arial" w:hAnsi="Arial" w:cs="Arial"/>
          <w:noProof/>
        </w:rPr>
        <w:t xml:space="preserve"> (2012).</w:t>
      </w:r>
    </w:p>
    <w:p w14:paraId="2433E377" w14:textId="77777777" w:rsidR="000D1D36" w:rsidRPr="000D1D36" w:rsidRDefault="000D1D36" w:rsidP="000D1D36">
      <w:pPr>
        <w:pStyle w:val="NormalWeb"/>
        <w:spacing w:before="0" w:beforeAutospacing="0" w:after="0" w:afterAutospacing="0"/>
        <w:ind w:left="640" w:hanging="640"/>
        <w:divId w:val="1209538076"/>
        <w:rPr>
          <w:rFonts w:ascii="Arial" w:hAnsi="Arial" w:cs="Arial"/>
          <w:noProof/>
        </w:rPr>
      </w:pPr>
      <w:r w:rsidRPr="000D1D36">
        <w:rPr>
          <w:rFonts w:ascii="Arial" w:hAnsi="Arial" w:cs="Arial"/>
          <w:noProof/>
        </w:rPr>
        <w:t>2.</w:t>
      </w:r>
      <w:r w:rsidRPr="000D1D36">
        <w:rPr>
          <w:rFonts w:ascii="Arial" w:hAnsi="Arial" w:cs="Arial"/>
          <w:noProof/>
        </w:rPr>
        <w:tab/>
        <w:t xml:space="preserve">Ling, M. H. T. &amp; Poh, C. L. A predictor for predicting Escherichia coli transcriptome and the effects of gene perturbations. </w:t>
      </w:r>
      <w:r w:rsidRPr="000D1D36">
        <w:rPr>
          <w:rFonts w:ascii="Arial" w:hAnsi="Arial" w:cs="Arial"/>
          <w:i/>
          <w:iCs/>
          <w:noProof/>
        </w:rPr>
        <w:t>BMC Bioinformatics</w:t>
      </w:r>
      <w:r w:rsidRPr="000D1D36">
        <w:rPr>
          <w:rFonts w:ascii="Arial" w:hAnsi="Arial" w:cs="Arial"/>
          <w:noProof/>
        </w:rPr>
        <w:t xml:space="preserve"> </w:t>
      </w:r>
      <w:r w:rsidRPr="000D1D36">
        <w:rPr>
          <w:rFonts w:ascii="Arial" w:hAnsi="Arial" w:cs="Arial"/>
          <w:b/>
          <w:bCs/>
          <w:noProof/>
        </w:rPr>
        <w:t>15,</w:t>
      </w:r>
      <w:r w:rsidRPr="000D1D36">
        <w:rPr>
          <w:rFonts w:ascii="Arial" w:hAnsi="Arial" w:cs="Arial"/>
          <w:noProof/>
        </w:rPr>
        <w:t xml:space="preserve"> 140 (2014). </w:t>
      </w:r>
    </w:p>
    <w:p w14:paraId="10E770D0" w14:textId="1F73201D" w:rsidR="00F524D7" w:rsidRPr="006952D1" w:rsidRDefault="006952D1" w:rsidP="000D1D36">
      <w:pPr>
        <w:pStyle w:val="NormalWeb"/>
        <w:spacing w:before="0" w:beforeAutospacing="0" w:after="0" w:afterAutospacing="0"/>
        <w:ind w:left="634" w:hanging="634"/>
        <w:divId w:val="1788699422"/>
        <w:rPr>
          <w:rFonts w:ascii="Arial" w:hAnsi="Arial" w:cs="Arial"/>
        </w:rPr>
      </w:pPr>
      <w:r w:rsidRPr="006952D1">
        <w:rPr>
          <w:rFonts w:ascii="Arial" w:hAnsi="Arial" w:cs="Arial"/>
        </w:rPr>
        <w:fldChar w:fldCharType="end"/>
      </w:r>
    </w:p>
    <w:p w14:paraId="23E0CBC8" w14:textId="63EC3547" w:rsidR="00497A8F" w:rsidRPr="006952D1" w:rsidRDefault="00BE56AB" w:rsidP="00497A8F">
      <w:pPr>
        <w:jc w:val="both"/>
        <w:rPr>
          <w:rFonts w:ascii="Arial" w:hAnsi="Arial" w:cs="Arial"/>
          <w:sz w:val="20"/>
          <w:szCs w:val="20"/>
        </w:rPr>
      </w:pPr>
      <w:r w:rsidRPr="006952D1">
        <w:rPr>
          <w:rFonts w:ascii="Arial" w:hAnsi="Arial" w:cs="Arial"/>
          <w:sz w:val="20"/>
          <w:szCs w:val="20"/>
        </w:rPr>
        <w:t>As potential reviewers, we would like to request: 1)</w:t>
      </w:r>
      <w:r w:rsidR="006B2310" w:rsidRPr="006952D1">
        <w:rPr>
          <w:rFonts w:ascii="Arial" w:hAnsi="Arial" w:cs="Arial"/>
          <w:sz w:val="20"/>
          <w:szCs w:val="20"/>
        </w:rPr>
        <w:t xml:space="preserve"> Dana Pe’er (</w:t>
      </w:r>
      <w:r w:rsidR="00EB4AFA">
        <w:rPr>
          <w:rFonts w:ascii="Arial" w:hAnsi="Arial" w:cs="Arial"/>
          <w:sz w:val="20"/>
          <w:szCs w:val="20"/>
        </w:rPr>
        <w:t>Comp. Sys. Bio</w:t>
      </w:r>
      <w:r w:rsidR="00DE43BB">
        <w:rPr>
          <w:rFonts w:ascii="Arial" w:hAnsi="Arial" w:cs="Arial"/>
          <w:sz w:val="20"/>
          <w:szCs w:val="20"/>
        </w:rPr>
        <w:t>;</w:t>
      </w:r>
      <w:r w:rsidR="00EB4AFA">
        <w:rPr>
          <w:rFonts w:ascii="Arial" w:hAnsi="Arial" w:cs="Arial"/>
          <w:sz w:val="20"/>
          <w:szCs w:val="20"/>
        </w:rPr>
        <w:t xml:space="preserve"> </w:t>
      </w:r>
      <w:r w:rsidR="006B2310" w:rsidRPr="006952D1">
        <w:rPr>
          <w:rFonts w:ascii="Arial" w:hAnsi="Arial" w:cs="Arial"/>
          <w:sz w:val="20"/>
          <w:szCs w:val="20"/>
        </w:rPr>
        <w:t xml:space="preserve">Dept. of Biological Sciences, Columbia University, </w:t>
      </w:r>
      <w:hyperlink r:id="rId11" w:history="1">
        <w:r w:rsidR="006B2310" w:rsidRPr="006952D1">
          <w:rPr>
            <w:rStyle w:val="Hyperlink"/>
            <w:rFonts w:ascii="Arial" w:hAnsi="Arial" w:cs="Arial"/>
            <w:sz w:val="20"/>
            <w:szCs w:val="20"/>
          </w:rPr>
          <w:t>dpeer@biology.columbia.edu</w:t>
        </w:r>
      </w:hyperlink>
      <w:r w:rsidR="006B2310" w:rsidRPr="006952D1">
        <w:rPr>
          <w:rFonts w:ascii="Arial" w:hAnsi="Arial" w:cs="Arial"/>
          <w:sz w:val="20"/>
          <w:szCs w:val="20"/>
        </w:rPr>
        <w:t xml:space="preserve">), </w:t>
      </w:r>
      <w:r w:rsidR="00EB4AFA">
        <w:rPr>
          <w:rFonts w:ascii="Arial" w:hAnsi="Arial" w:cs="Arial"/>
          <w:sz w:val="20"/>
          <w:szCs w:val="20"/>
        </w:rPr>
        <w:t>2) Joeseph Ecker (</w:t>
      </w:r>
      <w:r w:rsidR="00DC0FC7">
        <w:rPr>
          <w:rFonts w:ascii="Arial" w:hAnsi="Arial" w:cs="Arial"/>
          <w:sz w:val="20"/>
          <w:szCs w:val="20"/>
        </w:rPr>
        <w:t>Agricultural genomics</w:t>
      </w:r>
      <w:r w:rsidR="001A7058">
        <w:rPr>
          <w:rFonts w:ascii="Arial" w:hAnsi="Arial" w:cs="Arial"/>
          <w:sz w:val="20"/>
          <w:szCs w:val="20"/>
        </w:rPr>
        <w:t>/breeding</w:t>
      </w:r>
      <w:r w:rsidR="00DC0FC7">
        <w:rPr>
          <w:rFonts w:ascii="Arial" w:hAnsi="Arial" w:cs="Arial"/>
          <w:sz w:val="20"/>
          <w:szCs w:val="20"/>
        </w:rPr>
        <w:t xml:space="preserve">; </w:t>
      </w:r>
      <w:r w:rsidR="00AB7814">
        <w:rPr>
          <w:rFonts w:ascii="Arial" w:hAnsi="Arial" w:cs="Arial"/>
          <w:sz w:val="20"/>
          <w:szCs w:val="20"/>
        </w:rPr>
        <w:t xml:space="preserve">HHMI &amp; </w:t>
      </w:r>
      <w:r w:rsidR="00EB4AFA">
        <w:rPr>
          <w:rFonts w:ascii="Arial" w:hAnsi="Arial" w:cs="Arial"/>
          <w:sz w:val="20"/>
          <w:szCs w:val="20"/>
        </w:rPr>
        <w:t xml:space="preserve">Salk Institute, </w:t>
      </w:r>
      <w:hyperlink r:id="rId12" w:history="1">
        <w:r w:rsidR="00EB4AFA" w:rsidRPr="00005F0F">
          <w:rPr>
            <w:rStyle w:val="Hyperlink"/>
            <w:rFonts w:ascii="Arial" w:hAnsi="Arial" w:cs="Arial"/>
            <w:sz w:val="20"/>
            <w:szCs w:val="20"/>
          </w:rPr>
          <w:t>ecker@salk.edu</w:t>
        </w:r>
      </w:hyperlink>
      <w:r w:rsidR="00EB4AFA">
        <w:rPr>
          <w:rFonts w:ascii="Arial" w:hAnsi="Arial" w:cs="Arial"/>
          <w:sz w:val="20"/>
          <w:szCs w:val="20"/>
        </w:rPr>
        <w:t>) 3) John Marioni (</w:t>
      </w:r>
      <w:r w:rsidR="003E63A7">
        <w:rPr>
          <w:rFonts w:ascii="Arial" w:hAnsi="Arial" w:cs="Arial"/>
          <w:sz w:val="20"/>
          <w:szCs w:val="20"/>
        </w:rPr>
        <w:t xml:space="preserve">Comp. &amp; Evo. genomics; </w:t>
      </w:r>
      <w:r w:rsidR="00EB4AFA">
        <w:rPr>
          <w:rFonts w:ascii="Arial" w:hAnsi="Arial" w:cs="Arial"/>
          <w:sz w:val="20"/>
          <w:szCs w:val="20"/>
        </w:rPr>
        <w:t xml:space="preserve">EMBL-EBI, </w:t>
      </w:r>
      <w:hyperlink r:id="rId13" w:history="1">
        <w:r w:rsidR="00EB4AFA" w:rsidRPr="00005F0F">
          <w:rPr>
            <w:rStyle w:val="Hyperlink"/>
            <w:rFonts w:ascii="Arial" w:hAnsi="Arial" w:cs="Arial"/>
            <w:sz w:val="20"/>
            <w:szCs w:val="20"/>
          </w:rPr>
          <w:t>marioni@ebi.ac.uk</w:t>
        </w:r>
      </w:hyperlink>
      <w:r w:rsidR="00EB4AFA">
        <w:rPr>
          <w:rFonts w:ascii="Arial" w:hAnsi="Arial" w:cs="Arial"/>
          <w:sz w:val="20"/>
          <w:szCs w:val="20"/>
        </w:rPr>
        <w:t>) 4</w:t>
      </w:r>
      <w:r w:rsidRPr="006952D1">
        <w:rPr>
          <w:rFonts w:ascii="Arial" w:hAnsi="Arial" w:cs="Arial"/>
          <w:sz w:val="20"/>
          <w:szCs w:val="20"/>
        </w:rPr>
        <w:t>) Jennifer Listgarten (</w:t>
      </w:r>
      <w:r w:rsidR="00F420BF">
        <w:rPr>
          <w:rFonts w:ascii="Arial" w:hAnsi="Arial" w:cs="Arial"/>
          <w:sz w:val="20"/>
          <w:szCs w:val="20"/>
        </w:rPr>
        <w:t>Machine Learning in Comp Bio.</w:t>
      </w:r>
      <w:r w:rsidR="00C938A2">
        <w:rPr>
          <w:rFonts w:ascii="Arial" w:hAnsi="Arial" w:cs="Arial"/>
          <w:sz w:val="20"/>
          <w:szCs w:val="20"/>
        </w:rPr>
        <w:t xml:space="preserve">; </w:t>
      </w:r>
      <w:r w:rsidRPr="006952D1">
        <w:rPr>
          <w:rFonts w:ascii="Arial" w:hAnsi="Arial" w:cs="Arial"/>
          <w:sz w:val="20"/>
          <w:szCs w:val="20"/>
        </w:rPr>
        <w:t xml:space="preserve">Microsoft Research New England, </w:t>
      </w:r>
      <w:hyperlink r:id="rId14" w:history="1">
        <w:r w:rsidRPr="006952D1">
          <w:rPr>
            <w:rStyle w:val="Hyperlink"/>
            <w:rFonts w:ascii="Arial" w:hAnsi="Arial" w:cs="Arial"/>
            <w:sz w:val="20"/>
            <w:szCs w:val="20"/>
          </w:rPr>
          <w:t>jennl@microsoft.com</w:t>
        </w:r>
      </w:hyperlink>
      <w:r w:rsidRPr="006952D1">
        <w:rPr>
          <w:rFonts w:ascii="Arial" w:hAnsi="Arial" w:cs="Arial"/>
          <w:sz w:val="20"/>
          <w:szCs w:val="20"/>
        </w:rPr>
        <w:t xml:space="preserve">), </w:t>
      </w:r>
      <w:r w:rsidR="00EB4AFA">
        <w:rPr>
          <w:rFonts w:ascii="Arial" w:hAnsi="Arial" w:cs="Arial"/>
          <w:sz w:val="20"/>
          <w:szCs w:val="20"/>
        </w:rPr>
        <w:t>5</w:t>
      </w:r>
      <w:r w:rsidR="006B2310" w:rsidRPr="006952D1">
        <w:rPr>
          <w:rFonts w:ascii="Arial" w:hAnsi="Arial" w:cs="Arial"/>
          <w:sz w:val="20"/>
          <w:szCs w:val="20"/>
        </w:rPr>
        <w:t>) Oliver Stegle (</w:t>
      </w:r>
      <w:r w:rsidR="00C23D1E">
        <w:rPr>
          <w:rFonts w:ascii="Arial" w:hAnsi="Arial" w:cs="Arial"/>
          <w:sz w:val="20"/>
          <w:szCs w:val="20"/>
        </w:rPr>
        <w:t>Statistical Genomi</w:t>
      </w:r>
      <w:r w:rsidR="00BA6416">
        <w:rPr>
          <w:rFonts w:ascii="Arial" w:hAnsi="Arial" w:cs="Arial"/>
          <w:sz w:val="20"/>
          <w:szCs w:val="20"/>
        </w:rPr>
        <w:t>c</w:t>
      </w:r>
      <w:r w:rsidR="00C23D1E">
        <w:rPr>
          <w:rFonts w:ascii="Arial" w:hAnsi="Arial" w:cs="Arial"/>
          <w:sz w:val="20"/>
          <w:szCs w:val="20"/>
        </w:rPr>
        <w:t xml:space="preserve">s; </w:t>
      </w:r>
      <w:r w:rsidR="006B2310" w:rsidRPr="006952D1">
        <w:rPr>
          <w:rFonts w:ascii="Arial" w:hAnsi="Arial" w:cs="Arial"/>
          <w:sz w:val="20"/>
          <w:szCs w:val="20"/>
        </w:rPr>
        <w:t xml:space="preserve">EMBL-EBI, </w:t>
      </w:r>
      <w:hyperlink r:id="rId15" w:history="1">
        <w:r w:rsidR="006B2310" w:rsidRPr="006952D1">
          <w:rPr>
            <w:rStyle w:val="Hyperlink"/>
            <w:rFonts w:ascii="Arial" w:hAnsi="Arial" w:cs="Arial"/>
            <w:sz w:val="20"/>
            <w:szCs w:val="20"/>
          </w:rPr>
          <w:t>stegle@ebi.ac.uk</w:t>
        </w:r>
      </w:hyperlink>
      <w:r w:rsidR="006B2310" w:rsidRPr="006952D1">
        <w:rPr>
          <w:rFonts w:ascii="Arial" w:hAnsi="Arial" w:cs="Arial"/>
          <w:sz w:val="20"/>
          <w:szCs w:val="20"/>
        </w:rPr>
        <w:t xml:space="preserve">) </w:t>
      </w:r>
    </w:p>
    <w:sectPr w:rsidR="00497A8F" w:rsidRPr="006952D1" w:rsidSect="00EB4AFA">
      <w:headerReference w:type="default" r:id="rId16"/>
      <w:footerReference w:type="even"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E08B" w14:textId="77777777" w:rsidR="00CE6E45" w:rsidRDefault="00CE6E45" w:rsidP="00443B58">
      <w:r>
        <w:separator/>
      </w:r>
    </w:p>
  </w:endnote>
  <w:endnote w:type="continuationSeparator" w:id="0">
    <w:p w14:paraId="45229EE9" w14:textId="77777777" w:rsidR="00CE6E45" w:rsidRDefault="00CE6E45" w:rsidP="0044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10558" w14:textId="2A0E9DB7" w:rsidR="00CE6E45" w:rsidRDefault="00552C54">
    <w:pPr>
      <w:pStyle w:val="Footer"/>
    </w:pPr>
    <w:sdt>
      <w:sdtPr>
        <w:id w:val="969400743"/>
        <w:placeholder>
          <w:docPart w:val="CCA14C72E5F29B4597686AC68979ABE7"/>
        </w:placeholder>
        <w:temporary/>
        <w:showingPlcHdr/>
      </w:sdtPr>
      <w:sdtEndPr/>
      <w:sdtContent>
        <w:r w:rsidR="00CE6E45">
          <w:t>[Type text]</w:t>
        </w:r>
      </w:sdtContent>
    </w:sdt>
    <w:r w:rsidR="00CE6E45">
      <w:ptab w:relativeTo="margin" w:alignment="center" w:leader="none"/>
    </w:r>
    <w:sdt>
      <w:sdtPr>
        <w:id w:val="969400748"/>
        <w:placeholder>
          <w:docPart w:val="64CB777202306549B6D6AEE6A7C1C4EC"/>
        </w:placeholder>
        <w:temporary/>
        <w:showingPlcHdr/>
      </w:sdtPr>
      <w:sdtEndPr/>
      <w:sdtContent>
        <w:r w:rsidR="00CE6E45">
          <w:t>[Type text]</w:t>
        </w:r>
      </w:sdtContent>
    </w:sdt>
    <w:r w:rsidR="00CE6E45">
      <w:ptab w:relativeTo="margin" w:alignment="right" w:leader="none"/>
    </w:r>
    <w:sdt>
      <w:sdtPr>
        <w:id w:val="969400753"/>
        <w:placeholder>
          <w:docPart w:val="56F703698106A9419661C1D7ACA5E7D6"/>
        </w:placeholder>
        <w:temporary/>
        <w:showingPlcHdr/>
      </w:sdtPr>
      <w:sdtEndPr/>
      <w:sdtContent>
        <w:r w:rsidR="00CE6E4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726B" w14:textId="3117DFAF" w:rsidR="00CE6E45" w:rsidRDefault="006C6E91" w:rsidP="00CE6E45">
    <w:pPr>
      <w:pStyle w:val="Footer"/>
      <w:tabs>
        <w:tab w:val="clear" w:pos="8640"/>
        <w:tab w:val="right" w:pos="10080"/>
      </w:tabs>
      <w:jc w:val="both"/>
      <w:rPr>
        <w:rFonts w:ascii="Arial" w:hAnsi="Arial" w:cs="Arial"/>
        <w:sz w:val="20"/>
        <w:szCs w:val="20"/>
      </w:rPr>
    </w:pPr>
    <w:r>
      <w:rPr>
        <w:rFonts w:ascii="Arial" w:hAnsi="Arial" w:cs="Arial"/>
        <w:sz w:val="20"/>
        <w:szCs w:val="20"/>
        <w:vertAlign w:val="superscript"/>
      </w:rPr>
      <w:t>a</w:t>
    </w:r>
    <w:r w:rsidR="00CE6E45" w:rsidRPr="00443B58">
      <w:rPr>
        <w:rFonts w:ascii="Arial" w:hAnsi="Arial" w:cs="Arial"/>
        <w:sz w:val="20"/>
        <w:szCs w:val="20"/>
      </w:rPr>
      <w:t>Department of Biomedical Informatics</w:t>
    </w:r>
    <w:r w:rsidR="00CE6E45">
      <w:rPr>
        <w:rFonts w:ascii="Arial" w:hAnsi="Arial" w:cs="Arial"/>
        <w:sz w:val="20"/>
        <w:szCs w:val="20"/>
      </w:rPr>
      <w:t xml:space="preserve">, </w:t>
    </w:r>
    <w:r w:rsidR="00CE6E45" w:rsidRPr="00443B58">
      <w:rPr>
        <w:rFonts w:ascii="Arial" w:hAnsi="Arial" w:cs="Arial"/>
        <w:sz w:val="20"/>
        <w:szCs w:val="20"/>
      </w:rPr>
      <w:t>Harvard Medical School</w:t>
    </w:r>
    <w:r w:rsidR="00CE6E45">
      <w:rPr>
        <w:rFonts w:ascii="Arial" w:hAnsi="Arial" w:cs="Arial"/>
        <w:sz w:val="20"/>
        <w:szCs w:val="20"/>
      </w:rPr>
      <w:t xml:space="preserve">, </w:t>
    </w:r>
    <w:r w:rsidR="00CE6E45" w:rsidRPr="00443B58">
      <w:rPr>
        <w:rFonts w:ascii="Arial" w:hAnsi="Arial" w:cs="Arial"/>
        <w:sz w:val="20"/>
        <w:szCs w:val="20"/>
      </w:rPr>
      <w:t>10 Shattuck St. 4</w:t>
    </w:r>
    <w:r w:rsidR="00CE6E45" w:rsidRPr="00443B58">
      <w:rPr>
        <w:rFonts w:ascii="Arial" w:hAnsi="Arial" w:cs="Arial"/>
        <w:sz w:val="20"/>
        <w:szCs w:val="20"/>
        <w:vertAlign w:val="superscript"/>
      </w:rPr>
      <w:t>th</w:t>
    </w:r>
    <w:r w:rsidR="00CE6E45">
      <w:rPr>
        <w:rFonts w:ascii="Arial" w:hAnsi="Arial" w:cs="Arial"/>
        <w:sz w:val="20"/>
        <w:szCs w:val="20"/>
      </w:rPr>
      <w:t xml:space="preserve"> floor, </w:t>
    </w:r>
    <w:r w:rsidR="00CE6E45" w:rsidRPr="00443B58">
      <w:rPr>
        <w:rFonts w:ascii="Arial" w:hAnsi="Arial" w:cs="Arial"/>
        <w:sz w:val="20"/>
        <w:szCs w:val="20"/>
      </w:rPr>
      <w:t>Boston, MA 02115</w:t>
    </w:r>
    <w:r w:rsidR="00CE6E45">
      <w:rPr>
        <w:rFonts w:ascii="Arial" w:hAnsi="Arial" w:cs="Arial"/>
        <w:sz w:val="20"/>
        <w:szCs w:val="20"/>
      </w:rPr>
      <w:t>.</w:t>
    </w:r>
  </w:p>
  <w:p w14:paraId="04FA0319" w14:textId="4246844B" w:rsidR="00CE6E45" w:rsidRPr="00443B58" w:rsidRDefault="006C6E91" w:rsidP="00CE6E45">
    <w:pPr>
      <w:pStyle w:val="Footer"/>
      <w:tabs>
        <w:tab w:val="clear" w:pos="8640"/>
        <w:tab w:val="right" w:pos="10080"/>
      </w:tabs>
      <w:jc w:val="both"/>
      <w:rPr>
        <w:rFonts w:ascii="Arial" w:hAnsi="Arial" w:cs="Arial"/>
        <w:sz w:val="20"/>
        <w:szCs w:val="20"/>
      </w:rPr>
    </w:pPr>
    <w:r>
      <w:rPr>
        <w:rFonts w:ascii="Arial" w:hAnsi="Arial" w:cs="Arial"/>
        <w:sz w:val="20"/>
        <w:szCs w:val="20"/>
        <w:vertAlign w:val="superscript"/>
      </w:rPr>
      <w:t>b</w:t>
    </w:r>
    <w:r w:rsidR="00CE6E45">
      <w:rPr>
        <w:rFonts w:ascii="Arial" w:hAnsi="Arial" w:cs="Arial"/>
        <w:sz w:val="20"/>
        <w:szCs w:val="20"/>
      </w:rPr>
      <w:t>Sainsbury Laboratory</w:t>
    </w:r>
    <w:r>
      <w:rPr>
        <w:rFonts w:ascii="Arial" w:hAnsi="Arial" w:cs="Arial"/>
        <w:sz w:val="20"/>
        <w:szCs w:val="20"/>
      </w:rPr>
      <w:t xml:space="preserve">, University of Cambridge, Bateman St, Cambridge, CB2 1LR, </w:t>
    </w:r>
    <w:r w:rsidR="001440A9">
      <w:rPr>
        <w:rFonts w:ascii="Arial" w:hAnsi="Arial" w:cs="Arial"/>
        <w:sz w:val="20"/>
        <w:szCs w:val="20"/>
      </w:rPr>
      <w:t>UK.</w:t>
    </w:r>
    <w:r w:rsidR="00CE6E45" w:rsidRPr="00CE6E45">
      <w:ptab w:relativeTo="margin" w:alignment="center" w:leader="none"/>
    </w:r>
  </w:p>
  <w:p w14:paraId="372F0C50" w14:textId="77777777" w:rsidR="00CE6E45" w:rsidRDefault="00CE6E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06B7A" w14:textId="77777777" w:rsidR="00CE6E45" w:rsidRDefault="00CE6E45" w:rsidP="00443B58">
      <w:r>
        <w:separator/>
      </w:r>
    </w:p>
  </w:footnote>
  <w:footnote w:type="continuationSeparator" w:id="0">
    <w:p w14:paraId="441A1F4D" w14:textId="77777777" w:rsidR="00CE6E45" w:rsidRDefault="00CE6E45" w:rsidP="00443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DEE79" w14:textId="44D0E7F6" w:rsidR="00CE6E45" w:rsidRDefault="00CE6E45" w:rsidP="00CE6E45">
    <w:pPr>
      <w:pStyle w:val="Header"/>
      <w:tabs>
        <w:tab w:val="left" w:pos="1200"/>
        <w:tab w:val="right" w:pos="10080"/>
      </w:tabs>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E9"/>
    <w:rsid w:val="000350B0"/>
    <w:rsid w:val="0006487C"/>
    <w:rsid w:val="000725AE"/>
    <w:rsid w:val="000A4CC5"/>
    <w:rsid w:val="000B4C23"/>
    <w:rsid w:val="000C7BD6"/>
    <w:rsid w:val="000D1D36"/>
    <w:rsid w:val="000F232B"/>
    <w:rsid w:val="000F3372"/>
    <w:rsid w:val="00102B8D"/>
    <w:rsid w:val="00135E16"/>
    <w:rsid w:val="00142D10"/>
    <w:rsid w:val="001440A9"/>
    <w:rsid w:val="00190E5C"/>
    <w:rsid w:val="001A7058"/>
    <w:rsid w:val="00247EBF"/>
    <w:rsid w:val="00260ABF"/>
    <w:rsid w:val="002A3546"/>
    <w:rsid w:val="002C3915"/>
    <w:rsid w:val="002E58FE"/>
    <w:rsid w:val="00301AE9"/>
    <w:rsid w:val="003142CB"/>
    <w:rsid w:val="0036579D"/>
    <w:rsid w:val="0038107D"/>
    <w:rsid w:val="00386B35"/>
    <w:rsid w:val="003B0D54"/>
    <w:rsid w:val="003E63A7"/>
    <w:rsid w:val="0040158C"/>
    <w:rsid w:val="00421326"/>
    <w:rsid w:val="00443B58"/>
    <w:rsid w:val="004537F4"/>
    <w:rsid w:val="00457247"/>
    <w:rsid w:val="00497A8F"/>
    <w:rsid w:val="004D4AF7"/>
    <w:rsid w:val="004E7247"/>
    <w:rsid w:val="00552C54"/>
    <w:rsid w:val="005C3F7F"/>
    <w:rsid w:val="005E051C"/>
    <w:rsid w:val="005E6501"/>
    <w:rsid w:val="00615E7E"/>
    <w:rsid w:val="006919FC"/>
    <w:rsid w:val="006952D1"/>
    <w:rsid w:val="006B2310"/>
    <w:rsid w:val="006C6E91"/>
    <w:rsid w:val="006E2CE4"/>
    <w:rsid w:val="006E5FE7"/>
    <w:rsid w:val="0073169C"/>
    <w:rsid w:val="00770017"/>
    <w:rsid w:val="007814A5"/>
    <w:rsid w:val="007D27DC"/>
    <w:rsid w:val="007D2CE0"/>
    <w:rsid w:val="007D2D63"/>
    <w:rsid w:val="008540C2"/>
    <w:rsid w:val="008E2357"/>
    <w:rsid w:val="008E34D0"/>
    <w:rsid w:val="00901303"/>
    <w:rsid w:val="00913DF1"/>
    <w:rsid w:val="00936FBF"/>
    <w:rsid w:val="00951756"/>
    <w:rsid w:val="0095180F"/>
    <w:rsid w:val="009560F8"/>
    <w:rsid w:val="00963028"/>
    <w:rsid w:val="00965C94"/>
    <w:rsid w:val="009A63E5"/>
    <w:rsid w:val="009C0497"/>
    <w:rsid w:val="00A0229A"/>
    <w:rsid w:val="00A64741"/>
    <w:rsid w:val="00A97EEC"/>
    <w:rsid w:val="00AB7814"/>
    <w:rsid w:val="00AD2135"/>
    <w:rsid w:val="00AE102A"/>
    <w:rsid w:val="00B0601C"/>
    <w:rsid w:val="00B36D43"/>
    <w:rsid w:val="00B53C7C"/>
    <w:rsid w:val="00B77A45"/>
    <w:rsid w:val="00BA6416"/>
    <w:rsid w:val="00BD7E45"/>
    <w:rsid w:val="00BE56AB"/>
    <w:rsid w:val="00C10618"/>
    <w:rsid w:val="00C23D1E"/>
    <w:rsid w:val="00C446C9"/>
    <w:rsid w:val="00C558C0"/>
    <w:rsid w:val="00C71F40"/>
    <w:rsid w:val="00C87F7B"/>
    <w:rsid w:val="00C938A2"/>
    <w:rsid w:val="00C952AC"/>
    <w:rsid w:val="00CA27BE"/>
    <w:rsid w:val="00CB3CB0"/>
    <w:rsid w:val="00CE6E45"/>
    <w:rsid w:val="00D30B14"/>
    <w:rsid w:val="00D433D9"/>
    <w:rsid w:val="00D43AE9"/>
    <w:rsid w:val="00D65E71"/>
    <w:rsid w:val="00D74295"/>
    <w:rsid w:val="00DA74F6"/>
    <w:rsid w:val="00DB1C23"/>
    <w:rsid w:val="00DC0FC7"/>
    <w:rsid w:val="00DC30BE"/>
    <w:rsid w:val="00DE43BB"/>
    <w:rsid w:val="00DF4166"/>
    <w:rsid w:val="00E1159E"/>
    <w:rsid w:val="00E3251F"/>
    <w:rsid w:val="00E54FCA"/>
    <w:rsid w:val="00E7219D"/>
    <w:rsid w:val="00EB4AFA"/>
    <w:rsid w:val="00EF6807"/>
    <w:rsid w:val="00F420BF"/>
    <w:rsid w:val="00F524D7"/>
    <w:rsid w:val="00FF4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AB1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94698">
      <w:bodyDiv w:val="1"/>
      <w:marLeft w:val="0"/>
      <w:marRight w:val="0"/>
      <w:marTop w:val="0"/>
      <w:marBottom w:val="0"/>
      <w:divBdr>
        <w:top w:val="none" w:sz="0" w:space="0" w:color="auto"/>
        <w:left w:val="none" w:sz="0" w:space="0" w:color="auto"/>
        <w:bottom w:val="none" w:sz="0" w:space="0" w:color="auto"/>
        <w:right w:val="none" w:sz="0" w:space="0" w:color="auto"/>
      </w:divBdr>
      <w:divsChild>
        <w:div w:id="1788699422">
          <w:marLeft w:val="0"/>
          <w:marRight w:val="0"/>
          <w:marTop w:val="0"/>
          <w:marBottom w:val="0"/>
          <w:divBdr>
            <w:top w:val="none" w:sz="0" w:space="0" w:color="auto"/>
            <w:left w:val="none" w:sz="0" w:space="0" w:color="auto"/>
            <w:bottom w:val="none" w:sz="0" w:space="0" w:color="auto"/>
            <w:right w:val="none" w:sz="0" w:space="0" w:color="auto"/>
          </w:divBdr>
          <w:divsChild>
            <w:div w:id="1209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urojitbiswas@g.harvard.edu"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mailto:Philip.Wigge@slcu.cam.ac.uk" TargetMode="External"/><Relationship Id="rId11" Type="http://schemas.openxmlformats.org/officeDocument/2006/relationships/hyperlink" Target="mailto:dpeer@biology.columbia.edu" TargetMode="External"/><Relationship Id="rId12" Type="http://schemas.openxmlformats.org/officeDocument/2006/relationships/hyperlink" Target="mailto:ecker@salk.edu" TargetMode="External"/><Relationship Id="rId13" Type="http://schemas.openxmlformats.org/officeDocument/2006/relationships/hyperlink" Target="mailto:marioni@ebi.ac.uk" TargetMode="External"/><Relationship Id="rId14" Type="http://schemas.openxmlformats.org/officeDocument/2006/relationships/hyperlink" Target="mailto:jennl@microsoft.com" TargetMode="External"/><Relationship Id="rId15" Type="http://schemas.openxmlformats.org/officeDocument/2006/relationships/hyperlink" Target="mailto:stegle@ebi.ac.uk"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A14C72E5F29B4597686AC68979ABE7"/>
        <w:category>
          <w:name w:val="General"/>
          <w:gallery w:val="placeholder"/>
        </w:category>
        <w:types>
          <w:type w:val="bbPlcHdr"/>
        </w:types>
        <w:behaviors>
          <w:behavior w:val="content"/>
        </w:behaviors>
        <w:guid w:val="{E0880D9E-81D4-2B43-A05D-67F94FA43997}"/>
      </w:docPartPr>
      <w:docPartBody>
        <w:p w14:paraId="00475501" w14:textId="63702E4B" w:rsidR="004B548F" w:rsidRDefault="004B548F" w:rsidP="004B548F">
          <w:pPr>
            <w:pStyle w:val="CCA14C72E5F29B4597686AC68979ABE7"/>
          </w:pPr>
          <w:r>
            <w:t>[Type text]</w:t>
          </w:r>
        </w:p>
      </w:docPartBody>
    </w:docPart>
    <w:docPart>
      <w:docPartPr>
        <w:name w:val="64CB777202306549B6D6AEE6A7C1C4EC"/>
        <w:category>
          <w:name w:val="General"/>
          <w:gallery w:val="placeholder"/>
        </w:category>
        <w:types>
          <w:type w:val="bbPlcHdr"/>
        </w:types>
        <w:behaviors>
          <w:behavior w:val="content"/>
        </w:behaviors>
        <w:guid w:val="{2676E946-8159-CB4C-A76F-BAF7A43B7959}"/>
      </w:docPartPr>
      <w:docPartBody>
        <w:p w14:paraId="7AE68D90" w14:textId="18AA5AF7" w:rsidR="004B548F" w:rsidRDefault="004B548F" w:rsidP="004B548F">
          <w:pPr>
            <w:pStyle w:val="64CB777202306549B6D6AEE6A7C1C4EC"/>
          </w:pPr>
          <w:r>
            <w:t>[Type text]</w:t>
          </w:r>
        </w:p>
      </w:docPartBody>
    </w:docPart>
    <w:docPart>
      <w:docPartPr>
        <w:name w:val="56F703698106A9419661C1D7ACA5E7D6"/>
        <w:category>
          <w:name w:val="General"/>
          <w:gallery w:val="placeholder"/>
        </w:category>
        <w:types>
          <w:type w:val="bbPlcHdr"/>
        </w:types>
        <w:behaviors>
          <w:behavior w:val="content"/>
        </w:behaviors>
        <w:guid w:val="{EE01BC60-A6B3-1340-9E54-0849F4B98DD8}"/>
      </w:docPartPr>
      <w:docPartBody>
        <w:p w14:paraId="7C9A94D7" w14:textId="539A5E6D" w:rsidR="004B548F" w:rsidRDefault="004B548F" w:rsidP="004B548F">
          <w:pPr>
            <w:pStyle w:val="56F703698106A9419661C1D7ACA5E7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8F"/>
    <w:rsid w:val="004B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E136C-8B04-7E46-8285-2409FD04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1382</Words>
  <Characters>7878</Characters>
  <Application>Microsoft Macintosh Word</Application>
  <DocSecurity>0</DocSecurity>
  <Lines>65</Lines>
  <Paragraphs>18</Paragraphs>
  <ScaleCrop>false</ScaleCrop>
  <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12</cp:revision>
  <cp:lastPrinted>2016-06-12T06:10:00Z</cp:lastPrinted>
  <dcterms:created xsi:type="dcterms:W3CDTF">2016-06-22T10:26:00Z</dcterms:created>
  <dcterms:modified xsi:type="dcterms:W3CDTF">2016-06-22T10:39:00Z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surgebiswas@gmail.com@www.mendeley.com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