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1C97C" w14:textId="2102E7C5" w:rsidR="00CD4A09" w:rsidRPr="002B27D3" w:rsidRDefault="002B27D3" w:rsidP="00CD4A09">
      <w:pPr>
        <w:jc w:val="center"/>
        <w:rPr>
          <w:rFonts w:ascii="Arial" w:hAnsi="Arial" w:cs="Arial"/>
          <w:sz w:val="28"/>
          <w:szCs w:val="22"/>
        </w:rPr>
      </w:pPr>
      <w:r w:rsidRPr="002B27D3">
        <w:rPr>
          <w:rFonts w:ascii="Arial" w:hAnsi="Arial" w:cs="Arial"/>
          <w:sz w:val="28"/>
          <w:szCs w:val="22"/>
        </w:rPr>
        <w:t xml:space="preserve">Tradict enables </w:t>
      </w:r>
      <w:r w:rsidR="00460457">
        <w:rPr>
          <w:rFonts w:ascii="Arial" w:hAnsi="Arial" w:cs="Arial"/>
          <w:sz w:val="28"/>
          <w:szCs w:val="22"/>
        </w:rPr>
        <w:t>acc</w:t>
      </w:r>
      <w:r w:rsidR="00321B46">
        <w:rPr>
          <w:rFonts w:ascii="Arial" w:hAnsi="Arial" w:cs="Arial"/>
          <w:sz w:val="28"/>
          <w:szCs w:val="22"/>
        </w:rPr>
        <w:t>urate prediction of</w:t>
      </w:r>
      <w:r w:rsidR="002D3A44">
        <w:rPr>
          <w:rFonts w:ascii="Arial" w:hAnsi="Arial" w:cs="Arial"/>
          <w:sz w:val="28"/>
          <w:szCs w:val="22"/>
        </w:rPr>
        <w:t xml:space="preserve"> eukaryotic</w:t>
      </w:r>
      <w:r w:rsidR="00A73E68">
        <w:rPr>
          <w:rFonts w:ascii="Arial" w:hAnsi="Arial" w:cs="Arial"/>
          <w:sz w:val="28"/>
          <w:szCs w:val="22"/>
        </w:rPr>
        <w:t xml:space="preserve"> </w:t>
      </w:r>
      <w:r w:rsidR="00321B46">
        <w:rPr>
          <w:rFonts w:ascii="Arial" w:hAnsi="Arial" w:cs="Arial"/>
          <w:sz w:val="28"/>
          <w:szCs w:val="22"/>
        </w:rPr>
        <w:t>transcriptional states</w:t>
      </w:r>
      <w:r w:rsidR="00460457">
        <w:rPr>
          <w:rFonts w:ascii="Arial" w:hAnsi="Arial" w:cs="Arial"/>
          <w:sz w:val="28"/>
          <w:szCs w:val="22"/>
        </w:rPr>
        <w:t xml:space="preserve"> from 100 marker genes</w:t>
      </w:r>
    </w:p>
    <w:p w14:paraId="5840A439" w14:textId="77777777" w:rsidR="002B27D3" w:rsidRPr="001D7889" w:rsidRDefault="002B27D3" w:rsidP="00CD4A09">
      <w:pPr>
        <w:jc w:val="center"/>
        <w:rPr>
          <w:rFonts w:ascii="Arial" w:hAnsi="Arial"/>
          <w:sz w:val="22"/>
          <w:szCs w:val="22"/>
        </w:rPr>
      </w:pPr>
    </w:p>
    <w:p w14:paraId="605B8C76" w14:textId="3DF7C388" w:rsidR="00CD4A09" w:rsidRPr="005A75B4" w:rsidRDefault="00CD4A09" w:rsidP="00CD4A09">
      <w:pPr>
        <w:jc w:val="center"/>
        <w:rPr>
          <w:rFonts w:ascii="Arial" w:hAnsi="Arial" w:cs="Arial"/>
          <w:bCs/>
          <w:sz w:val="22"/>
          <w:szCs w:val="22"/>
        </w:rPr>
      </w:pPr>
      <w:proofErr w:type="spellStart"/>
      <w:r w:rsidRPr="001D7889">
        <w:rPr>
          <w:rFonts w:ascii="Arial" w:hAnsi="Arial"/>
          <w:sz w:val="22"/>
          <w:szCs w:val="22"/>
        </w:rPr>
        <w:t>Surojit</w:t>
      </w:r>
      <w:proofErr w:type="spellEnd"/>
      <w:r w:rsidRPr="001D7889">
        <w:rPr>
          <w:rFonts w:ascii="Arial" w:hAnsi="Arial"/>
          <w:sz w:val="22"/>
          <w:szCs w:val="22"/>
        </w:rPr>
        <w:t xml:space="preserve"> Biswas</w:t>
      </w:r>
      <w:r w:rsidRPr="001D7889">
        <w:rPr>
          <w:rFonts w:ascii="Arial" w:hAnsi="Arial"/>
          <w:sz w:val="22"/>
          <w:szCs w:val="22"/>
          <w:vertAlign w:val="superscript"/>
        </w:rPr>
        <w:t>1</w:t>
      </w:r>
      <w:proofErr w:type="gramStart"/>
      <w:r w:rsidR="005A75B4">
        <w:rPr>
          <w:rFonts w:ascii="Arial" w:hAnsi="Arial"/>
          <w:sz w:val="22"/>
          <w:szCs w:val="22"/>
          <w:vertAlign w:val="superscript"/>
        </w:rPr>
        <w:t>,</w:t>
      </w:r>
      <w:r w:rsidR="005A75B4">
        <w:rPr>
          <w:rFonts w:ascii="Arial" w:hAnsi="Arial" w:cs="Arial"/>
          <w:sz w:val="22"/>
          <w:szCs w:val="22"/>
        </w:rPr>
        <w:t>*</w:t>
      </w:r>
      <w:proofErr w:type="gramEnd"/>
      <w:r w:rsidRPr="001D7889">
        <w:rPr>
          <w:rFonts w:ascii="Arial" w:hAnsi="Arial"/>
          <w:sz w:val="22"/>
          <w:szCs w:val="22"/>
        </w:rPr>
        <w:t>, Konstantin Kerner</w:t>
      </w:r>
      <w:r w:rsidRPr="001D7889">
        <w:rPr>
          <w:rFonts w:ascii="Arial" w:hAnsi="Arial"/>
          <w:sz w:val="22"/>
          <w:szCs w:val="22"/>
          <w:vertAlign w:val="superscript"/>
        </w:rPr>
        <w:t>2</w:t>
      </w:r>
      <w:r w:rsidRPr="001D7889">
        <w:rPr>
          <w:rFonts w:ascii="Arial" w:hAnsi="Arial"/>
          <w:sz w:val="22"/>
          <w:szCs w:val="22"/>
        </w:rPr>
        <w:t xml:space="preserve">, </w:t>
      </w:r>
      <w:r w:rsidRPr="001D7889">
        <w:rPr>
          <w:rFonts w:ascii="Arial" w:hAnsi="Arial" w:cs="Arial"/>
          <w:bCs/>
          <w:sz w:val="22"/>
          <w:szCs w:val="22"/>
        </w:rPr>
        <w:t>Paulo José</w:t>
      </w:r>
      <w:r w:rsidRPr="001D7889">
        <w:rPr>
          <w:rFonts w:ascii="Arial" w:hAnsi="Arial" w:cs="Arial"/>
          <w:sz w:val="22"/>
          <w:szCs w:val="22"/>
        </w:rPr>
        <w:t xml:space="preserve"> Pereira Lima </w:t>
      </w:r>
      <w:r w:rsidRPr="001D7889">
        <w:rPr>
          <w:rFonts w:ascii="Arial" w:hAnsi="Arial" w:cs="Arial"/>
          <w:bCs/>
          <w:sz w:val="22"/>
          <w:szCs w:val="22"/>
        </w:rPr>
        <w:t>Teixeira</w:t>
      </w:r>
      <w:r w:rsidRPr="001D7889">
        <w:rPr>
          <w:rFonts w:ascii="Arial" w:hAnsi="Arial" w:cs="Arial"/>
          <w:bCs/>
          <w:sz w:val="22"/>
          <w:szCs w:val="22"/>
          <w:vertAlign w:val="superscript"/>
        </w:rPr>
        <w:t>3,4</w:t>
      </w:r>
      <w:r w:rsidR="001D7889" w:rsidRPr="001D7889">
        <w:rPr>
          <w:rFonts w:ascii="Arial" w:hAnsi="Arial" w:cs="Arial"/>
          <w:bCs/>
          <w:sz w:val="22"/>
          <w:szCs w:val="22"/>
        </w:rPr>
        <w:t>,</w:t>
      </w:r>
      <w:r w:rsidRPr="001D7889">
        <w:rPr>
          <w:rFonts w:ascii="Arial" w:hAnsi="Arial" w:cs="Arial"/>
          <w:bCs/>
          <w:sz w:val="22"/>
          <w:szCs w:val="22"/>
        </w:rPr>
        <w:t xml:space="preserve"> Jeffery L. Dangl</w:t>
      </w:r>
      <w:r w:rsidRPr="001D7889">
        <w:rPr>
          <w:rFonts w:ascii="Arial" w:hAnsi="Arial" w:cs="Arial"/>
          <w:bCs/>
          <w:sz w:val="22"/>
          <w:szCs w:val="22"/>
          <w:vertAlign w:val="superscript"/>
        </w:rPr>
        <w:t>3-7</w:t>
      </w:r>
      <w:r w:rsidR="00083021">
        <w:rPr>
          <w:rFonts w:ascii="Arial" w:hAnsi="Arial" w:cs="Arial"/>
          <w:bCs/>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Vladimir Jojic</w:t>
      </w:r>
      <w:r w:rsidRPr="001D7889">
        <w:rPr>
          <w:rFonts w:ascii="Arial" w:hAnsi="Arial" w:cs="Arial"/>
          <w:bCs/>
          <w:sz w:val="22"/>
          <w:szCs w:val="22"/>
          <w:vertAlign w:val="superscript"/>
        </w:rPr>
        <w:t>8</w:t>
      </w:r>
      <w:r w:rsidR="005A75B4">
        <w:rPr>
          <w:rFonts w:ascii="Arial" w:hAnsi="Arial" w:cs="Arial"/>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Philip A. Wigge</w:t>
      </w:r>
      <w:r w:rsidRPr="001D7889">
        <w:rPr>
          <w:rFonts w:ascii="Arial" w:hAnsi="Arial" w:cs="Arial"/>
          <w:bCs/>
          <w:sz w:val="22"/>
          <w:szCs w:val="22"/>
          <w:vertAlign w:val="superscript"/>
        </w:rPr>
        <w:t>9</w:t>
      </w:r>
      <w:r w:rsidR="00083021">
        <w:rPr>
          <w:rFonts w:ascii="Arial" w:hAnsi="Arial" w:cs="Arial"/>
          <w:bCs/>
          <w:sz w:val="22"/>
          <w:szCs w:val="22"/>
          <w:vertAlign w:val="superscript"/>
        </w:rPr>
        <w:t>,</w:t>
      </w:r>
      <w:r w:rsidR="001D7889" w:rsidRPr="001D7889">
        <w:rPr>
          <w:rFonts w:ascii="Arial" w:hAnsi="Arial" w:cs="Arial"/>
          <w:sz w:val="22"/>
          <w:szCs w:val="22"/>
          <w:vertAlign w:val="superscript"/>
        </w:rPr>
        <w:t>†</w:t>
      </w:r>
      <w:r w:rsidR="005A75B4">
        <w:rPr>
          <w:rFonts w:ascii="Arial" w:hAnsi="Arial" w:cs="Arial"/>
          <w:sz w:val="22"/>
          <w:szCs w:val="22"/>
          <w:vertAlign w:val="superscript"/>
        </w:rPr>
        <w:t>,</w:t>
      </w:r>
      <w:r w:rsidR="005A75B4">
        <w:rPr>
          <w:rFonts w:ascii="Arial" w:hAnsi="Arial" w:cs="Arial"/>
          <w:sz w:val="22"/>
          <w:szCs w:val="22"/>
        </w:rPr>
        <w:t>*</w:t>
      </w:r>
    </w:p>
    <w:p w14:paraId="332872CB" w14:textId="77777777" w:rsidR="00CD4A09" w:rsidRPr="001D7889" w:rsidRDefault="00CD4A09" w:rsidP="00CD4A09">
      <w:pPr>
        <w:jc w:val="center"/>
        <w:rPr>
          <w:rFonts w:ascii="Arial" w:hAnsi="Arial" w:cs="Arial"/>
          <w:bCs/>
          <w:sz w:val="22"/>
          <w:szCs w:val="22"/>
          <w:vertAlign w:val="superscript"/>
        </w:rPr>
      </w:pPr>
    </w:p>
    <w:p w14:paraId="31C8AD1D"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1</w:t>
      </w:r>
      <w:r w:rsidRPr="001D7889">
        <w:rPr>
          <w:rFonts w:ascii="Arial" w:hAnsi="Arial" w:cs="Arial"/>
          <w:bCs/>
          <w:sz w:val="22"/>
          <w:szCs w:val="22"/>
        </w:rPr>
        <w:t xml:space="preserve"> Department of Biomedical Informatics, Harvard Medical School, Boston, MA 02115, USA</w:t>
      </w:r>
    </w:p>
    <w:p w14:paraId="7AA6036E" w14:textId="44F6305E" w:rsidR="00CD4A09" w:rsidRPr="00844538" w:rsidRDefault="00CD4A09" w:rsidP="00CD4A09">
      <w:pPr>
        <w:rPr>
          <w:rFonts w:ascii="Arial" w:hAnsi="Arial" w:cs="Arial"/>
          <w:bCs/>
          <w:sz w:val="18"/>
          <w:szCs w:val="22"/>
        </w:rPr>
      </w:pPr>
      <w:proofErr w:type="gramStart"/>
      <w:r w:rsidRPr="001D7889">
        <w:rPr>
          <w:rFonts w:ascii="Arial" w:hAnsi="Arial" w:cs="Arial"/>
          <w:bCs/>
          <w:sz w:val="22"/>
          <w:szCs w:val="22"/>
          <w:vertAlign w:val="superscript"/>
        </w:rPr>
        <w:t>2</w:t>
      </w:r>
      <w:r w:rsidRPr="001D7889">
        <w:rPr>
          <w:rFonts w:ascii="Arial" w:hAnsi="Arial" w:cs="Arial"/>
          <w:bCs/>
          <w:sz w:val="22"/>
          <w:szCs w:val="22"/>
        </w:rPr>
        <w:t xml:space="preserve"> </w:t>
      </w:r>
      <w:r w:rsidR="00844538" w:rsidRPr="00844538">
        <w:rPr>
          <w:rFonts w:ascii="Arial" w:hAnsi="Arial" w:cs="Arial"/>
          <w:color w:val="1A1A1A"/>
          <w:sz w:val="22"/>
          <w:szCs w:val="26"/>
        </w:rPr>
        <w:t xml:space="preserve">Botanical Institute, </w:t>
      </w:r>
      <w:proofErr w:type="spellStart"/>
      <w:r w:rsidR="00844538" w:rsidRPr="00844538">
        <w:rPr>
          <w:rFonts w:ascii="Arial" w:hAnsi="Arial" w:cs="Arial"/>
          <w:color w:val="1A1A1A"/>
          <w:sz w:val="22"/>
          <w:szCs w:val="26"/>
        </w:rPr>
        <w:t>Biocenter</w:t>
      </w:r>
      <w:proofErr w:type="spellEnd"/>
      <w:r w:rsidR="00844538" w:rsidRPr="00844538">
        <w:rPr>
          <w:rFonts w:ascii="Arial" w:hAnsi="Arial" w:cs="Arial"/>
          <w:color w:val="1A1A1A"/>
          <w:sz w:val="22"/>
          <w:szCs w:val="26"/>
        </w:rPr>
        <w:t>, University of Cologne, D-50674 Cologne, Germany.</w:t>
      </w:r>
      <w:proofErr w:type="gramEnd"/>
    </w:p>
    <w:p w14:paraId="4DDE8141"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3</w:t>
      </w:r>
      <w:r w:rsidRPr="001D7889">
        <w:rPr>
          <w:rFonts w:ascii="Arial" w:hAnsi="Arial" w:cs="Arial"/>
          <w:bCs/>
          <w:sz w:val="22"/>
          <w:szCs w:val="22"/>
        </w:rPr>
        <w:t xml:space="preserve"> Howard Hughes Medical Institute and </w:t>
      </w:r>
      <w:r w:rsidRPr="001D7889">
        <w:rPr>
          <w:rFonts w:ascii="Arial" w:hAnsi="Arial" w:cs="Arial"/>
          <w:bCs/>
          <w:sz w:val="22"/>
          <w:szCs w:val="22"/>
          <w:vertAlign w:val="superscript"/>
        </w:rPr>
        <w:t xml:space="preserve">4 </w:t>
      </w:r>
      <w:r w:rsidRPr="001D7889">
        <w:rPr>
          <w:rFonts w:ascii="Arial" w:hAnsi="Arial" w:cs="Arial"/>
          <w:bCs/>
          <w:sz w:val="22"/>
          <w:szCs w:val="22"/>
        </w:rPr>
        <w:t>Department of Biology, University of North Carolina at Chapel Hill, Chapel Hill, NC 27599, USA.</w:t>
      </w:r>
    </w:p>
    <w:p w14:paraId="6C1182D6"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5</w:t>
      </w:r>
      <w:r w:rsidRPr="001D7889">
        <w:rPr>
          <w:rFonts w:ascii="Arial" w:hAnsi="Arial" w:cs="Arial"/>
          <w:bCs/>
          <w:sz w:val="22"/>
          <w:szCs w:val="22"/>
        </w:rPr>
        <w:t xml:space="preserve"> </w:t>
      </w:r>
      <w:r w:rsidRPr="001D7889">
        <w:rPr>
          <w:rFonts w:ascii="Arial" w:eastAsia="Times New Roman" w:hAnsi="Arial" w:cs="Arial"/>
          <w:sz w:val="22"/>
          <w:szCs w:val="22"/>
        </w:rPr>
        <w:t>Carolina Center for Genome Science, University of North Carolina at Chapel Hill, Chapel Hill, NC 27599, USA</w:t>
      </w:r>
    </w:p>
    <w:p w14:paraId="76D53EF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6</w:t>
      </w:r>
      <w:r w:rsidRPr="001D7889">
        <w:rPr>
          <w:rFonts w:ascii="Arial" w:hAnsi="Arial" w:cs="Arial"/>
          <w:bCs/>
          <w:sz w:val="22"/>
          <w:szCs w:val="22"/>
        </w:rPr>
        <w:t xml:space="preserve"> </w:t>
      </w:r>
      <w:r w:rsidRPr="001D7889">
        <w:rPr>
          <w:rFonts w:ascii="Arial" w:eastAsia="Times New Roman" w:hAnsi="Arial" w:cs="Arial"/>
          <w:sz w:val="22"/>
          <w:szCs w:val="22"/>
        </w:rPr>
        <w:t>Department of Microbiology and Immunology, University of North Carolina at Chapel Hill, Chapel Hill, NC 27599, USA</w:t>
      </w:r>
    </w:p>
    <w:p w14:paraId="6DDE0B1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7</w:t>
      </w:r>
      <w:r w:rsidRPr="001D7889">
        <w:rPr>
          <w:rFonts w:ascii="Arial" w:hAnsi="Arial" w:cs="Arial"/>
          <w:bCs/>
          <w:sz w:val="22"/>
          <w:szCs w:val="22"/>
        </w:rPr>
        <w:t xml:space="preserve"> </w:t>
      </w:r>
      <w:r w:rsidRPr="001D7889">
        <w:rPr>
          <w:rFonts w:ascii="Arial" w:eastAsia="Times New Roman" w:hAnsi="Arial" w:cs="Arial"/>
          <w:sz w:val="22"/>
          <w:szCs w:val="22"/>
        </w:rPr>
        <w:t>Curriculum in Genetics and Molecular Biology, University of North Carolina at Chapel Hill, Chapel Hill, NC 27599, USA</w:t>
      </w:r>
    </w:p>
    <w:p w14:paraId="7A5D089C" w14:textId="77777777" w:rsidR="001D7889" w:rsidRPr="001D7889" w:rsidRDefault="001D7889" w:rsidP="001D7889">
      <w:pPr>
        <w:rPr>
          <w:rFonts w:ascii="Times" w:eastAsia="Times New Roman" w:hAnsi="Times" w:cs="Times New Roman"/>
          <w:sz w:val="22"/>
          <w:szCs w:val="22"/>
        </w:rPr>
      </w:pPr>
      <w:r w:rsidRPr="001D7889">
        <w:rPr>
          <w:rFonts w:ascii="Arial" w:hAnsi="Arial" w:cs="Arial"/>
          <w:bCs/>
          <w:sz w:val="22"/>
          <w:szCs w:val="22"/>
          <w:vertAlign w:val="superscript"/>
        </w:rPr>
        <w:t>8</w:t>
      </w:r>
      <w:r w:rsidRPr="001D7889">
        <w:rPr>
          <w:rFonts w:ascii="Arial" w:hAnsi="Arial" w:cs="Arial"/>
          <w:bCs/>
          <w:sz w:val="22"/>
          <w:szCs w:val="22"/>
        </w:rPr>
        <w:t xml:space="preserve"> Department of Computer Science, </w:t>
      </w:r>
      <w:r w:rsidRPr="001D7889">
        <w:rPr>
          <w:rFonts w:ascii="Arial" w:eastAsia="Times New Roman" w:hAnsi="Arial" w:cs="Arial"/>
          <w:sz w:val="22"/>
          <w:szCs w:val="22"/>
        </w:rPr>
        <w:t>University of North Carolina at Chapel Hill, Chapel Hill, NC 27599, USA</w:t>
      </w:r>
    </w:p>
    <w:p w14:paraId="5E2047F9" w14:textId="77777777" w:rsidR="00CD4A09" w:rsidRPr="001D7889" w:rsidRDefault="001D7889" w:rsidP="00CD4A09">
      <w:pPr>
        <w:rPr>
          <w:rFonts w:ascii="Arial" w:hAnsi="Arial" w:cs="Arial"/>
          <w:bCs/>
          <w:sz w:val="22"/>
          <w:szCs w:val="22"/>
        </w:rPr>
      </w:pPr>
      <w:r w:rsidRPr="001D7889">
        <w:rPr>
          <w:rFonts w:ascii="Arial" w:hAnsi="Arial" w:cs="Arial"/>
          <w:bCs/>
          <w:sz w:val="22"/>
          <w:szCs w:val="22"/>
          <w:vertAlign w:val="superscript"/>
        </w:rPr>
        <w:t>9</w:t>
      </w:r>
      <w:r w:rsidRPr="001D7889">
        <w:rPr>
          <w:rFonts w:ascii="Arial" w:hAnsi="Arial" w:cs="Arial"/>
          <w:bCs/>
          <w:sz w:val="22"/>
          <w:szCs w:val="22"/>
        </w:rPr>
        <w:t xml:space="preserve"> Sainsbury Laboratory, University of Cambridge, Cambridge CB2 1LR, UK </w:t>
      </w:r>
    </w:p>
    <w:p w14:paraId="17760CAD" w14:textId="77777777" w:rsidR="00CD4A09" w:rsidRDefault="00CD4A09" w:rsidP="00CD4A09">
      <w:pPr>
        <w:rPr>
          <w:rFonts w:ascii="Arial" w:hAnsi="Arial" w:cs="Arial"/>
          <w:bCs/>
          <w:sz w:val="22"/>
          <w:szCs w:val="22"/>
        </w:rPr>
      </w:pPr>
    </w:p>
    <w:p w14:paraId="26D10DEF" w14:textId="0F22CE57" w:rsidR="001D7889" w:rsidRPr="00083021" w:rsidRDefault="005A75B4" w:rsidP="00CD4A09">
      <w:pPr>
        <w:rPr>
          <w:rFonts w:ascii="Arial" w:hAnsi="Arial" w:cs="Arial"/>
          <w:bCs/>
          <w:sz w:val="22"/>
          <w:szCs w:val="22"/>
        </w:rPr>
      </w:pPr>
      <w:r w:rsidRPr="001D7889">
        <w:rPr>
          <w:rFonts w:ascii="Arial" w:hAnsi="Arial" w:cs="Arial"/>
          <w:sz w:val="22"/>
          <w:szCs w:val="22"/>
          <w:vertAlign w:val="superscript"/>
        </w:rPr>
        <w:t>†</w:t>
      </w:r>
      <w:r>
        <w:rPr>
          <w:rFonts w:ascii="Arial" w:hAnsi="Arial" w:cs="Arial"/>
          <w:sz w:val="22"/>
          <w:szCs w:val="22"/>
          <w:vertAlign w:val="superscript"/>
        </w:rPr>
        <w:t xml:space="preserve"> </w:t>
      </w:r>
      <w:r w:rsidR="00083021">
        <w:rPr>
          <w:rFonts w:ascii="Arial" w:hAnsi="Arial" w:cs="Arial"/>
          <w:bCs/>
          <w:sz w:val="22"/>
          <w:szCs w:val="22"/>
        </w:rPr>
        <w:t>Contributed equally</w:t>
      </w:r>
    </w:p>
    <w:p w14:paraId="3D104F6F" w14:textId="43CA667F" w:rsidR="001D7889" w:rsidRDefault="005A75B4" w:rsidP="00CD4A09">
      <w:pPr>
        <w:rPr>
          <w:rFonts w:ascii="Arial" w:hAnsi="Arial" w:cs="Arial"/>
          <w:sz w:val="22"/>
          <w:szCs w:val="22"/>
        </w:rPr>
      </w:pPr>
      <w:r>
        <w:rPr>
          <w:rFonts w:ascii="Arial" w:hAnsi="Arial" w:cs="Arial"/>
          <w:sz w:val="22"/>
          <w:szCs w:val="22"/>
        </w:rPr>
        <w:t>*</w:t>
      </w:r>
      <w:r w:rsidR="001D7889" w:rsidRPr="001D7889">
        <w:rPr>
          <w:rFonts w:ascii="Arial" w:hAnsi="Arial" w:cs="Arial"/>
          <w:sz w:val="22"/>
          <w:szCs w:val="22"/>
        </w:rPr>
        <w:t xml:space="preserve"> Correspondence: surojitbiswas@g.harvard.edu, Philip.Wigge@slcu.cam.ac.uk</w:t>
      </w:r>
    </w:p>
    <w:p w14:paraId="40D9A0DF" w14:textId="77777777" w:rsidR="00CD4A09" w:rsidRDefault="00CD4A09" w:rsidP="001D7889">
      <w:pPr>
        <w:rPr>
          <w:rFonts w:ascii="Arial" w:hAnsi="Arial" w:cs="Arial"/>
          <w:bCs/>
          <w:szCs w:val="26"/>
        </w:rPr>
      </w:pPr>
    </w:p>
    <w:p w14:paraId="77FD672C" w14:textId="77777777" w:rsidR="001D7889" w:rsidRDefault="001D7889" w:rsidP="00D8267D">
      <w:pPr>
        <w:jc w:val="center"/>
        <w:rPr>
          <w:rFonts w:ascii="Arial" w:hAnsi="Arial" w:cs="Arial"/>
          <w:b/>
          <w:bCs/>
          <w:sz w:val="22"/>
          <w:szCs w:val="22"/>
        </w:rPr>
      </w:pPr>
      <w:r w:rsidRPr="001D7889">
        <w:rPr>
          <w:rFonts w:ascii="Arial" w:hAnsi="Arial" w:cs="Arial"/>
          <w:b/>
          <w:bCs/>
          <w:sz w:val="22"/>
          <w:szCs w:val="22"/>
        </w:rPr>
        <w:t>Abstract</w:t>
      </w:r>
    </w:p>
    <w:p w14:paraId="0D2DBF5F" w14:textId="2CA2B433" w:rsidR="005A31E9" w:rsidRDefault="00D8267D" w:rsidP="00246CC6">
      <w:pPr>
        <w:ind w:left="720" w:right="720"/>
        <w:jc w:val="both"/>
        <w:rPr>
          <w:rFonts w:ascii="Arial" w:hAnsi="Arial" w:cs="Arial"/>
          <w:bCs/>
          <w:sz w:val="22"/>
          <w:szCs w:val="22"/>
        </w:rPr>
      </w:pPr>
      <w:r>
        <w:rPr>
          <w:rFonts w:ascii="Arial" w:hAnsi="Arial" w:cs="Arial"/>
          <w:bCs/>
          <w:sz w:val="22"/>
          <w:szCs w:val="22"/>
        </w:rPr>
        <w:t xml:space="preserve">Transcript levels are a critical determinant of the proteome and hence cellular function. Because the transcriptome is an outcome of the interactions between genes and their products, </w:t>
      </w:r>
      <w:r w:rsidR="00460457">
        <w:rPr>
          <w:rFonts w:ascii="Arial" w:hAnsi="Arial" w:cs="Arial"/>
          <w:bCs/>
          <w:sz w:val="22"/>
          <w:szCs w:val="22"/>
        </w:rPr>
        <w:t>it may</w:t>
      </w:r>
      <w:r>
        <w:rPr>
          <w:rFonts w:ascii="Arial" w:hAnsi="Arial" w:cs="Arial"/>
          <w:bCs/>
          <w:sz w:val="22"/>
          <w:szCs w:val="22"/>
        </w:rPr>
        <w:t xml:space="preserve"> be accurately represented by a subset of transcript abundances. </w:t>
      </w:r>
      <w:r w:rsidR="00300230">
        <w:rPr>
          <w:rFonts w:ascii="Arial" w:hAnsi="Arial" w:cs="Arial"/>
          <w:bCs/>
          <w:sz w:val="22"/>
          <w:szCs w:val="22"/>
        </w:rPr>
        <w:t>We develop</w:t>
      </w:r>
      <w:r w:rsidR="0098277B">
        <w:rPr>
          <w:rFonts w:ascii="Arial" w:hAnsi="Arial" w:cs="Arial"/>
          <w:bCs/>
          <w:sz w:val="22"/>
          <w:szCs w:val="22"/>
        </w:rPr>
        <w:t>ed</w:t>
      </w:r>
      <w:r w:rsidR="00300230">
        <w:rPr>
          <w:rFonts w:ascii="Arial" w:hAnsi="Arial" w:cs="Arial"/>
          <w:bCs/>
          <w:sz w:val="22"/>
          <w:szCs w:val="22"/>
        </w:rPr>
        <w:t xml:space="preserve"> a method, Tradict (</w:t>
      </w:r>
      <w:r w:rsidR="00300230" w:rsidRPr="00D8267D">
        <w:rPr>
          <w:rFonts w:ascii="Arial" w:hAnsi="Arial" w:cs="Arial"/>
          <w:bCs/>
          <w:sz w:val="22"/>
          <w:szCs w:val="22"/>
          <w:u w:val="single"/>
        </w:rPr>
        <w:t>tra</w:t>
      </w:r>
      <w:r w:rsidR="00300230">
        <w:rPr>
          <w:rFonts w:ascii="Arial" w:hAnsi="Arial" w:cs="Arial"/>
          <w:bCs/>
          <w:sz w:val="22"/>
          <w:szCs w:val="22"/>
        </w:rPr>
        <w:t>nscriptome pre</w:t>
      </w:r>
      <w:r w:rsidR="00300230" w:rsidRPr="00D8267D">
        <w:rPr>
          <w:rFonts w:ascii="Arial" w:hAnsi="Arial" w:cs="Arial"/>
          <w:bCs/>
          <w:sz w:val="22"/>
          <w:szCs w:val="22"/>
          <w:u w:val="single"/>
        </w:rPr>
        <w:t>dict</w:t>
      </w:r>
      <w:r w:rsidR="00300230">
        <w:rPr>
          <w:rFonts w:ascii="Arial" w:hAnsi="Arial" w:cs="Arial"/>
          <w:bCs/>
          <w:sz w:val="22"/>
          <w:szCs w:val="22"/>
        </w:rPr>
        <w:t xml:space="preserve">), capable of learning and using </w:t>
      </w:r>
      <w:r w:rsidR="00DC3647">
        <w:rPr>
          <w:rFonts w:ascii="Arial" w:hAnsi="Arial" w:cs="Arial"/>
          <w:bCs/>
          <w:sz w:val="22"/>
          <w:szCs w:val="22"/>
        </w:rPr>
        <w:t xml:space="preserve">the expression measurements of </w:t>
      </w:r>
      <w:r w:rsidR="00300230">
        <w:rPr>
          <w:rFonts w:ascii="Arial" w:hAnsi="Arial" w:cs="Arial"/>
          <w:bCs/>
          <w:sz w:val="22"/>
          <w:szCs w:val="22"/>
        </w:rPr>
        <w:t xml:space="preserve">a small subset of </w:t>
      </w:r>
      <w:r w:rsidR="0098277B">
        <w:rPr>
          <w:rFonts w:ascii="Arial" w:hAnsi="Arial" w:cs="Arial"/>
          <w:bCs/>
          <w:sz w:val="22"/>
          <w:szCs w:val="22"/>
        </w:rPr>
        <w:t>100 marker genes to predict</w:t>
      </w:r>
      <w:r w:rsidR="003B0196">
        <w:rPr>
          <w:rFonts w:ascii="Arial" w:hAnsi="Arial" w:cs="Arial"/>
          <w:bCs/>
          <w:sz w:val="22"/>
          <w:szCs w:val="22"/>
        </w:rPr>
        <w:t xml:space="preserve"> </w:t>
      </w:r>
      <w:r w:rsidR="0037694E">
        <w:rPr>
          <w:rFonts w:ascii="Arial" w:hAnsi="Arial" w:cs="Arial"/>
          <w:bCs/>
          <w:sz w:val="22"/>
          <w:szCs w:val="22"/>
        </w:rPr>
        <w:t xml:space="preserve">transcriptome-wide </w:t>
      </w:r>
      <w:r w:rsidR="003B0196">
        <w:rPr>
          <w:rFonts w:ascii="Arial" w:hAnsi="Arial" w:cs="Arial"/>
          <w:bCs/>
          <w:sz w:val="22"/>
          <w:szCs w:val="22"/>
        </w:rPr>
        <w:t xml:space="preserve">gene </w:t>
      </w:r>
      <w:r w:rsidR="0037694E">
        <w:rPr>
          <w:rFonts w:ascii="Arial" w:hAnsi="Arial" w:cs="Arial"/>
          <w:bCs/>
          <w:sz w:val="22"/>
          <w:szCs w:val="22"/>
        </w:rPr>
        <w:t>abundances</w:t>
      </w:r>
      <w:r w:rsidR="003B0196">
        <w:rPr>
          <w:rFonts w:ascii="Arial" w:hAnsi="Arial" w:cs="Arial"/>
          <w:bCs/>
          <w:sz w:val="22"/>
          <w:szCs w:val="22"/>
        </w:rPr>
        <w:t xml:space="preserve"> and</w:t>
      </w:r>
      <w:r w:rsidR="0098277B">
        <w:rPr>
          <w:rFonts w:ascii="Arial" w:hAnsi="Arial" w:cs="Arial"/>
          <w:bCs/>
          <w:sz w:val="22"/>
          <w:szCs w:val="22"/>
        </w:rPr>
        <w:t xml:space="preserve"> the expression of a comprehensive, but interpretable list of transcriptional programs that represent the major biological processes and pathways</w:t>
      </w:r>
      <w:r w:rsidR="005D6BA2">
        <w:rPr>
          <w:rFonts w:ascii="Arial" w:hAnsi="Arial" w:cs="Arial"/>
          <w:bCs/>
          <w:sz w:val="22"/>
          <w:szCs w:val="22"/>
        </w:rPr>
        <w:t xml:space="preserve"> of the cell.</w:t>
      </w:r>
      <w:r w:rsidR="00246CC6">
        <w:rPr>
          <w:rFonts w:ascii="Arial" w:hAnsi="Arial" w:cs="Arial"/>
          <w:bCs/>
          <w:sz w:val="22"/>
          <w:szCs w:val="22"/>
        </w:rPr>
        <w:t xml:space="preserve"> </w:t>
      </w:r>
      <w:r>
        <w:rPr>
          <w:rFonts w:ascii="Arial" w:hAnsi="Arial" w:cs="Arial"/>
          <w:bCs/>
          <w:sz w:val="22"/>
          <w:szCs w:val="22"/>
        </w:rPr>
        <w:t xml:space="preserve">By </w:t>
      </w:r>
      <w:r w:rsidR="00300230">
        <w:rPr>
          <w:rFonts w:ascii="Arial" w:hAnsi="Arial" w:cs="Arial"/>
          <w:bCs/>
          <w:sz w:val="22"/>
          <w:szCs w:val="22"/>
        </w:rPr>
        <w:t>analyzing over 23,000</w:t>
      </w:r>
      <w:r>
        <w:rPr>
          <w:rFonts w:ascii="Arial" w:hAnsi="Arial" w:cs="Arial"/>
          <w:bCs/>
          <w:sz w:val="22"/>
          <w:szCs w:val="22"/>
        </w:rPr>
        <w:t xml:space="preserve"> publicly available RNA-</w:t>
      </w:r>
      <w:proofErr w:type="spellStart"/>
      <w:r>
        <w:rPr>
          <w:rFonts w:ascii="Arial" w:hAnsi="Arial" w:cs="Arial"/>
          <w:bCs/>
          <w:sz w:val="22"/>
          <w:szCs w:val="22"/>
        </w:rPr>
        <w:t>Seq</w:t>
      </w:r>
      <w:proofErr w:type="spellEnd"/>
      <w:r>
        <w:rPr>
          <w:rFonts w:ascii="Arial" w:hAnsi="Arial" w:cs="Arial"/>
          <w:bCs/>
          <w:sz w:val="22"/>
          <w:szCs w:val="22"/>
        </w:rPr>
        <w:t xml:space="preserve"> datasets, we show that </w:t>
      </w:r>
      <w:r w:rsidR="00300230">
        <w:rPr>
          <w:rFonts w:ascii="Arial" w:hAnsi="Arial" w:cs="Arial"/>
          <w:bCs/>
          <w:sz w:val="22"/>
          <w:szCs w:val="22"/>
        </w:rPr>
        <w:t xml:space="preserve">Tradict is robust to noise and accurate. </w:t>
      </w:r>
      <w:r w:rsidR="005A31E9">
        <w:rPr>
          <w:rFonts w:ascii="Arial" w:hAnsi="Arial" w:cs="Arial"/>
          <w:bCs/>
          <w:sz w:val="22"/>
          <w:szCs w:val="22"/>
        </w:rPr>
        <w:t xml:space="preserve">Coupled with targeted RNA sequencing, Tradict </w:t>
      </w:r>
      <w:r w:rsidR="00242E84">
        <w:rPr>
          <w:rFonts w:ascii="Arial" w:hAnsi="Arial" w:cs="Arial"/>
          <w:bCs/>
          <w:sz w:val="22"/>
          <w:szCs w:val="22"/>
        </w:rPr>
        <w:t>may therefore enable</w:t>
      </w:r>
      <w:r w:rsidR="005A31E9">
        <w:rPr>
          <w:rFonts w:ascii="Arial" w:hAnsi="Arial" w:cs="Arial"/>
          <w:bCs/>
          <w:sz w:val="22"/>
          <w:szCs w:val="22"/>
        </w:rPr>
        <w:t xml:space="preserve"> simultaneous transcriptome-wide screening and mechanistic investigation at </w:t>
      </w:r>
      <w:r w:rsidR="004754E2">
        <w:rPr>
          <w:rFonts w:ascii="Arial" w:hAnsi="Arial" w:cs="Arial"/>
          <w:bCs/>
          <w:sz w:val="22"/>
          <w:szCs w:val="22"/>
        </w:rPr>
        <w:t xml:space="preserve">large scales. </w:t>
      </w:r>
    </w:p>
    <w:p w14:paraId="4F6BECDC" w14:textId="77777777" w:rsidR="001D7889" w:rsidRDefault="001D7889" w:rsidP="001D7889">
      <w:pPr>
        <w:rPr>
          <w:rFonts w:ascii="Arial" w:hAnsi="Arial" w:cs="Arial"/>
          <w:b/>
          <w:bCs/>
          <w:szCs w:val="26"/>
        </w:rPr>
      </w:pPr>
    </w:p>
    <w:p w14:paraId="2159E5CE" w14:textId="77777777" w:rsidR="0049012A" w:rsidRDefault="0049012A" w:rsidP="001D7889">
      <w:pPr>
        <w:jc w:val="both"/>
        <w:rPr>
          <w:rFonts w:ascii="Arial" w:hAnsi="Arial" w:cs="Arial"/>
          <w:b/>
          <w:bCs/>
          <w:sz w:val="22"/>
          <w:szCs w:val="22"/>
        </w:rPr>
        <w:sectPr w:rsidR="0049012A" w:rsidSect="00FD5CD6">
          <w:pgSz w:w="12240" w:h="15840"/>
          <w:pgMar w:top="1440" w:right="1080" w:bottom="1440" w:left="1080" w:header="720" w:footer="720" w:gutter="0"/>
          <w:lnNumType w:countBy="1" w:restart="continuous"/>
          <w:cols w:space="720"/>
          <w:docGrid w:linePitch="360"/>
        </w:sectPr>
      </w:pPr>
    </w:p>
    <w:p w14:paraId="7A6A80B8" w14:textId="62138172" w:rsidR="001D7889" w:rsidRPr="001D7889" w:rsidRDefault="001D7889" w:rsidP="001D7889">
      <w:pPr>
        <w:jc w:val="both"/>
        <w:rPr>
          <w:rFonts w:ascii="Arial" w:hAnsi="Arial" w:cs="Arial"/>
          <w:b/>
          <w:bCs/>
          <w:sz w:val="22"/>
          <w:szCs w:val="22"/>
        </w:rPr>
      </w:pPr>
      <w:r w:rsidRPr="001D7889">
        <w:rPr>
          <w:rFonts w:ascii="Arial" w:hAnsi="Arial" w:cs="Arial"/>
          <w:b/>
          <w:bCs/>
          <w:sz w:val="22"/>
          <w:szCs w:val="22"/>
        </w:rPr>
        <w:lastRenderedPageBreak/>
        <w:t xml:space="preserve">Introduction </w:t>
      </w:r>
    </w:p>
    <w:p w14:paraId="62D91A03" w14:textId="3BCAEB12" w:rsidR="001D7889" w:rsidRDefault="001D7889" w:rsidP="001D7889">
      <w:pPr>
        <w:ind w:firstLine="720"/>
        <w:jc w:val="both"/>
        <w:rPr>
          <w:rFonts w:ascii="Arial" w:hAnsi="Arial" w:cs="Arial"/>
          <w:sz w:val="22"/>
          <w:szCs w:val="22"/>
        </w:rPr>
      </w:pPr>
      <w:r w:rsidRPr="001D7889">
        <w:rPr>
          <w:rFonts w:ascii="Arial" w:hAnsi="Arial" w:cs="Arial"/>
          <w:sz w:val="22"/>
          <w:szCs w:val="22"/>
        </w:rPr>
        <w:t>As the critical determinant of the proteome and therefore cellular status, the transcriptome represents a key node of regulation for all life</w:t>
      </w:r>
      <w:r w:rsidR="00847EF5">
        <w:rPr>
          <w:rFonts w:ascii="Arial" w:hAnsi="Arial" w:cs="Arial"/>
          <w:sz w:val="22"/>
          <w:szCs w:val="22"/>
        </w:rPr>
        <w:fldChar w:fldCharType="begin" w:fldLock="1"/>
      </w:r>
      <w:r w:rsidR="00847EF5">
        <w:rPr>
          <w:rFonts w:ascii="Arial" w:hAnsi="Arial" w:cs="Arial"/>
          <w:sz w:val="22"/>
          <w:szCs w:val="22"/>
        </w:rPr>
        <w:instrText>ADDIN CSL_CITATION { "citationItems" : [ { "id" : "ITEM-1", "itemData" : { "DOI" : "10.1016/S0022-2836(61)80072-7", "ISBN" : "0022-2836", "ISSN" : "00222836", "PMID" : "13718526", "abstract" : "The synthesis of enzymes in bacteria follows a double genetic control. The socalled structural genes determine the molecular organization of the proteins. Other, functionally specialized, genetic determinants, called regulator and operator genes, control the rate of protein synthesis through the intermediacy of cytoplasmic components or repressors. The repressors can be either inactivated (induction) or activated (repression) by certain specific metabolites. This system of regulation appears to operate directly at the level of the synthesis by the gene of a shortlived intermediate, or messenger, which becomes associated with the ribosomes where protein synthesis takes place.", "author" : [ { "dropping-particle" : "", "family" : "Jacob", "given" : "F", "non-dropping-particle" : "", "parse-names" : false, "suffix" : "" }, { "dropping-particle" : "", "family" : "Monod", "given" : "J", "non-dropping-particle" : "", "parse-names" : false, "suffix" : "" } ], "container-title" : "Journal of Molecular Biology", "id" : "ITEM-1", "issued" : { "date-parts" : [ [ "1961" ] ] }, "page" : "318-356", "title" : "Genetic regulatory mechanisms in the synthesis of proteins.", "type" : "article-journal", "volume" : "3" }, "uris" : [ "http://www.mendeley.com/documents/?uuid=43df35cf-22f8-4d60-8985-4860212895f5" ] } ], "mendeley" : { "formattedCitation" : "&lt;sup&gt;1&lt;/sup&gt;", "plainTextFormattedCitation" : "1", "previouslyFormattedCitation" : "&lt;sup&gt;1&lt;/sup&gt;" }, "properties" : { "noteIndex" : 0 }, "schema" : "https://github.com/citation-style-language/schema/raw/master/csl-citation.json" }</w:instrText>
      </w:r>
      <w:r w:rsidR="00847EF5">
        <w:rPr>
          <w:rFonts w:ascii="Arial" w:hAnsi="Arial" w:cs="Arial"/>
          <w:sz w:val="22"/>
          <w:szCs w:val="22"/>
        </w:rPr>
        <w:fldChar w:fldCharType="separate"/>
      </w:r>
      <w:r w:rsidR="00847EF5" w:rsidRPr="00847EF5">
        <w:rPr>
          <w:rFonts w:ascii="Arial" w:hAnsi="Arial" w:cs="Arial"/>
          <w:noProof/>
          <w:sz w:val="22"/>
          <w:szCs w:val="22"/>
          <w:vertAlign w:val="superscript"/>
        </w:rPr>
        <w:t>1</w:t>
      </w:r>
      <w:r w:rsidR="00847EF5">
        <w:rPr>
          <w:rFonts w:ascii="Arial" w:hAnsi="Arial" w:cs="Arial"/>
          <w:sz w:val="22"/>
          <w:szCs w:val="22"/>
        </w:rPr>
        <w:fldChar w:fldCharType="end"/>
      </w:r>
      <w:r w:rsidRPr="001D7889">
        <w:rPr>
          <w:rFonts w:ascii="Arial" w:hAnsi="Arial" w:cs="Arial"/>
          <w:sz w:val="22"/>
          <w:szCs w:val="22"/>
        </w:rPr>
        <w:t>. Transcriptional control is managed by a finely tuned network of transcription factors that integrate environmental and developmental cues in order to actuate the appropriate responses in gene expression</w:t>
      </w:r>
      <w:r w:rsidR="000E68EC">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"10.1038/nrg2885", "ISBN" : "1471-0056", "ISSN" : "1471-0056", "PMID" : "21063441", "abstract" : "Unlike animals, plants produce new organs throughout their life cycle using pools of stem cells that are organized in meristems. Although many key regulators of meristem and organ identities have been identified, it is still not well understood how they function at the molecular level and how they can switch an entire developmental programme in which thousands of genes are involved. Recent advances in the genome-wide identification of target genes controlled by key plant transcriptional regulators and their interactions with epigenetic factors provide new insights into general transcriptional regulatory mechanisms that control switches of developmental programmes and cell fates in complex organisms.", "author" : [ { "dropping-particle" : "", "family" : "Kaufmann", "given" : "Kerstin", "non-dropping-particle" : "", "parse-names" : false, "suffix" : "" }, { "dropping-particle" : "", "family" : "Pajoro", "given" : "Alice", "non-dropping-particle" : "", "parse-names" : false, "suffix" : "" }, { "dropping-particle" : "", "family" : "Angenent", "given" : "Gerco C", "non-dropping-particle" : "", "parse-names" : false, "suffix" : "" } ], "container-title" : "Nature Reviews. Genetics", "id" : "ITEM-1", "issue" : "12", "issued" : { "date-parts" : [ [ "2010" ] ] }, "page" : "830-842", "publisher" : "Nature Publishing Group", "title" : "Regulation of transcription in plants: mechanisms controlling developmental switches.", "type" : "article-journal", "volume" : "11" }, "uris" : [ "http://www.mendeley.com/documents/?uuid=7adcaf84-0479-4be8-ba6e-8fe0cf5384b3" ] }, { "id" : "ITEM-2", "itemData" : { "author" : [ { "dropping-particle" : "", "family" : "Mitchell", "given" : "Pamela J", "non-dropping-particle" : "", "parse-names" : false, "suffix" : "" }, { "dropping-particle" : "", "family" : "Tjian", "given" : "Robert", "non-dropping-particle" : "", "parse-names" : false, "suffix" : "" } ], "container-title" : "Science", "id" : "ITEM-2", "issue" : "4916", "issued" : { "date-parts" : [ [ "1989" ] ] }, "page" : "371-378", "title" : "Transcriptional Regulation in Mammalian Cells by DNA Binding Proteins", "type" : "article-journal", "volume" : "245" }, "uris" : [ "http://www.mendeley.com/documents/?uuid=61ae30c2-b957-4ebd-af6d-59f785e8fe5b" ] }, { "id" : "ITEM-3", "itemData" : { "author" : [ { "dropping-particle" : "", "family" : "Segal", "given" : "Eran", "non-dropping-particle" : "", "parse-names" : false, "suffix" : "" }, { "dropping-particle" : "", "family" : "Shapira", "given" : "Michael", "non-dropping-particle" : "", "parse-names" : false, "suffix" : "" }, { "dropping-particle" : "", "family" : "Regev", "given" : "Aviv", "non-dropping-particle" : "", "parse-names" : false, "suffix" : "" }, { "dropping-particle" : "", "family" : "Pe", "given" : "Dana", "non-dropping-particle" : "", "parse-names" : false, "suffix" : "" }, { "dropping-particle" : "", "family" : "Botstein", "given" : "David", "non-dropping-particle" : "", "parse-names" : false, "suffix" : "" }, { "dropping-particle" : "", "family" : "Koller", "given" : "Daphne", "non-dropping-particle" : "", "parse-names" : false, "suffix" : "" }, { "dropping-particle" : "", "family" : "Friedman", "given" : "Nir", "non-dropping-particle" : "", "parse-names" : false, "suffix" : "" } ], "container-title" : "Nature Genetics", "id" : "ITEM-3", "issue" : "2", "issued" : { "date-parts" : [ [ "2003" ] ] }, "title" : "Module networks: identifying regulatory modules and their condition-specific regulators from gene expression data", "type" : "article-journal", "volume" : "34" }, "uris" : [ "http://www.mendeley.com/documents/?uuid=5a7beea6-ff5b-4794-8104-307e5bbf110a" ] } ], "mendeley" : { "formattedCitation" : "&lt;sup&gt;2\u20134&lt;/sup&gt;", "plainTextFormattedCitation" : "2\u20134", "previouslyFormattedCitation" : "&lt;sup&gt;2\u20134&lt;/sup&gt;" }, "properties" : { "noteIndex" : 0 }, "schema" : "https://github.com/citation-style-language/schema/raw/master/csl-citation.json" }</w:instrText>
      </w:r>
      <w:r w:rsidR="000E68EC">
        <w:rPr>
          <w:rFonts w:ascii="Arial" w:hAnsi="Arial" w:cs="Arial"/>
          <w:sz w:val="22"/>
          <w:szCs w:val="22"/>
        </w:rPr>
        <w:fldChar w:fldCharType="separate"/>
      </w:r>
      <w:r w:rsidR="000E68EC" w:rsidRPr="000E68EC">
        <w:rPr>
          <w:rFonts w:ascii="Arial" w:hAnsi="Arial" w:cs="Arial"/>
          <w:noProof/>
          <w:sz w:val="22"/>
          <w:szCs w:val="22"/>
          <w:vertAlign w:val="superscript"/>
        </w:rPr>
        <w:t>2–4</w:t>
      </w:r>
      <w:r w:rsidR="000E68EC">
        <w:rPr>
          <w:rFonts w:ascii="Arial" w:hAnsi="Arial" w:cs="Arial"/>
          <w:sz w:val="22"/>
          <w:szCs w:val="22"/>
        </w:rPr>
        <w:fldChar w:fldCharType="end"/>
      </w:r>
      <w:r w:rsidRPr="001D7889">
        <w:rPr>
          <w:rFonts w:ascii="Arial" w:hAnsi="Arial" w:cs="Arial"/>
          <w:sz w:val="22"/>
          <w:szCs w:val="22"/>
        </w:rPr>
        <w:t xml:space="preserve">. Importantly, the </w:t>
      </w:r>
      <w:proofErr w:type="spellStart"/>
      <w:r w:rsidRPr="001D7889">
        <w:rPr>
          <w:rFonts w:ascii="Arial" w:hAnsi="Arial" w:cs="Arial"/>
          <w:sz w:val="22"/>
          <w:szCs w:val="22"/>
        </w:rPr>
        <w:t>transcriptomic</w:t>
      </w:r>
      <w:proofErr w:type="spellEnd"/>
      <w:r w:rsidRPr="001D7889">
        <w:rPr>
          <w:rFonts w:ascii="Arial" w:hAnsi="Arial" w:cs="Arial"/>
          <w:sz w:val="22"/>
          <w:szCs w:val="22"/>
        </w:rPr>
        <w:t xml:space="preserve"> state space is constrained. Pareto </w:t>
      </w:r>
      <w:r w:rsidR="00764372">
        <w:rPr>
          <w:rFonts w:ascii="Arial" w:hAnsi="Arial" w:cs="Arial"/>
          <w:sz w:val="22"/>
          <w:szCs w:val="22"/>
        </w:rPr>
        <w:t>efficiency constraints</w:t>
      </w:r>
      <w:r w:rsidR="000B3CB5">
        <w:rPr>
          <w:rFonts w:ascii="Arial" w:hAnsi="Arial" w:cs="Arial"/>
          <w:sz w:val="22"/>
          <w:szCs w:val="22"/>
        </w:rPr>
        <w:t xml:space="preserve"> </w:t>
      </w:r>
      <w:r w:rsidR="005B252C">
        <w:rPr>
          <w:rFonts w:ascii="Arial" w:hAnsi="Arial" w:cs="Arial"/>
          <w:sz w:val="22"/>
          <w:szCs w:val="22"/>
        </w:rPr>
        <w:t>suggest</w:t>
      </w:r>
      <w:r w:rsidRPr="001D7889">
        <w:rPr>
          <w:rFonts w:ascii="Arial" w:hAnsi="Arial" w:cs="Arial"/>
          <w:sz w:val="22"/>
          <w:szCs w:val="22"/>
        </w:rPr>
        <w:t xml:space="preserve"> that no gene expression profile or phenotype can be optimal for all tasks, and consequently, that some expression profiles or phenotypes must come at the expense of others</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"10.1038/nmeth.3254", "ISSN" : "1548-7091", "author" : [ { "dropping-particle" : "", "family" : "Hart", "given" : "Yuval", "non-dropping-particle" : "", "parse-names" : false, "suffix" : "" }, { "dropping-particle" : "", "family" : "Sheftel", "given" : "Hila", "non-dropping-particle" : "", "parse-names" : false, "suffix" : "" }, { "dropping-particle" : "", "family" : "Hausser", "given" : "Jean", "non-dropping-particle" : "", "parse-names" : false, "suffix" : "" }, { "dropping-particle" : "", "family" : "Szekely", "given" : "Pablo", "non-dropping-particle" : "", "parse-names" : false, "suffix" : "" }, { "dropping-particle" : "", "family" : "Ben-Moshe", "given" : "Noa Bossel", "non-dropping-particle" : "", "parse-names" : false, "suffix" : "" }, { "dropping-particle" : "", "family" : "Korem", "given" : "Yael", "non-dropping-particle" : "", "parse-names" : false, "suffix" : "" }, { "dropping-particle" : "", "family" : "Tendler", "given" : "Avichai", "non-dropping-particle" : "", "parse-names" : false, "suffix" : "" }, { "dropping-particle" : "", "family" : "Mayo", "given" : "Avraham E", "non-dropping-particle" : "", "parse-names" : false, "suffix" : "" }, { "dropping-particle" : "", "family" : "Alon", "given" : "Uri", "non-dropping-particle" : "", "parse-names" : false, "suffix" : "" } ], "container-title" : "Nature Methods", "id" : "ITEM-1", "issue" : "3", "issued" : { "date-parts" : [ [ "2015" ] ] }, "title" : "Inferring biological tasks using Pareto analysis of high-dimensional data", "type" : "article-journal", "volume" : "12" }, "uris" : [ "http://www.mendeley.com/documents/?uuid=c9670e2e-2b06-41a1-a79c-afb9baf9eab0" ] }, { "id" : "ITEM-2", "itemData" : { "DOI" : "10.1126/science.1217405", "ISBN" : "1095-9203 (Electronic)\\r0036-8075 (Linking)", "ISSN" : "0036-8075", "PMID" : "22539553",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Darwin's finches. Tasks can be inferred from measured phenotypes based on the behavior of organisms nearest the archetypes.", "author" : [ { "dropping-particle" : "", "family" : "Shoval", "given" : "O.", "non-dropping-particle" : "", "parse-names" : false, "suffix" : "" }, { "dropping-particle" : "", "family" : "Sheftel", "given" : "H.", "non-dropping-particle" : "", "parse-names" : false, "suffix" : "" }, { "dropping-particle" : "", "family" : "Shinar", "given" : "G.", "non-dropping-particle" : "", "parse-names" : false, "suffix" : "" }, { "dropping-particle" : "", "family" : "Hart", "given" : "Y.", "non-dropping-particle" : "", "parse-names" : false, "suffix" : "" }, { "dropping-particle" : "", "family" : "Ramote", "given" : "O.", "non-dropping-particle" : "", "parse-names" : false, "suffix" : "" }, { "dropping-particle" : "", "family" : "Mayo", "given" : "a.", "non-dropping-particle" : "", "parse-names" : false, "suffix" : "" }, { "dropping-particle" : "", "family" : "Dekel", "given" : "E.", "non-dropping-particle" : "", "parse-names" : false, "suffix" : "" }, { "dropping-particle" : "", "family" : "Kavanagh", "given" : "K.", "non-dropping-particle" : "", "parse-names" : false, "suffix" : "" }, { "dropping-particle" : "", "family" : "Alon", "given" : "U.", "non-dropping-particle" : "", "parse-names" : false, "suffix" : "" } ], "container-title" : "Science", "id" : "ITEM-2", "issue" : "6085", "issued" : { "date-parts" : [ [ "2012" ] ] }, "page" : "1157-1160", "title" : "Evolutionary Trade-Offs, Pareto Optimality, and the Geometry of Phenotype Space", "type" : "article-journal", "volume" : "336" }, "uris" : [ "http://www.mendeley.com/documents/?uuid=5af929ce-c4f7-4895-b54d-1d1ea94cc936" ] } ], "mendeley" : { "formattedCitation" : "&lt;sup&gt;5,6&lt;/sup&gt;", "plainTextFormattedCitation" : "5,6", "previouslyFormattedCitation" : "&lt;sup&gt;5,6&lt;/sup&gt;"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5,6</w:t>
      </w:r>
      <w:r w:rsidR="00847EF5">
        <w:rPr>
          <w:rFonts w:ascii="Arial" w:hAnsi="Arial" w:cs="Arial"/>
          <w:sz w:val="22"/>
          <w:szCs w:val="22"/>
        </w:rPr>
        <w:fldChar w:fldCharType="end"/>
      </w:r>
      <w:r w:rsidRPr="001D7889">
        <w:rPr>
          <w:rFonts w:ascii="Arial" w:hAnsi="Arial" w:cs="Arial"/>
          <w:sz w:val="22"/>
          <w:szCs w:val="22"/>
        </w:rPr>
        <w:t xml:space="preserve">. Furthermore, across all major studied kingdoms of life, </w:t>
      </w:r>
      <w:r w:rsidR="000C7392">
        <w:rPr>
          <w:rFonts w:ascii="Arial" w:hAnsi="Arial" w:cs="Arial"/>
          <w:sz w:val="22"/>
          <w:szCs w:val="22"/>
        </w:rPr>
        <w:t>cellular</w:t>
      </w:r>
      <w:r w:rsidRPr="001D7889">
        <w:rPr>
          <w:rFonts w:ascii="Arial" w:hAnsi="Arial" w:cs="Arial"/>
          <w:sz w:val="22"/>
          <w:szCs w:val="22"/>
        </w:rPr>
        <w:t xml:space="preserve"> networks demonstrate remarkably conserved scale-free properties that are topologically characterized by a small minority of highly connected regulatory nodes that link the remaining majority of sparsely connected nodes to the network</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"10.1038/35036627", "ISBN" : "0028-0836 (Print)\\r0028-0836 (Linking)", "ISSN" : "0028-0836", "PMID" : "11034217", "abstract" : "In a cell or microorganism, the processes that generate mass, energy, information transfer and cell-fate specification are seamlessly integrated through a complex network of cellular constituents and reactions. However, despite the key role of these networks in sustaining cellular functions, their large-scale structure is essentially unknown. Here we present a systematic comparative mathematical analysis of the metabolic networks of 43 organisms representing all three domains of life. We show that, despite significant variation in their individual constituents and pathways, these metabolic networks have the same topological scaling properties and show striking similarities to the inherent organization of complex non-biological systems. This may indicate that metabolic organization is not only identical for all living organisms, but also complies with the design principles of robust and error-tolerant scale-free networks, and may represent a common blueprint for the large-scale organization of interactions among all cellular constituents.", "author" : [ { "dropping-particle" : "", "family" : "Jeong", "given" : "H", "non-dropping-particle" : "", "parse-names" : false, "suffix" : "" }, { "dropping-particle" : "", "family" : "Tombor", "given" : "B", "non-dropping-particle" : "", "parse-names" : false, "suffix" : "" }, { "dropping-particle" : "", "family" : "Albert", "given" : "R", "non-dropping-particle" : "", "parse-names" : false, "suffix" : "" }, { "dropping-particle" : "", "family" : "Oltvai", "given" : "Z N", "non-dropping-particle" : "", "parse-names" : false, "suffix" : "" }, { "dropping-particle" : "", "family" : "Barab\u00e1si", "given" : "a L", "non-dropping-particle" : "", "parse-names" : false, "suffix" : "" } ], "container-title" : "Nature", "id" : "ITEM-1", "issue" : "6804", "issued" : { "date-parts" : [ [ "2000" ] ] }, "page" : "651-654", "title" : "The large-scale organization of metabolic networks.", "type" : "article-journal", "volume" : "407" }, "uris" : [ "http://www.mendeley.com/documents/?uuid=1f23e5ff-dff7-478b-aa1c-ad269eec5f56" ] }, { "id" : "ITEM-2", "itemData" : { "DOI" : "doi:10.1038/35019019", "ISBN" : "1476-4687 (Electronic)", "ISSN" : "03784371", "PMID" : "10935628", "abstract" : "Communication/transportation systems are often subjected to failures and attacks. Here we represent such systems as networks and we study their ability to resist failures (attacks) simulated as the breakdown of a group of nodes of the network chosen at random (chosen accordingly to degree or load). We consider and compare the results for two different network topologies: the Erd??s-R??nyi random graph and the Barab??si-Albert scale-free network. We also discuss briefly a dynamical model recently proposed to take into account the dynamical redistribution of loads after the initial damage of a single node of the network. ?? 2004 Elsevier B.V. All rights reserved.", "author" : [ { "dropping-particle" : "", "family" : "Albert", "given" : "R\u00e9ka", "non-dropping-particle" : "", "parse-names" : false, "suffix" : "" }, { "dropping-particle" : "", "family" : "Lee", "given" : "Jeong Hwan", "non-dropping-particle" : "", "parse-names" : false, "suffix" : "" }, { "dropping-particle" : "", "family" : "Barab\u00e1si", "given" : "Albert-L\u00e1szl\u00f3", "non-dropping-particle" : "", "parse-names" : false, "suffix" : "" } ], "container-title" : "Nature", "id" : "ITEM-2", "issued" : { "date-parts" : [ [ "2000" ] ] }, "page" : "378-382", "title" : "Error and attack tolerance of complex networks", "type" : "article-journal", "volume" : "406" }, "uris" : [ "http://www.mendeley.com/documents/?uuid=43e4cda2-29b9-487a-aba3-dcceaeee7f98" ] }, { "id" : "ITEM-3", "itemData" : { "DOI" : "10.1126/science.286.5439.509", "author" : [ { "dropping-particle" : "", "family" : "Barab\u00e1si", "given" : "Albert-L\u00e1szl\u00f3", "non-dropping-particle" : "", "parse-names" : false, "suffix" : "" }, { "dropping-particle" : "", "family" : "Albert", "given" : "R\u00e9ka", "non-dropping-particle" : "", "parse-names" : false, "suffix" : "" } ], "container-title" : "Science", "id" : "ITEM-3", "issue" : "October", "issued" : { "date-parts" : [ [ "1999" ] ] }, "page" : "509-513", "title" : "Emergence of Scaling in Random Networks", "type" : "article-journal", "volume" : "286" }, "uris" : [ "http://www.mendeley.com/documents/?uuid=389a3047-cabc-4a16-a7f3-b870855d9d78" ] } ], "mendeley" : { "formattedCitation" : "&lt;sup&gt;7\u20139&lt;/sup&gt;", "plainTextFormattedCitation" : "7\u20139", "previouslyFormattedCitation" : "&lt;sup&gt;7\u20139&lt;/sup&gt;"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7–9</w:t>
      </w:r>
      <w:r w:rsidR="00847EF5">
        <w:rPr>
          <w:rFonts w:ascii="Arial" w:hAnsi="Arial" w:cs="Arial"/>
          <w:sz w:val="22"/>
          <w:szCs w:val="22"/>
        </w:rPr>
        <w:fldChar w:fldCharType="end"/>
      </w:r>
      <w:r w:rsidRPr="001D7889">
        <w:rPr>
          <w:rFonts w:ascii="Arial" w:hAnsi="Arial" w:cs="Arial"/>
          <w:sz w:val="22"/>
          <w:szCs w:val="22"/>
        </w:rPr>
        <w:t xml:space="preserve">. These theories suggest that the effective dimension of the transcriptome should be far less than the total number of genes it contains. If true to a large enough extent, it may be possible to faithfully compress and prospectively </w:t>
      </w:r>
      <w:r w:rsidR="009A403D">
        <w:rPr>
          <w:rFonts w:ascii="Arial" w:hAnsi="Arial" w:cs="Arial"/>
          <w:sz w:val="22"/>
          <w:szCs w:val="22"/>
        </w:rPr>
        <w:t xml:space="preserve">summarize entire </w:t>
      </w:r>
      <w:proofErr w:type="spellStart"/>
      <w:r w:rsidR="009A403D">
        <w:rPr>
          <w:rFonts w:ascii="Arial" w:hAnsi="Arial" w:cs="Arial"/>
          <w:sz w:val="22"/>
          <w:szCs w:val="22"/>
        </w:rPr>
        <w:t>transcriptomes</w:t>
      </w:r>
      <w:proofErr w:type="spellEnd"/>
      <w:r w:rsidR="00201F25">
        <w:rPr>
          <w:rFonts w:ascii="Arial" w:hAnsi="Arial" w:cs="Arial"/>
          <w:sz w:val="22"/>
          <w:szCs w:val="22"/>
        </w:rPr>
        <w:t xml:space="preserve"> </w:t>
      </w:r>
      <w:r w:rsidR="002D4BBA">
        <w:rPr>
          <w:rFonts w:ascii="Arial" w:hAnsi="Arial" w:cs="Arial"/>
          <w:sz w:val="22"/>
          <w:szCs w:val="22"/>
        </w:rPr>
        <w:t xml:space="preserve">by measuring </w:t>
      </w:r>
      <w:r w:rsidR="008F1BE2">
        <w:rPr>
          <w:rFonts w:ascii="Arial" w:hAnsi="Arial" w:cs="Arial"/>
          <w:sz w:val="22"/>
          <w:szCs w:val="22"/>
        </w:rPr>
        <w:t>only a small</w:t>
      </w:r>
      <w:r w:rsidR="007F66EC">
        <w:rPr>
          <w:rFonts w:ascii="Arial" w:hAnsi="Arial" w:cs="Arial"/>
          <w:sz w:val="22"/>
          <w:szCs w:val="22"/>
        </w:rPr>
        <w:t>, carefully chosen</w:t>
      </w:r>
      <w:r w:rsidR="004B49BA">
        <w:rPr>
          <w:rFonts w:ascii="Arial" w:hAnsi="Arial" w:cs="Arial"/>
          <w:sz w:val="22"/>
          <w:szCs w:val="22"/>
        </w:rPr>
        <w:t xml:space="preserve"> subset of it.</w:t>
      </w:r>
      <w:r w:rsidR="00C836C8">
        <w:rPr>
          <w:rFonts w:ascii="Arial" w:hAnsi="Arial" w:cs="Arial"/>
          <w:sz w:val="22"/>
          <w:szCs w:val="22"/>
        </w:rPr>
        <w:t xml:space="preserve"> </w:t>
      </w:r>
    </w:p>
    <w:p w14:paraId="434DCF33" w14:textId="49A90936" w:rsidR="00B72FDC" w:rsidRDefault="00CB1A3A" w:rsidP="00CB1A3A">
      <w:pPr>
        <w:ind w:firstLine="720"/>
        <w:jc w:val="both"/>
        <w:rPr>
          <w:rFonts w:ascii="Arial" w:hAnsi="Arial" w:cs="Arial"/>
          <w:sz w:val="22"/>
          <w:szCs w:val="22"/>
        </w:rPr>
      </w:pPr>
      <w:r>
        <w:rPr>
          <w:noProof/>
        </w:rPr>
        <w:lastRenderedPageBreak/>
        <mc:AlternateContent>
          <mc:Choice Requires="wps">
            <w:drawing>
              <wp:anchor distT="0" distB="0" distL="114300" distR="114300" simplePos="0" relativeHeight="251660288" behindDoc="0" locked="0" layoutInCell="1" allowOverlap="1" wp14:anchorId="39E7BDFF" wp14:editId="4FAD3D02">
                <wp:simplePos x="0" y="0"/>
                <wp:positionH relativeFrom="column">
                  <wp:posOffset>0</wp:posOffset>
                </wp:positionH>
                <wp:positionV relativeFrom="paragraph">
                  <wp:posOffset>2232025</wp:posOffset>
                </wp:positionV>
                <wp:extent cx="6400800" cy="396875"/>
                <wp:effectExtent l="0" t="0" r="0" b="9525"/>
                <wp:wrapThrough wrapText="bothSides">
                  <wp:wrapPolygon edited="0">
                    <wp:start x="0" y="0"/>
                    <wp:lineTo x="0" y="20736"/>
                    <wp:lineTo x="21514" y="20736"/>
                    <wp:lineTo x="21514"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6400800" cy="3968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D375A9" w14:textId="66B49501" w:rsidR="00622490" w:rsidRDefault="00622490" w:rsidP="005E5B39">
                            <w:pPr>
                              <w:keepNext/>
                              <w:jc w:val="both"/>
                              <w:rPr>
                                <w:rFonts w:ascii="Arial" w:hAnsi="Arial" w:cs="Arial"/>
                                <w:sz w:val="18"/>
                                <w:szCs w:val="18"/>
                              </w:rPr>
                            </w:pPr>
                            <w:proofErr w:type="gramStart"/>
                            <w:r w:rsidRPr="00C31A31">
                              <w:rPr>
                                <w:rFonts w:ascii="Arial" w:hAnsi="Arial" w:cs="Arial"/>
                                <w:b/>
                                <w:sz w:val="18"/>
                                <w:szCs w:val="18"/>
                              </w:rPr>
                              <w:t xml:space="preserve">Figure </w:t>
                            </w:r>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r w:rsidRPr="00C31A31">
                              <w:rPr>
                                <w:rFonts w:ascii="Arial" w:hAnsi="Arial" w:cs="Arial"/>
                                <w:b/>
                                <w:sz w:val="18"/>
                                <w:szCs w:val="18"/>
                              </w:rPr>
                              <w:t>.</w:t>
                            </w:r>
                            <w:proofErr w:type="gramEnd"/>
                            <w:r w:rsidRPr="00C31A31">
                              <w:rPr>
                                <w:rFonts w:ascii="Arial" w:hAnsi="Arial" w:cs="Arial"/>
                                <w:b/>
                                <w:sz w:val="18"/>
                                <w:szCs w:val="18"/>
                              </w:rPr>
                              <w:t xml:space="preserve"> The primary drivers of variation in our training transcriptome collection are developmental stage and tissue</w:t>
                            </w:r>
                            <w:r w:rsidRPr="00C31A31">
                              <w:rPr>
                                <w:rFonts w:ascii="Arial" w:hAnsi="Arial" w:cs="Arial"/>
                                <w:sz w:val="18"/>
                                <w:szCs w:val="18"/>
                              </w:rPr>
                              <w:t xml:space="preserve">. </w:t>
                            </w:r>
                            <w:proofErr w:type="gramStart"/>
                            <w:r w:rsidRPr="00C31A31">
                              <w:rPr>
                                <w:rFonts w:ascii="Arial" w:hAnsi="Arial" w:cs="Arial"/>
                                <w:sz w:val="18"/>
                                <w:szCs w:val="18"/>
                              </w:rPr>
                              <w:t xml:space="preserve">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 xml:space="preserve">M. </w:t>
                            </w:r>
                            <w:proofErr w:type="spellStart"/>
                            <w:r w:rsidRPr="00C31A31">
                              <w:rPr>
                                <w:rFonts w:ascii="Arial" w:hAnsi="Arial" w:cs="Arial"/>
                                <w:i/>
                                <w:sz w:val="18"/>
                                <w:szCs w:val="18"/>
                              </w:rPr>
                              <w:t>musculus</w:t>
                            </w:r>
                            <w:proofErr w:type="spellEnd"/>
                            <w:r w:rsidRPr="00C31A31">
                              <w:rPr>
                                <w:rFonts w:ascii="Arial" w:hAnsi="Arial" w:cs="Arial"/>
                                <w:sz w:val="18"/>
                                <w:szCs w:val="18"/>
                              </w:rPr>
                              <w:t>.</w:t>
                            </w:r>
                            <w:proofErr w:type="gramEnd"/>
                            <w:r w:rsidRPr="00C31A31">
                              <w:rPr>
                                <w:rFonts w:ascii="Arial" w:hAnsi="Arial" w:cs="Arial"/>
                                <w:sz w:val="18"/>
                                <w:szCs w:val="18"/>
                              </w:rPr>
                              <w:t xml:space="preserve"> Also shown are plots of PC3 vs. PC1 to provide another perspective.</w:t>
                            </w:r>
                          </w:p>
                          <w:p w14:paraId="38C53223" w14:textId="77777777" w:rsidR="00622490" w:rsidRPr="005E5B39" w:rsidRDefault="00622490" w:rsidP="005E5B39">
                            <w:pPr>
                              <w:keepNext/>
                              <w:jc w:val="both"/>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0;margin-top:175.75pt;width:7in;height:3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" stroked="f">
                <v:textbox style="mso-fit-shape-to-text:t" inset="0,0,0,0">
                  <w:txbxContent>
                    <w:p w14:paraId="3AD375A9" w14:textId="66B49501" w:rsidR="00622490" w:rsidRDefault="00622490" w:rsidP="005E5B39">
                      <w:pPr>
                        <w:keepNext/>
                        <w:jc w:val="both"/>
                        <w:rPr>
                          <w:rFonts w:ascii="Arial" w:hAnsi="Arial" w:cs="Arial"/>
                          <w:sz w:val="18"/>
                          <w:szCs w:val="18"/>
                        </w:rPr>
                      </w:pPr>
                      <w:proofErr w:type="gramStart"/>
                      <w:r w:rsidRPr="00C31A31">
                        <w:rPr>
                          <w:rFonts w:ascii="Arial" w:hAnsi="Arial" w:cs="Arial"/>
                          <w:b/>
                          <w:sz w:val="18"/>
                          <w:szCs w:val="18"/>
                        </w:rPr>
                        <w:t xml:space="preserve">Figure </w:t>
                      </w:r>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r w:rsidRPr="00C31A31">
                        <w:rPr>
                          <w:rFonts w:ascii="Arial" w:hAnsi="Arial" w:cs="Arial"/>
                          <w:b/>
                          <w:sz w:val="18"/>
                          <w:szCs w:val="18"/>
                        </w:rPr>
                        <w:t>.</w:t>
                      </w:r>
                      <w:proofErr w:type="gramEnd"/>
                      <w:r w:rsidRPr="00C31A31">
                        <w:rPr>
                          <w:rFonts w:ascii="Arial" w:hAnsi="Arial" w:cs="Arial"/>
                          <w:b/>
                          <w:sz w:val="18"/>
                          <w:szCs w:val="18"/>
                        </w:rPr>
                        <w:t xml:space="preserve"> The primary drivers of variation in our training transcriptome collection are developmental stage and tissue</w:t>
                      </w:r>
                      <w:r w:rsidRPr="00C31A31">
                        <w:rPr>
                          <w:rFonts w:ascii="Arial" w:hAnsi="Arial" w:cs="Arial"/>
                          <w:sz w:val="18"/>
                          <w:szCs w:val="18"/>
                        </w:rPr>
                        <w:t xml:space="preserve">. </w:t>
                      </w:r>
                      <w:proofErr w:type="gramStart"/>
                      <w:r w:rsidRPr="00C31A31">
                        <w:rPr>
                          <w:rFonts w:ascii="Arial" w:hAnsi="Arial" w:cs="Arial"/>
                          <w:sz w:val="18"/>
                          <w:szCs w:val="18"/>
                        </w:rPr>
                        <w:t xml:space="preserve">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 xml:space="preserve">M. </w:t>
                      </w:r>
                      <w:proofErr w:type="spellStart"/>
                      <w:r w:rsidRPr="00C31A31">
                        <w:rPr>
                          <w:rFonts w:ascii="Arial" w:hAnsi="Arial" w:cs="Arial"/>
                          <w:i/>
                          <w:sz w:val="18"/>
                          <w:szCs w:val="18"/>
                        </w:rPr>
                        <w:t>musculus</w:t>
                      </w:r>
                      <w:proofErr w:type="spellEnd"/>
                      <w:r w:rsidRPr="00C31A31">
                        <w:rPr>
                          <w:rFonts w:ascii="Arial" w:hAnsi="Arial" w:cs="Arial"/>
                          <w:sz w:val="18"/>
                          <w:szCs w:val="18"/>
                        </w:rPr>
                        <w:t>.</w:t>
                      </w:r>
                      <w:proofErr w:type="gramEnd"/>
                      <w:r w:rsidRPr="00C31A31">
                        <w:rPr>
                          <w:rFonts w:ascii="Arial" w:hAnsi="Arial" w:cs="Arial"/>
                          <w:sz w:val="18"/>
                          <w:szCs w:val="18"/>
                        </w:rPr>
                        <w:t xml:space="preserve"> Also shown are plots of PC3 vs. PC1 to provide another perspective.</w:t>
                      </w:r>
                    </w:p>
                    <w:p w14:paraId="38C53223" w14:textId="77777777" w:rsidR="00622490" w:rsidRPr="005E5B39" w:rsidRDefault="00622490" w:rsidP="005E5B39">
                      <w:pPr>
                        <w:keepNext/>
                        <w:jc w:val="both"/>
                        <w:rPr>
                          <w:sz w:val="18"/>
                          <w:szCs w:val="18"/>
                        </w:rPr>
                      </w:pPr>
                    </w:p>
                  </w:txbxContent>
                </v:textbox>
                <w10:wrap type="through"/>
              </v:shape>
            </w:pict>
          </mc:Fallback>
        </mc:AlternateContent>
      </w:r>
      <w:r>
        <w:rPr>
          <w:rFonts w:ascii="Arial" w:hAnsi="Arial" w:cs="Arial"/>
          <w:noProof/>
          <w:sz w:val="22"/>
        </w:rPr>
        <w:drawing>
          <wp:anchor distT="0" distB="0" distL="114300" distR="114300" simplePos="0" relativeHeight="251658240" behindDoc="0" locked="0" layoutInCell="1" allowOverlap="1" wp14:anchorId="76CA1900" wp14:editId="06A316F5">
            <wp:simplePos x="0" y="0"/>
            <wp:positionH relativeFrom="column">
              <wp:posOffset>0</wp:posOffset>
            </wp:positionH>
            <wp:positionV relativeFrom="paragraph">
              <wp:posOffset>0</wp:posOffset>
            </wp:positionV>
            <wp:extent cx="6400800" cy="2263140"/>
            <wp:effectExtent l="0" t="0" r="0" b="0"/>
            <wp:wrapTopAndBottom/>
            <wp:docPr id="6" name="Picture 6"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8">
                      <a:extLst>
                        <a:ext uri="{28A0092B-C50C-407E-A947-70E740481C1C}">
                          <a14:useLocalDpi xmlns:a14="http://schemas.microsoft.com/office/drawing/2010/main" val="0"/>
                        </a:ext>
                      </a:extLst>
                    </a:blip>
                    <a:srcRect b="72671"/>
                    <a:stretch/>
                  </pic:blipFill>
                  <pic:spPr bwMode="auto">
                    <a:xfrm>
                      <a:off x="0" y="0"/>
                      <a:ext cx="6400800" cy="2263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DCA">
        <w:rPr>
          <w:rFonts w:ascii="Arial" w:hAnsi="Arial" w:cs="Arial"/>
          <w:sz w:val="22"/>
          <w:szCs w:val="22"/>
        </w:rPr>
        <w:t xml:space="preserve">Indeed, previous studies </w:t>
      </w:r>
      <w:r w:rsidR="004403E2">
        <w:rPr>
          <w:rFonts w:ascii="Arial" w:hAnsi="Arial" w:cs="Arial"/>
          <w:sz w:val="22"/>
          <w:szCs w:val="22"/>
        </w:rPr>
        <w:t>have</w:t>
      </w:r>
      <w:r w:rsidR="00FC2DCA">
        <w:rPr>
          <w:rFonts w:ascii="Arial" w:hAnsi="Arial" w:cs="Arial"/>
          <w:sz w:val="22"/>
          <w:szCs w:val="22"/>
        </w:rPr>
        <w:t xml:space="preserve"> </w:t>
      </w:r>
      <w:r w:rsidR="00E348A0">
        <w:rPr>
          <w:rFonts w:ascii="Arial" w:hAnsi="Arial" w:cs="Arial"/>
          <w:sz w:val="22"/>
          <w:szCs w:val="22"/>
        </w:rPr>
        <w:t>exploited this reduced dimensionality to perform</w:t>
      </w:r>
      <w:r w:rsidR="00241064">
        <w:rPr>
          <w:rFonts w:ascii="Arial" w:hAnsi="Arial" w:cs="Arial"/>
          <w:sz w:val="22"/>
          <w:szCs w:val="22"/>
        </w:rPr>
        <w:t xml:space="preserve"> </w:t>
      </w:r>
      <w:r w:rsidR="00FC2DCA">
        <w:rPr>
          <w:rFonts w:ascii="Arial" w:hAnsi="Arial" w:cs="Arial"/>
          <w:sz w:val="22"/>
          <w:szCs w:val="22"/>
        </w:rPr>
        <w:t>gene expression imputation</w:t>
      </w:r>
      <w:r w:rsidR="000E68EC">
        <w:rPr>
          <w:rFonts w:ascii="Arial" w:hAnsi="Arial" w:cs="Arial"/>
          <w:sz w:val="22"/>
          <w:szCs w:val="22"/>
        </w:rPr>
        <w:t xml:space="preserve"> for microarray</w:t>
      </w:r>
      <w:r w:rsidR="00565A75">
        <w:rPr>
          <w:rFonts w:ascii="Arial" w:hAnsi="Arial" w:cs="Arial"/>
          <w:sz w:val="22"/>
          <w:szCs w:val="22"/>
        </w:rPr>
        <w:t xml:space="preserve"> data</w:t>
      </w:r>
      <w:r w:rsidR="00776214">
        <w:rPr>
          <w:rFonts w:ascii="Arial" w:hAnsi="Arial" w:cs="Arial"/>
          <w:sz w:val="22"/>
          <w:szCs w:val="22"/>
        </w:rPr>
        <w:t xml:space="preserve"> </w:t>
      </w:r>
      <w:r w:rsidR="00C82BDD">
        <w:rPr>
          <w:rFonts w:ascii="Arial" w:hAnsi="Arial" w:cs="Arial"/>
          <w:sz w:val="22"/>
          <w:szCs w:val="22"/>
        </w:rPr>
        <w:t>for missing or corrupted values</w:t>
      </w:r>
      <w:r w:rsidR="00026562">
        <w:rPr>
          <w:rFonts w:ascii="Arial" w:hAnsi="Arial" w:cs="Arial"/>
          <w:sz w:val="22"/>
          <w:szCs w:val="22"/>
        </w:rPr>
        <w:fldChar w:fldCharType="begin" w:fldLock="1"/>
      </w:r>
      <w:r w:rsidR="000E68EC">
        <w:rPr>
          <w:rFonts w:ascii="Arial" w:hAnsi="Arial" w:cs="Arial"/>
          <w:sz w:val="22"/>
          <w:szCs w:val="22"/>
        </w:rPr>
        <w:instrText>ADDIN CSL_CITATION { "citationItems" : [ { "id" : "ITEM-1", "itemData" : { "author"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"id" : "ITEM-1", "issue" : "6", "issued" : { "date-parts" : [ [ "2001" ] ] }, "page" : "520-525", "title" : "Missing value estimation methods for DNA microarrays", "type" : "article-journal", "volume" : "17" }, "uris" : [ "http://www.mendeley.com/documents/?uuid=3a966ffa-6b75-4792-9b37-7b7ff2776165" ] }, { "id" : "ITEM-2", "itemData" : { "DOI" : "10.1093/bib/bbq080", "author" : [ { "dropping-particle" : "", "family" : "Liew", "given" : "Alan Wee-chung", "non-dropping-particle" : "", "parse-names" : false, "suffix" : "" }, { "dropping-particle" : "", "family" : "Law", "given" : "Ngai-fong", "non-dropping-particle" : "", "parse-names" : false, "suffix" : "" }, { "dropping-particle" : "", "family" : "Yan", "given" : "Hong", "non-dropping-particle" : "", "parse-names" : false, "suffix" : "" } ], "id" : "ITEM-2", "issue" : "5", "issued" : { "date-parts" : [ [ "2010" ] ] }, "page" : "498-513", "title" : "Missing value imputation for gene expression data : computational techniques to recover missing data from available information", "type" : "article-journal", "volume" : "12" }, "uris" : [ "http://www.mendeley.com/documents/?uuid=64cfce31-be5e-4d75-80f5-4db39a4fdf0d" ] }, { "id" : "ITEM-3", "itemData" : { "author" : [ { "dropping-particle" : "", "family" : "Celton", "given" : "Magalie", "non-dropping-particle" : "", "parse-names" : false, "suffix" : "" }, { "dropping-particle" : "", "family" : "Malpertuy", "given" : "Alain", "non-dropping-particle" : "", "parse-names" : false, "suffix" : "" }, { "dropping-particle" : "", "family" : "Lelandais", "given" : "Ga\u00eblle", "non-dropping-particle" : "", "parse-names" : false, "suffix" : "" }, { "dropping-particle" : "De", "family" : "Brevern", "given" : "Alexandre G", "non-dropping-particle" : "", "parse-names" : false, "suffix" : "" } ], "id" : "ITEM-3", "issued" : { "date-parts" : [ [ "2010" ] ] }, "title" : "Comparative analysis of missing value imputation methods to improve clustering and interpretation of microarray experiments", "type" : "article-journal" }, "uris" : [ "http://www.mendeley.com/documents/?uuid=eb87a370-2e77-43bd-82ed-553fabec2c3e" ] } ], "mendeley" : { "formattedCitation" : "&lt;sup&gt;10\u201312&lt;/sup&gt;", "plainTextFormattedCitation" : "10\u201312", "previouslyFormattedCitation" : "&lt;sup&gt;10\u201312&lt;/sup&gt;" }, "properties" : { "noteIndex" : 0 }, "schema" : "https://github.com/citation-style-language/schema/raw/master/csl-citation.json" }</w:instrText>
      </w:r>
      <w:r w:rsidR="00026562">
        <w:rPr>
          <w:rFonts w:ascii="Arial" w:hAnsi="Arial" w:cs="Arial"/>
          <w:sz w:val="22"/>
          <w:szCs w:val="22"/>
        </w:rPr>
        <w:fldChar w:fldCharType="separate"/>
      </w:r>
      <w:r w:rsidR="000E68EC" w:rsidRPr="000E68EC">
        <w:rPr>
          <w:rFonts w:ascii="Arial" w:hAnsi="Arial" w:cs="Arial"/>
          <w:noProof/>
          <w:sz w:val="22"/>
          <w:szCs w:val="22"/>
          <w:vertAlign w:val="superscript"/>
        </w:rPr>
        <w:t>10–12</w:t>
      </w:r>
      <w:r w:rsidR="00026562">
        <w:rPr>
          <w:rFonts w:ascii="Arial" w:hAnsi="Arial" w:cs="Arial"/>
          <w:sz w:val="22"/>
          <w:szCs w:val="22"/>
        </w:rPr>
        <w:fldChar w:fldCharType="end"/>
      </w:r>
      <w:r w:rsidR="00241064">
        <w:rPr>
          <w:rFonts w:ascii="Arial" w:hAnsi="Arial" w:cs="Arial"/>
          <w:sz w:val="22"/>
          <w:szCs w:val="22"/>
        </w:rPr>
        <w:t xml:space="preserve">. </w:t>
      </w:r>
      <w:r w:rsidR="00D20A84">
        <w:rPr>
          <w:rFonts w:ascii="Arial" w:hAnsi="Arial" w:cs="Arial"/>
          <w:sz w:val="22"/>
          <w:szCs w:val="22"/>
        </w:rPr>
        <w:t xml:space="preserve"> Others</w:t>
      </w:r>
      <w:r w:rsidR="004E1499">
        <w:rPr>
          <w:rFonts w:ascii="Arial" w:hAnsi="Arial" w:cs="Arial"/>
          <w:sz w:val="22"/>
          <w:szCs w:val="22"/>
        </w:rPr>
        <w:t xml:space="preserve"> </w:t>
      </w:r>
      <w:r w:rsidR="00A427FE">
        <w:rPr>
          <w:rFonts w:ascii="Arial" w:hAnsi="Arial" w:cs="Arial"/>
          <w:sz w:val="22"/>
          <w:szCs w:val="22"/>
        </w:rPr>
        <w:t xml:space="preserve">have </w:t>
      </w:r>
      <w:r w:rsidR="004E1499">
        <w:rPr>
          <w:rFonts w:ascii="Arial" w:hAnsi="Arial" w:cs="Arial"/>
          <w:sz w:val="22"/>
          <w:szCs w:val="22"/>
        </w:rPr>
        <w:t>extended these intuitions to predict expression from probe sets containing a few hundred genes</w:t>
      </w:r>
      <w:r w:rsidR="00CB3372">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"10.1186/1471-2105-15-140", "ISSN" : "1471-2105", "PMID" : "24884349", "abstract" : "BACKGROUND: A means to predict the effects of gene over-expression, knockouts, and environmental stimuli in silico is useful for system biologists to develop and test hypotheses. Several studies had predicted the expression of all Escherichia coli genes from sequences and reported a correlation of 0.301 between predicted and actual expression. However, these do not allow biologists to study the effects of gene perturbations on the native transcriptome.\\n\\nRESULTS: We developed a predictor to predict transcriptome-scale gene expression from a small number (n = 59) of known gene expressions using gene co-expression network, which can be used to predict the effects of over-expressions and knockdowns on E. coli transcriptome. In terms of transcriptome prediction, our results show that the correlation between predicted and actual expression value is 0.467, which is similar to the microarray intra-array variation (p-value = 0.348), suggesting that intra-array variation accounts for a substantial portion of the transcriptome prediction error. In terms of predicting the effects of gene perturbation(s), our results suggest that the expression of 83% of the genes affected by perturbation can be predicted within 40% of error and the correlation between predicted and actual expression values among the affected genes to be 0.698. With the ability to predict the effects of gene perturbations, we demonstrated that our predictor has the potential to estimate the effects of varying gene expression level on the native transcriptome.\\n\\nCONCLUSION: We present a potential means to predict an entire transcriptome and a tool to estimate the effects of gene perturbations for E. coli, which will aid biologists in hypothesis development. This study forms the baseline for future work in using gene co-expression network for gene expression prediction.", "author" : [ { "dropping-particle" : "", "family" : "Ling", "given" : "Maurice H T", "non-dropping-particle" : "", "parse-names" : false, "suffix" : "" }, { "dropping-particle" : "", "family" : "Poh", "given" : "Chueh Loo", "non-dropping-particle" : "", "parse-names" : false, "suffix" : "" } ], "container-title" : "BMC Bioinformatics", "id" : "ITEM-1", "issued" : { "date-parts" : [ [ "2014" ] ] }, "page" : "140", "title" : "A predictor for predicting Escherichia coli transcriptome and the effects of gene perturbations.", "type" : "article-journal", "volume" : "15" }, "uris" : [ "http://www.mendeley.com/documents/?uuid=f4f37d87-40f6-4eeb-b267-00b298f8f491" ] }, { "id" : "ITEM-2",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"ITEM-2", "issue" : "11", "issued" : { "date-parts" : [ [ "2012" ] ] }, "title" : "Imputing gene expression from selectively reduced probe sets", "type" : "article-journal", "volume" : "9" }, "uris" : [ "http://www.mendeley.com/documents/?uuid=e0f298e7-ee9c-4816-adf4-2f6d5782b828" ] } ], "mendeley" : { "formattedCitation" : "&lt;sup&gt;13,14&lt;/sup&gt;", "plainTextFormattedCitation" : "13,14", "previouslyFormattedCitation" : "&lt;sup&gt;13,14&lt;/sup&gt;" }, "properties" : { "noteIndex" : 0 }, "schema" : "https://github.com/citation-style-language/schema/raw/master/csl-citation.json" }</w:instrText>
      </w:r>
      <w:r w:rsidR="00CB3372">
        <w:rPr>
          <w:rFonts w:ascii="Arial" w:hAnsi="Arial" w:cs="Arial"/>
          <w:sz w:val="22"/>
          <w:szCs w:val="22"/>
        </w:rPr>
        <w:fldChar w:fldCharType="separate"/>
      </w:r>
      <w:r w:rsidR="00CB3372" w:rsidRPr="00CB3372">
        <w:rPr>
          <w:rFonts w:ascii="Arial" w:hAnsi="Arial" w:cs="Arial"/>
          <w:noProof/>
          <w:sz w:val="22"/>
          <w:szCs w:val="22"/>
          <w:vertAlign w:val="superscript"/>
        </w:rPr>
        <w:t>13,14</w:t>
      </w:r>
      <w:r w:rsidR="00CB3372">
        <w:rPr>
          <w:rFonts w:ascii="Arial" w:hAnsi="Arial" w:cs="Arial"/>
          <w:sz w:val="22"/>
          <w:szCs w:val="22"/>
        </w:rPr>
        <w:fldChar w:fldCharType="end"/>
      </w:r>
      <w:r w:rsidR="00644ED5">
        <w:rPr>
          <w:rFonts w:ascii="Arial" w:hAnsi="Arial" w:cs="Arial"/>
          <w:sz w:val="22"/>
          <w:szCs w:val="22"/>
        </w:rPr>
        <w:t>.  H</w:t>
      </w:r>
      <w:r w:rsidR="00B54EC9">
        <w:rPr>
          <w:rFonts w:ascii="Arial" w:hAnsi="Arial" w:cs="Arial"/>
          <w:sz w:val="22"/>
          <w:szCs w:val="22"/>
        </w:rPr>
        <w:t xml:space="preserve">owever, </w:t>
      </w:r>
      <w:r w:rsidR="004E1499">
        <w:rPr>
          <w:rFonts w:ascii="Arial" w:hAnsi="Arial" w:cs="Arial"/>
          <w:sz w:val="22"/>
          <w:szCs w:val="22"/>
        </w:rPr>
        <w:t xml:space="preserve">prediction accuracies </w:t>
      </w:r>
      <w:r w:rsidR="00D20A84">
        <w:rPr>
          <w:rFonts w:ascii="Arial" w:hAnsi="Arial" w:cs="Arial"/>
          <w:sz w:val="22"/>
          <w:szCs w:val="22"/>
        </w:rPr>
        <w:t>have been</w:t>
      </w:r>
      <w:r w:rsidR="004E1499">
        <w:rPr>
          <w:rFonts w:ascii="Arial" w:hAnsi="Arial" w:cs="Arial"/>
          <w:sz w:val="22"/>
          <w:szCs w:val="22"/>
        </w:rPr>
        <w:t xml:space="preserve"> modest</w:t>
      </w:r>
      <w:r w:rsidR="00A427FE">
        <w:rPr>
          <w:rFonts w:ascii="Arial" w:hAnsi="Arial" w:cs="Arial"/>
          <w:sz w:val="22"/>
          <w:szCs w:val="22"/>
        </w:rPr>
        <w:t xml:space="preserve"> and usually limited to 4,000 target probes/genes</w:t>
      </w:r>
      <w:r w:rsidR="00565A75">
        <w:rPr>
          <w:rFonts w:ascii="Arial" w:hAnsi="Arial" w:cs="Arial"/>
          <w:sz w:val="22"/>
          <w:szCs w:val="22"/>
        </w:rPr>
        <w:t>.</w:t>
      </w:r>
      <w:r w:rsidR="007730A6">
        <w:rPr>
          <w:rFonts w:ascii="Arial" w:hAnsi="Arial" w:cs="Arial"/>
          <w:sz w:val="22"/>
          <w:szCs w:val="22"/>
        </w:rPr>
        <w:t xml:space="preserve"> </w:t>
      </w:r>
      <w:r w:rsidR="0045621E">
        <w:rPr>
          <w:rFonts w:ascii="Arial" w:hAnsi="Arial" w:cs="Arial"/>
          <w:sz w:val="22"/>
          <w:szCs w:val="22"/>
        </w:rPr>
        <w:t>Recently,</w:t>
      </w:r>
      <w:r w:rsidR="00C85562">
        <w:rPr>
          <w:rFonts w:ascii="Arial" w:hAnsi="Arial" w:cs="Arial"/>
          <w:sz w:val="22"/>
          <w:szCs w:val="22"/>
        </w:rPr>
        <w:t xml:space="preserve"> </w:t>
      </w:r>
      <w:r w:rsidR="00BA7606">
        <w:rPr>
          <w:rFonts w:ascii="Arial" w:hAnsi="Arial" w:cs="Arial"/>
          <w:sz w:val="22"/>
          <w:szCs w:val="22"/>
        </w:rPr>
        <w:t xml:space="preserve">several studies examined the </w:t>
      </w:r>
      <w:proofErr w:type="spellStart"/>
      <w:r w:rsidR="00BA7606">
        <w:rPr>
          <w:rFonts w:ascii="Arial" w:hAnsi="Arial" w:cs="Arial"/>
          <w:sz w:val="22"/>
          <w:szCs w:val="22"/>
        </w:rPr>
        <w:t>transcriptomic</w:t>
      </w:r>
      <w:proofErr w:type="spellEnd"/>
      <w:r w:rsidR="00BA7606">
        <w:rPr>
          <w:rFonts w:ascii="Arial" w:hAnsi="Arial" w:cs="Arial"/>
          <w:sz w:val="22"/>
          <w:szCs w:val="22"/>
        </w:rPr>
        <w:t xml:space="preserve"> information re</w:t>
      </w:r>
      <w:r w:rsidR="00C85562">
        <w:rPr>
          <w:rFonts w:ascii="Arial" w:hAnsi="Arial" w:cs="Arial"/>
          <w:sz w:val="22"/>
          <w:szCs w:val="22"/>
        </w:rPr>
        <w:t>coverable by shallow sequencing</w:t>
      </w:r>
      <w:r w:rsidR="00BA7606">
        <w:rPr>
          <w:rFonts w:ascii="Arial" w:hAnsi="Arial" w:cs="Arial"/>
          <w:sz w:val="22"/>
          <w:szCs w:val="22"/>
        </w:rPr>
        <w:t xml:space="preserve"> especially as it applies to single-cell experiments</w:t>
      </w:r>
      <w:r w:rsidR="00BA7606">
        <w:rPr>
          <w:rFonts w:ascii="Arial" w:hAnsi="Arial" w:cs="Arial"/>
          <w:sz w:val="22"/>
          <w:szCs w:val="22"/>
        </w:rPr>
        <w:fldChar w:fldCharType="begin" w:fldLock="1"/>
      </w:r>
      <w:r w:rsidR="009D6FBA">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"type" : "article-journal", "volume" : "2" }, "uris" : [ "http://www.mendeley.com/documents/?uuid=90d02627-b098-4755-abdd-f6a4e02c4d0b"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"id" : "ITEM-3", "itemData" : { "DOI" : "10.3389/fpls.2012.00213", "author" : [ { "dropping-particle" : "", "family" : "Kliebenstein", "given" : "Daniel J", "non-dropping-particle" : "", "parse-names" : false, "suffix" : "" } ], "container-title" : "Frontiers in Plant Science", "id" : "ITEM-3", "issue" : "September", "issued" : { "date-parts" : [ [ "2012" ] ] }, "page" : "1-10", "title" : "Exploring the shallow end; estimating information content in transcriptomics studies", "type" : "article-journal", "volume" : "3" }, "uris" : [ "http://www.mendeley.com/documents/?uuid=cbdf57a7-8dd4-4063-8afe-f50830f586b8" ] }, { "id" : "ITEM-4",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"ITEM-4", "issued" : { "date-parts" : [ [ "2014" ] ] }, "page" : "776-779", "title" : "Massively Parallel Single-Cell RNA-Seq for Marker-Free Decomposition of Tissues into Cell Types", "type" : "article-journal", "volume" : "343" }, "uris" : [ "http://www.mendeley.com/documents/?uuid=7a1f45af-30db-48eb-b4cb-7b0551a205b3" ] } ], "mendeley" : { "formattedCitation" : "&lt;sup&gt;15\u201318&lt;/sup&gt;", "plainTextFormattedCitation" : "15\u201318", "previouslyFormattedCitation" : "&lt;sup&gt;15\u201318&lt;/sup&gt;" }, "properties" : { "noteIndex" : 0 }, "schema" : "https://github.com/citation-style-language/schema/raw/master/csl-citation.json" }</w:instrText>
      </w:r>
      <w:r w:rsidR="00BA7606">
        <w:rPr>
          <w:rFonts w:ascii="Arial" w:hAnsi="Arial" w:cs="Arial"/>
          <w:sz w:val="22"/>
          <w:szCs w:val="22"/>
        </w:rPr>
        <w:fldChar w:fldCharType="separate"/>
      </w:r>
      <w:r w:rsidR="00BA7606" w:rsidRPr="00BA7606">
        <w:rPr>
          <w:rFonts w:ascii="Arial" w:hAnsi="Arial" w:cs="Arial"/>
          <w:noProof/>
          <w:sz w:val="22"/>
          <w:szCs w:val="22"/>
          <w:vertAlign w:val="superscript"/>
        </w:rPr>
        <w:t>15–18</w:t>
      </w:r>
      <w:r w:rsidR="00BA7606">
        <w:rPr>
          <w:rFonts w:ascii="Arial" w:hAnsi="Arial" w:cs="Arial"/>
          <w:sz w:val="22"/>
          <w:szCs w:val="22"/>
        </w:rPr>
        <w:fldChar w:fldCharType="end"/>
      </w:r>
      <w:r w:rsidR="00BA7606">
        <w:rPr>
          <w:rFonts w:ascii="Arial" w:hAnsi="Arial" w:cs="Arial"/>
          <w:sz w:val="22"/>
          <w:szCs w:val="22"/>
        </w:rPr>
        <w:t>.</w:t>
      </w:r>
      <w:r w:rsidR="00EC38F8">
        <w:rPr>
          <w:rFonts w:ascii="Arial" w:hAnsi="Arial" w:cs="Arial"/>
          <w:sz w:val="22"/>
          <w:szCs w:val="22"/>
        </w:rPr>
        <w:t xml:space="preserve"> </w:t>
      </w:r>
      <w:proofErr w:type="spellStart"/>
      <w:r w:rsidR="00EC38F8">
        <w:rPr>
          <w:rFonts w:ascii="Arial" w:hAnsi="Arial" w:cs="Arial"/>
          <w:sz w:val="22"/>
          <w:szCs w:val="22"/>
        </w:rPr>
        <w:t>Jaitin</w:t>
      </w:r>
      <w:proofErr w:type="spellEnd"/>
      <w:r w:rsidR="00EC38F8">
        <w:rPr>
          <w:rFonts w:ascii="Arial" w:hAnsi="Arial" w:cs="Arial"/>
          <w:sz w:val="22"/>
          <w:szCs w:val="22"/>
        </w:rPr>
        <w:t xml:space="preserve"> </w:t>
      </w:r>
      <w:r w:rsidR="00EC38F8">
        <w:rPr>
          <w:rFonts w:ascii="Arial" w:hAnsi="Arial" w:cs="Arial"/>
          <w:i/>
          <w:sz w:val="22"/>
          <w:szCs w:val="22"/>
        </w:rPr>
        <w:t xml:space="preserve">et al. </w:t>
      </w:r>
      <w:r w:rsidR="00EC38F8">
        <w:rPr>
          <w:rFonts w:ascii="Arial" w:hAnsi="Arial" w:cs="Arial"/>
          <w:sz w:val="22"/>
          <w:szCs w:val="22"/>
        </w:rPr>
        <w:t xml:space="preserve">(2014) and Pollen </w:t>
      </w:r>
      <w:r w:rsidR="00EC38F8">
        <w:rPr>
          <w:rFonts w:ascii="Arial" w:hAnsi="Arial" w:cs="Arial"/>
          <w:i/>
          <w:sz w:val="22"/>
          <w:szCs w:val="22"/>
        </w:rPr>
        <w:t xml:space="preserve">et al. </w:t>
      </w:r>
      <w:r w:rsidR="00EC38F8">
        <w:rPr>
          <w:rFonts w:ascii="Arial" w:hAnsi="Arial" w:cs="Arial"/>
          <w:sz w:val="22"/>
          <w:szCs w:val="22"/>
        </w:rPr>
        <w:t>(2014) demonstrate</w:t>
      </w:r>
      <w:r w:rsidR="00490845">
        <w:rPr>
          <w:rFonts w:ascii="Arial" w:hAnsi="Arial" w:cs="Arial"/>
          <w:sz w:val="22"/>
          <w:szCs w:val="22"/>
        </w:rPr>
        <w:t>d</w:t>
      </w:r>
      <w:r w:rsidR="00EC38F8">
        <w:rPr>
          <w:rFonts w:ascii="Arial" w:hAnsi="Arial" w:cs="Arial"/>
          <w:sz w:val="22"/>
          <w:szCs w:val="22"/>
        </w:rPr>
        <w:t xml:space="preserve"> </w:t>
      </w:r>
      <w:r w:rsidR="00691589">
        <w:rPr>
          <w:rFonts w:ascii="Arial" w:hAnsi="Arial" w:cs="Arial"/>
          <w:sz w:val="22"/>
          <w:szCs w:val="22"/>
        </w:rPr>
        <w:t xml:space="preserve">that </w:t>
      </w:r>
      <w:r w:rsidR="00EC38F8">
        <w:rPr>
          <w:rFonts w:ascii="Arial" w:hAnsi="Arial" w:cs="Arial"/>
          <w:sz w:val="22"/>
          <w:szCs w:val="22"/>
        </w:rPr>
        <w:t>only tens of thousands of reads are required</w:t>
      </w:r>
      <w:r w:rsidR="007730A6">
        <w:rPr>
          <w:rFonts w:ascii="Arial" w:hAnsi="Arial" w:cs="Arial"/>
          <w:sz w:val="22"/>
          <w:szCs w:val="22"/>
        </w:rPr>
        <w:t xml:space="preserve"> per cell</w:t>
      </w:r>
      <w:r w:rsidR="00EC38F8">
        <w:rPr>
          <w:rFonts w:ascii="Arial" w:hAnsi="Arial" w:cs="Arial"/>
          <w:sz w:val="22"/>
          <w:szCs w:val="22"/>
        </w:rPr>
        <w:t xml:space="preserve"> to </w:t>
      </w:r>
      <w:r w:rsidR="00C85562">
        <w:rPr>
          <w:rFonts w:ascii="Arial" w:hAnsi="Arial" w:cs="Arial"/>
          <w:sz w:val="22"/>
          <w:szCs w:val="22"/>
        </w:rPr>
        <w:t xml:space="preserve">learn and classify cell </w:t>
      </w:r>
      <w:r w:rsidR="00EC38F8">
        <w:rPr>
          <w:rFonts w:ascii="Arial" w:hAnsi="Arial" w:cs="Arial"/>
          <w:sz w:val="22"/>
          <w:szCs w:val="22"/>
        </w:rPr>
        <w:t xml:space="preserve">types </w:t>
      </w:r>
      <w:proofErr w:type="spellStart"/>
      <w:r w:rsidR="00EC38F8">
        <w:rPr>
          <w:rFonts w:ascii="Arial" w:hAnsi="Arial" w:cs="Arial"/>
          <w:i/>
          <w:sz w:val="22"/>
          <w:szCs w:val="22"/>
        </w:rPr>
        <w:t>ab</w:t>
      </w:r>
      <w:proofErr w:type="spellEnd"/>
      <w:r w:rsidR="00EC38F8">
        <w:rPr>
          <w:rFonts w:ascii="Arial" w:hAnsi="Arial" w:cs="Arial"/>
          <w:i/>
          <w:sz w:val="22"/>
          <w:szCs w:val="22"/>
        </w:rPr>
        <w:t xml:space="preserve"> initio</w:t>
      </w:r>
      <w:r w:rsidR="00490845">
        <w:rPr>
          <w:rFonts w:ascii="Arial" w:hAnsi="Arial" w:cs="Arial"/>
          <w:i/>
          <w:sz w:val="22"/>
          <w:szCs w:val="22"/>
        </w:rPr>
        <w:fldChar w:fldCharType="begin" w:fldLock="1"/>
      </w:r>
      <w:r w:rsidR="002078B1">
        <w:rPr>
          <w:rFonts w:ascii="Arial" w:hAnsi="Arial" w:cs="Arial"/>
          <w:i/>
          <w:sz w:val="22"/>
          <w:szCs w:val="22"/>
        </w:rPr>
        <w:instrText>ADDIN CSL_CITATION { "citationItems" : [ { "id" : "ITEM-1",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"ITEM-1", "issued" : { "date-parts" : [ [ "2014" ] ] }, "page" : "776-779", "title" : "Massively Parallel Single-Cell RNA-Seq for Marker-Free Decomposition of Tissues into Cell Types", "type" : "article-journal", "volume" : "343" }, "uris" : [ "http://www.mendeley.com/documents/?uuid=7a1f45af-30db-48eb-b4cb-7b0551a205b3"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"mendeley" : { "formattedCitation" : "&lt;sup&gt;16,18&lt;/sup&gt;", "plainTextFormattedCitation" : "16,18", "previouslyFormattedCitation" : "&lt;sup&gt;16,18&lt;/sup&gt;" }, "properties" : { "noteIndex" : 0 }, "schema" : "https://github.com/citation-style-language/schema/raw/master/csl-citation.json" }</w:instrText>
      </w:r>
      <w:r w:rsidR="00490845">
        <w:rPr>
          <w:rFonts w:ascii="Arial" w:hAnsi="Arial" w:cs="Arial"/>
          <w:i/>
          <w:sz w:val="22"/>
          <w:szCs w:val="22"/>
        </w:rPr>
        <w:fldChar w:fldCharType="separate"/>
      </w:r>
      <w:r w:rsidR="00490845" w:rsidRPr="00490845">
        <w:rPr>
          <w:rFonts w:ascii="Arial" w:hAnsi="Arial" w:cs="Arial"/>
          <w:noProof/>
          <w:sz w:val="22"/>
          <w:szCs w:val="22"/>
          <w:vertAlign w:val="superscript"/>
        </w:rPr>
        <w:t>16,18</w:t>
      </w:r>
      <w:r w:rsidR="00490845">
        <w:rPr>
          <w:rFonts w:ascii="Arial" w:hAnsi="Arial" w:cs="Arial"/>
          <w:i/>
          <w:sz w:val="22"/>
          <w:szCs w:val="22"/>
        </w:rPr>
        <w:fldChar w:fldCharType="end"/>
      </w:r>
      <w:r w:rsidR="00EC38F8">
        <w:rPr>
          <w:rFonts w:ascii="Arial" w:hAnsi="Arial" w:cs="Arial"/>
          <w:sz w:val="22"/>
          <w:szCs w:val="22"/>
        </w:rPr>
        <w:t>.</w:t>
      </w:r>
      <w:r w:rsidR="00C85562">
        <w:rPr>
          <w:rFonts w:ascii="Arial" w:hAnsi="Arial" w:cs="Arial"/>
          <w:sz w:val="22"/>
          <w:szCs w:val="22"/>
        </w:rPr>
        <w:t xml:space="preserve"> </w:t>
      </w:r>
      <w:proofErr w:type="spellStart"/>
      <w:r w:rsidR="00C85562">
        <w:rPr>
          <w:rFonts w:ascii="Arial" w:hAnsi="Arial" w:cs="Arial"/>
          <w:sz w:val="22"/>
          <w:szCs w:val="22"/>
        </w:rPr>
        <w:t>Heimberg</w:t>
      </w:r>
      <w:proofErr w:type="spellEnd"/>
      <w:r w:rsidR="00C85562">
        <w:rPr>
          <w:rFonts w:ascii="Arial" w:hAnsi="Arial" w:cs="Arial"/>
          <w:sz w:val="22"/>
          <w:szCs w:val="22"/>
        </w:rPr>
        <w:t xml:space="preserve"> </w:t>
      </w:r>
      <w:r w:rsidR="00490845">
        <w:rPr>
          <w:rFonts w:ascii="Arial" w:hAnsi="Arial" w:cs="Arial"/>
          <w:i/>
          <w:sz w:val="22"/>
          <w:szCs w:val="22"/>
        </w:rPr>
        <w:t xml:space="preserve">et al. </w:t>
      </w:r>
      <w:r w:rsidR="00490845">
        <w:rPr>
          <w:rFonts w:ascii="Arial" w:hAnsi="Arial" w:cs="Arial"/>
          <w:sz w:val="22"/>
          <w:szCs w:val="22"/>
        </w:rPr>
        <w:t xml:space="preserve">(2016) extended these </w:t>
      </w:r>
      <w:r w:rsidR="00691589">
        <w:rPr>
          <w:rFonts w:ascii="Arial" w:hAnsi="Arial" w:cs="Arial"/>
          <w:sz w:val="22"/>
          <w:szCs w:val="22"/>
        </w:rPr>
        <w:t>findings</w:t>
      </w:r>
      <w:r w:rsidR="00490845">
        <w:rPr>
          <w:rFonts w:ascii="Arial" w:hAnsi="Arial" w:cs="Arial"/>
          <w:sz w:val="22"/>
          <w:szCs w:val="22"/>
        </w:rPr>
        <w:t xml:space="preserve"> and </w:t>
      </w:r>
      <w:r w:rsidR="0029178B">
        <w:rPr>
          <w:rFonts w:ascii="Arial" w:hAnsi="Arial" w:cs="Arial"/>
          <w:sz w:val="22"/>
          <w:szCs w:val="22"/>
        </w:rPr>
        <w:t>demonstrated that</w:t>
      </w:r>
      <w:r w:rsidR="00490845">
        <w:rPr>
          <w:rFonts w:ascii="Arial" w:hAnsi="Arial" w:cs="Arial"/>
          <w:sz w:val="22"/>
          <w:szCs w:val="22"/>
        </w:rPr>
        <w:t xml:space="preserve"> the major principal components of a typically sequenced</w:t>
      </w:r>
      <w:r w:rsidR="002C3E8B">
        <w:rPr>
          <w:rFonts w:ascii="Arial" w:hAnsi="Arial" w:cs="Arial"/>
          <w:sz w:val="22"/>
          <w:szCs w:val="22"/>
        </w:rPr>
        <w:t xml:space="preserve"> mouse bulk or single-cell</w:t>
      </w:r>
      <w:r w:rsidR="000B3D93">
        <w:rPr>
          <w:rFonts w:ascii="Arial" w:hAnsi="Arial" w:cs="Arial"/>
          <w:sz w:val="22"/>
          <w:szCs w:val="22"/>
        </w:rPr>
        <w:t xml:space="preserve"> expression dataset may be estimated </w:t>
      </w:r>
      <w:r w:rsidR="00490845">
        <w:rPr>
          <w:rFonts w:ascii="Arial" w:hAnsi="Arial" w:cs="Arial"/>
          <w:sz w:val="22"/>
          <w:szCs w:val="22"/>
        </w:rPr>
        <w:t xml:space="preserve">with little error </w:t>
      </w:r>
      <w:r w:rsidR="00E150D7">
        <w:rPr>
          <w:rFonts w:ascii="Arial" w:hAnsi="Arial" w:cs="Arial"/>
          <w:sz w:val="22"/>
          <w:szCs w:val="22"/>
        </w:rPr>
        <w:t>at</w:t>
      </w:r>
      <w:r w:rsidR="00CB3372">
        <w:rPr>
          <w:rFonts w:ascii="Arial" w:hAnsi="Arial" w:cs="Arial"/>
          <w:sz w:val="22"/>
          <w:szCs w:val="22"/>
        </w:rPr>
        <w:t xml:space="preserve"> even</w:t>
      </w:r>
      <w:r w:rsidR="00E150D7">
        <w:rPr>
          <w:rFonts w:ascii="Arial" w:hAnsi="Arial" w:cs="Arial"/>
          <w:sz w:val="22"/>
          <w:szCs w:val="22"/>
        </w:rPr>
        <w:t xml:space="preserve"> 1% of the depth</w:t>
      </w:r>
      <w:r w:rsidR="002078B1">
        <w:rPr>
          <w:rFonts w:ascii="Arial" w:hAnsi="Arial" w:cs="Arial"/>
          <w:sz w:val="22"/>
          <w:szCs w:val="22"/>
        </w:rPr>
        <w:fldChar w:fldCharType="begin" w:fldLock="1"/>
      </w:r>
      <w:r w:rsidR="009D6FBA">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"type" : "article-journal", "volume" : "2" }, "uris" : [ "http://www.mendeley.com/documents/?uuid=90d02627-b098-4755-abdd-f6a4e02c4d0b" ] } ], "mendeley" : { "formattedCitation" : "&lt;sup&gt;15&lt;/sup&gt;", "plainTextFormattedCitation" : "15", "previouslyFormattedCitation" : "&lt;sup&gt;15&lt;/sup&gt;" }, "properties" : { "noteIndex" : 0 }, "schema" : "https://github.com/citation-style-language/schema/raw/master/csl-citation.json" }</w:instrText>
      </w:r>
      <w:r w:rsidR="002078B1">
        <w:rPr>
          <w:rFonts w:ascii="Arial" w:hAnsi="Arial" w:cs="Arial"/>
          <w:sz w:val="22"/>
          <w:szCs w:val="22"/>
        </w:rPr>
        <w:fldChar w:fldCharType="separate"/>
      </w:r>
      <w:r w:rsidR="002078B1" w:rsidRPr="002078B1">
        <w:rPr>
          <w:rFonts w:ascii="Arial" w:hAnsi="Arial" w:cs="Arial"/>
          <w:noProof/>
          <w:sz w:val="22"/>
          <w:szCs w:val="22"/>
          <w:vertAlign w:val="superscript"/>
        </w:rPr>
        <w:t>15</w:t>
      </w:r>
      <w:r w:rsidR="002078B1">
        <w:rPr>
          <w:rFonts w:ascii="Arial" w:hAnsi="Arial" w:cs="Arial"/>
          <w:sz w:val="22"/>
          <w:szCs w:val="22"/>
        </w:rPr>
        <w:fldChar w:fldCharType="end"/>
      </w:r>
      <w:r w:rsidR="00E150D7">
        <w:rPr>
          <w:rFonts w:ascii="Arial" w:hAnsi="Arial" w:cs="Arial"/>
          <w:sz w:val="22"/>
          <w:szCs w:val="22"/>
        </w:rPr>
        <w:t>.</w:t>
      </w:r>
      <w:r w:rsidR="002C3E8B">
        <w:rPr>
          <w:rFonts w:ascii="Arial" w:hAnsi="Arial" w:cs="Arial"/>
          <w:sz w:val="22"/>
          <w:szCs w:val="22"/>
        </w:rPr>
        <w:t xml:space="preserve"> </w:t>
      </w:r>
      <w:r w:rsidR="00691589">
        <w:rPr>
          <w:rFonts w:ascii="Arial" w:hAnsi="Arial" w:cs="Arial"/>
          <w:sz w:val="22"/>
          <w:szCs w:val="22"/>
        </w:rPr>
        <w:t>T</w:t>
      </w:r>
      <w:r w:rsidR="00446BD8">
        <w:rPr>
          <w:rFonts w:ascii="Arial" w:hAnsi="Arial" w:cs="Arial"/>
          <w:sz w:val="22"/>
          <w:szCs w:val="22"/>
        </w:rPr>
        <w:t>hough these approaches advance the notion of</w:t>
      </w:r>
      <w:r w:rsidR="004C155F">
        <w:rPr>
          <w:rFonts w:ascii="Arial" w:hAnsi="Arial" w:cs="Arial"/>
          <w:sz w:val="22"/>
          <w:szCs w:val="22"/>
        </w:rPr>
        <w:t xml:space="preserve"> strategic</w:t>
      </w:r>
      <w:r w:rsidR="00446BD8">
        <w:rPr>
          <w:rFonts w:ascii="Arial" w:hAnsi="Arial" w:cs="Arial"/>
          <w:sz w:val="22"/>
          <w:szCs w:val="22"/>
        </w:rPr>
        <w:t xml:space="preserve"> transcriptome </w:t>
      </w:r>
      <w:proofErr w:type="spellStart"/>
      <w:r w:rsidR="00446BD8">
        <w:rPr>
          <w:rFonts w:ascii="Arial" w:hAnsi="Arial" w:cs="Arial"/>
          <w:sz w:val="22"/>
          <w:szCs w:val="22"/>
        </w:rPr>
        <w:t>undersampling</w:t>
      </w:r>
      <w:proofErr w:type="spellEnd"/>
      <w:r w:rsidR="00446BD8">
        <w:rPr>
          <w:rFonts w:ascii="Arial" w:hAnsi="Arial" w:cs="Arial"/>
          <w:sz w:val="22"/>
          <w:szCs w:val="22"/>
        </w:rPr>
        <w:t xml:space="preserve">, </w:t>
      </w:r>
      <w:r w:rsidR="00B72FDC">
        <w:rPr>
          <w:rFonts w:ascii="Arial" w:hAnsi="Arial" w:cs="Arial"/>
          <w:sz w:val="22"/>
          <w:szCs w:val="22"/>
        </w:rPr>
        <w:t xml:space="preserve">they only recover broad transcriptional states and are restricted to measuring only the most abundant genes. During sample preparation -- arguably the most expensive cost of a multiplexed sequencing experiment -- </w:t>
      </w:r>
      <w:r w:rsidR="00052B36">
        <w:rPr>
          <w:rFonts w:ascii="Arial" w:hAnsi="Arial" w:cs="Arial"/>
          <w:sz w:val="22"/>
          <w:szCs w:val="22"/>
        </w:rPr>
        <w:t>shallow sequencing</w:t>
      </w:r>
      <w:r w:rsidR="00691589">
        <w:rPr>
          <w:rFonts w:ascii="Arial" w:hAnsi="Arial" w:cs="Arial"/>
          <w:sz w:val="22"/>
          <w:szCs w:val="22"/>
        </w:rPr>
        <w:t>-</w:t>
      </w:r>
      <w:r w:rsidR="00052B36">
        <w:rPr>
          <w:rFonts w:ascii="Arial" w:hAnsi="Arial" w:cs="Arial"/>
          <w:sz w:val="22"/>
          <w:szCs w:val="22"/>
        </w:rPr>
        <w:t>based</w:t>
      </w:r>
      <w:r w:rsidR="00B72FDC">
        <w:rPr>
          <w:rFonts w:ascii="Arial" w:hAnsi="Arial" w:cs="Arial"/>
          <w:sz w:val="22"/>
          <w:szCs w:val="22"/>
        </w:rPr>
        <w:t xml:space="preserve"> approaches</w:t>
      </w:r>
      <w:r w:rsidR="00C410BD">
        <w:rPr>
          <w:rFonts w:ascii="Arial" w:hAnsi="Arial" w:cs="Arial"/>
          <w:sz w:val="22"/>
          <w:szCs w:val="22"/>
        </w:rPr>
        <w:t xml:space="preserve"> still utilize protocols meant for sampling the entire transcriptome and </w:t>
      </w:r>
      <w:r w:rsidR="00102BC7">
        <w:rPr>
          <w:rFonts w:ascii="Arial" w:hAnsi="Arial" w:cs="Arial"/>
          <w:sz w:val="22"/>
          <w:szCs w:val="22"/>
        </w:rPr>
        <w:t>therefore</w:t>
      </w:r>
      <w:r w:rsidR="00C410BD">
        <w:rPr>
          <w:rFonts w:ascii="Arial" w:hAnsi="Arial" w:cs="Arial"/>
          <w:sz w:val="22"/>
          <w:szCs w:val="22"/>
        </w:rPr>
        <w:t xml:space="preserve"> </w:t>
      </w:r>
      <w:proofErr w:type="gramStart"/>
      <w:r w:rsidR="00C410BD">
        <w:rPr>
          <w:rFonts w:ascii="Arial" w:hAnsi="Arial" w:cs="Arial"/>
          <w:sz w:val="22"/>
          <w:szCs w:val="22"/>
        </w:rPr>
        <w:t>consume</w:t>
      </w:r>
      <w:proofErr w:type="gramEnd"/>
      <w:r w:rsidR="00C410BD">
        <w:rPr>
          <w:rFonts w:ascii="Arial" w:hAnsi="Arial" w:cs="Arial"/>
          <w:sz w:val="22"/>
          <w:szCs w:val="22"/>
        </w:rPr>
        <w:t xml:space="preserve"> more resources than necessary. </w:t>
      </w:r>
      <w:r w:rsidR="000007C7">
        <w:rPr>
          <w:rFonts w:ascii="Arial" w:hAnsi="Arial" w:cs="Arial"/>
          <w:sz w:val="22"/>
          <w:szCs w:val="22"/>
        </w:rPr>
        <w:t xml:space="preserve">Furthermore, given </w:t>
      </w:r>
      <w:r w:rsidR="000B3D93">
        <w:rPr>
          <w:rFonts w:ascii="Arial" w:hAnsi="Arial" w:cs="Arial"/>
          <w:sz w:val="22"/>
          <w:szCs w:val="22"/>
        </w:rPr>
        <w:t xml:space="preserve">that the </w:t>
      </w:r>
      <w:r w:rsidR="000007C7">
        <w:rPr>
          <w:rFonts w:ascii="Arial" w:hAnsi="Arial" w:cs="Arial"/>
          <w:sz w:val="22"/>
          <w:szCs w:val="22"/>
        </w:rPr>
        <w:t>expression of even the most abundant genes is highly skewed, sequencing effort is wastefully distributed compared to an approach that chooses which genes to measure more wisely.</w:t>
      </w:r>
      <w:r w:rsidR="00E217EC">
        <w:rPr>
          <w:rFonts w:ascii="Arial" w:hAnsi="Arial" w:cs="Arial"/>
          <w:sz w:val="22"/>
          <w:szCs w:val="22"/>
        </w:rPr>
        <w:t xml:space="preserve"> Finally,</w:t>
      </w:r>
      <w:r w:rsidR="00052B36">
        <w:rPr>
          <w:rFonts w:ascii="Arial" w:hAnsi="Arial" w:cs="Arial"/>
          <w:sz w:val="22"/>
          <w:szCs w:val="22"/>
        </w:rPr>
        <w:t xml:space="preserve"> </w:t>
      </w:r>
      <w:r w:rsidR="00E217EC">
        <w:rPr>
          <w:rFonts w:ascii="Arial" w:hAnsi="Arial" w:cs="Arial"/>
          <w:sz w:val="22"/>
          <w:szCs w:val="22"/>
        </w:rPr>
        <w:t xml:space="preserve">it is </w:t>
      </w:r>
      <w:r w:rsidR="00052B36">
        <w:rPr>
          <w:rFonts w:ascii="Arial" w:hAnsi="Arial" w:cs="Arial"/>
          <w:sz w:val="22"/>
          <w:szCs w:val="22"/>
        </w:rPr>
        <w:t xml:space="preserve">still </w:t>
      </w:r>
      <w:r w:rsidR="00E217EC">
        <w:rPr>
          <w:rFonts w:ascii="Arial" w:hAnsi="Arial" w:cs="Arial"/>
          <w:sz w:val="22"/>
          <w:szCs w:val="22"/>
        </w:rPr>
        <w:t xml:space="preserve">not clear </w:t>
      </w:r>
      <w:r w:rsidR="00127FEC">
        <w:rPr>
          <w:rFonts w:ascii="Arial" w:hAnsi="Arial" w:cs="Arial"/>
          <w:sz w:val="22"/>
          <w:szCs w:val="22"/>
        </w:rPr>
        <w:t xml:space="preserve">from </w:t>
      </w:r>
      <w:r w:rsidR="00E217EC">
        <w:rPr>
          <w:rFonts w:ascii="Arial" w:hAnsi="Arial" w:cs="Arial"/>
          <w:sz w:val="22"/>
          <w:szCs w:val="22"/>
        </w:rPr>
        <w:t>sample sizes and</w:t>
      </w:r>
      <w:r w:rsidR="00052B36">
        <w:rPr>
          <w:rFonts w:ascii="Arial" w:hAnsi="Arial" w:cs="Arial"/>
          <w:sz w:val="22"/>
          <w:szCs w:val="22"/>
        </w:rPr>
        <w:t xml:space="preserve"> biological contexts</w:t>
      </w:r>
      <w:r w:rsidR="00E217EC">
        <w:rPr>
          <w:rFonts w:ascii="Arial" w:hAnsi="Arial" w:cs="Arial"/>
          <w:sz w:val="22"/>
          <w:szCs w:val="22"/>
        </w:rPr>
        <w:t xml:space="preserve"> </w:t>
      </w:r>
      <w:r w:rsidR="00127FEC">
        <w:rPr>
          <w:rFonts w:ascii="Arial" w:hAnsi="Arial" w:cs="Arial"/>
          <w:sz w:val="22"/>
          <w:szCs w:val="22"/>
        </w:rPr>
        <w:t xml:space="preserve">previously studied </w:t>
      </w:r>
      <w:r w:rsidR="00E217EC">
        <w:rPr>
          <w:rFonts w:ascii="Arial" w:hAnsi="Arial" w:cs="Arial"/>
          <w:sz w:val="22"/>
          <w:szCs w:val="22"/>
        </w:rPr>
        <w:t>whether the low dimensionality of the transcriptome may be leveraged unconditionally</w:t>
      </w:r>
      <w:r w:rsidR="00052B36">
        <w:rPr>
          <w:rFonts w:ascii="Arial" w:hAnsi="Arial" w:cs="Arial"/>
          <w:sz w:val="22"/>
          <w:szCs w:val="22"/>
        </w:rPr>
        <w:t xml:space="preserve"> (or nearly so)</w:t>
      </w:r>
      <w:r w:rsidR="00E217EC">
        <w:rPr>
          <w:rFonts w:ascii="Arial" w:hAnsi="Arial" w:cs="Arial"/>
          <w:sz w:val="22"/>
          <w:szCs w:val="22"/>
        </w:rPr>
        <w:t xml:space="preserve"> across organism and application.</w:t>
      </w:r>
    </w:p>
    <w:p w14:paraId="3A94886F" w14:textId="5A7100EF" w:rsidR="001B69F7" w:rsidRPr="00103CE6" w:rsidRDefault="007C25D2" w:rsidP="00103CE6">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In this work, we introduce Tradict (</w:t>
      </w:r>
      <w:r w:rsidRPr="007C25D2">
        <w:rPr>
          <w:rFonts w:ascii="Arial" w:hAnsi="Arial" w:cs="Arial"/>
          <w:sz w:val="22"/>
          <w:szCs w:val="22"/>
          <w:u w:val="single"/>
        </w:rPr>
        <w:t>tra</w:t>
      </w:r>
      <w:r>
        <w:rPr>
          <w:rFonts w:ascii="Arial" w:hAnsi="Arial" w:cs="Arial"/>
          <w:sz w:val="22"/>
          <w:szCs w:val="22"/>
        </w:rPr>
        <w:t>nscriptome pre</w:t>
      </w:r>
      <w:r w:rsidRPr="007C25D2">
        <w:rPr>
          <w:rFonts w:ascii="Arial" w:hAnsi="Arial" w:cs="Arial"/>
          <w:sz w:val="22"/>
          <w:szCs w:val="22"/>
          <w:u w:val="single"/>
        </w:rPr>
        <w:t>dict</w:t>
      </w:r>
      <w:r w:rsidR="00E20794">
        <w:rPr>
          <w:rFonts w:ascii="Arial" w:hAnsi="Arial" w:cs="Arial"/>
          <w:sz w:val="22"/>
          <w:szCs w:val="22"/>
        </w:rPr>
        <w:t>), a</w:t>
      </w:r>
      <w:r w:rsidR="00D158C5">
        <w:rPr>
          <w:rFonts w:ascii="Arial" w:hAnsi="Arial" w:cs="Arial"/>
          <w:sz w:val="22"/>
          <w:szCs w:val="22"/>
        </w:rPr>
        <w:t xml:space="preserve"> </w:t>
      </w:r>
      <w:r w:rsidR="001C0FE0">
        <w:rPr>
          <w:rFonts w:ascii="Arial" w:hAnsi="Arial" w:cs="Arial"/>
          <w:sz w:val="22"/>
          <w:szCs w:val="22"/>
        </w:rPr>
        <w:t>robust-to-noise</w:t>
      </w:r>
      <w:r w:rsidR="00A04CE3">
        <w:rPr>
          <w:rFonts w:ascii="Arial" w:hAnsi="Arial" w:cs="Arial"/>
          <w:sz w:val="22"/>
          <w:szCs w:val="22"/>
        </w:rPr>
        <w:t xml:space="preserve"> and probabilistically </w:t>
      </w:r>
      <w:r w:rsidR="00D21F71">
        <w:rPr>
          <w:rFonts w:ascii="Arial" w:hAnsi="Arial" w:cs="Arial"/>
          <w:sz w:val="22"/>
          <w:szCs w:val="22"/>
        </w:rPr>
        <w:t xml:space="preserve">sound </w:t>
      </w:r>
      <w:r w:rsidR="00E20794">
        <w:rPr>
          <w:rFonts w:ascii="Arial" w:hAnsi="Arial" w:cs="Arial"/>
          <w:sz w:val="22"/>
          <w:szCs w:val="22"/>
        </w:rPr>
        <w:t>a</w:t>
      </w:r>
      <w:r>
        <w:rPr>
          <w:rFonts w:ascii="Arial" w:hAnsi="Arial" w:cs="Arial"/>
          <w:sz w:val="22"/>
          <w:szCs w:val="22"/>
        </w:rPr>
        <w:t>lgorithm</w:t>
      </w:r>
      <w:r w:rsidR="00D158C5">
        <w:rPr>
          <w:rFonts w:ascii="Arial" w:hAnsi="Arial" w:cs="Arial"/>
          <w:sz w:val="22"/>
          <w:szCs w:val="22"/>
        </w:rPr>
        <w:t>,</w:t>
      </w:r>
      <w:r>
        <w:rPr>
          <w:rFonts w:ascii="Arial" w:hAnsi="Arial" w:cs="Arial"/>
          <w:sz w:val="22"/>
          <w:szCs w:val="22"/>
        </w:rPr>
        <w:t xml:space="preserve"> </w:t>
      </w:r>
      <w:r w:rsidR="00E20794">
        <w:rPr>
          <w:rFonts w:ascii="Arial" w:hAnsi="Arial" w:cs="Arial"/>
          <w:sz w:val="22"/>
          <w:szCs w:val="22"/>
        </w:rPr>
        <w:t xml:space="preserve">for </w:t>
      </w:r>
      <w:r w:rsidR="000B3D93">
        <w:rPr>
          <w:rFonts w:ascii="Arial" w:hAnsi="Arial" w:cs="Arial"/>
          <w:sz w:val="22"/>
          <w:szCs w:val="22"/>
        </w:rPr>
        <w:t>inferring</w:t>
      </w:r>
      <w:r w:rsidR="006C5897">
        <w:rPr>
          <w:rFonts w:ascii="Arial" w:hAnsi="Arial" w:cs="Arial"/>
          <w:sz w:val="22"/>
          <w:szCs w:val="22"/>
        </w:rPr>
        <w:t xml:space="preserve"> </w:t>
      </w:r>
      <w:r w:rsidR="00CD3F0C">
        <w:rPr>
          <w:rFonts w:ascii="Arial" w:hAnsi="Arial" w:cs="Arial"/>
          <w:sz w:val="22"/>
          <w:szCs w:val="22"/>
        </w:rPr>
        <w:t>gene abundances</w:t>
      </w:r>
      <w:r w:rsidR="00F8303F">
        <w:rPr>
          <w:rFonts w:ascii="Arial" w:hAnsi="Arial" w:cs="Arial"/>
          <w:sz w:val="22"/>
          <w:szCs w:val="22"/>
        </w:rPr>
        <w:t xml:space="preserve"> transcriptome-wide, and predicting </w:t>
      </w:r>
      <w:r w:rsidR="00BA2DDD">
        <w:rPr>
          <w:rFonts w:ascii="Arial" w:hAnsi="Arial" w:cs="Arial"/>
          <w:sz w:val="22"/>
          <w:szCs w:val="22"/>
        </w:rPr>
        <w:t>the</w:t>
      </w:r>
      <w:r w:rsidR="00E20794">
        <w:rPr>
          <w:rFonts w:ascii="Arial" w:hAnsi="Arial" w:cs="Arial"/>
          <w:sz w:val="22"/>
          <w:szCs w:val="22"/>
        </w:rPr>
        <w:t xml:space="preserve"> </w:t>
      </w:r>
      <w:r w:rsidR="00D158C5">
        <w:rPr>
          <w:rFonts w:ascii="Arial" w:hAnsi="Arial" w:cs="Arial"/>
          <w:sz w:val="22"/>
          <w:szCs w:val="22"/>
        </w:rPr>
        <w:t>expression of a</w:t>
      </w:r>
      <w:r w:rsidR="006141FA">
        <w:rPr>
          <w:rFonts w:ascii="Arial" w:hAnsi="Arial" w:cs="Arial"/>
          <w:sz w:val="22"/>
          <w:szCs w:val="22"/>
        </w:rPr>
        <w:t xml:space="preserve"> </w:t>
      </w:r>
      <w:proofErr w:type="spellStart"/>
      <w:r w:rsidR="006141FA">
        <w:rPr>
          <w:rFonts w:ascii="Arial" w:hAnsi="Arial" w:cs="Arial"/>
          <w:sz w:val="22"/>
          <w:szCs w:val="22"/>
        </w:rPr>
        <w:t>transcriptomically</w:t>
      </w:r>
      <w:proofErr w:type="spellEnd"/>
      <w:r w:rsidR="00D158C5">
        <w:rPr>
          <w:rFonts w:ascii="Arial" w:hAnsi="Arial" w:cs="Arial"/>
          <w:sz w:val="22"/>
          <w:szCs w:val="22"/>
        </w:rPr>
        <w:t xml:space="preserve"> comprehensive, but interpretable list of </w:t>
      </w:r>
      <w:r w:rsidR="00D158C5" w:rsidRPr="00EE7627">
        <w:rPr>
          <w:rFonts w:ascii="Arial" w:hAnsi="Arial" w:cs="Arial"/>
          <w:i/>
          <w:sz w:val="22"/>
          <w:szCs w:val="22"/>
        </w:rPr>
        <w:t>transcriptional programs</w:t>
      </w:r>
      <w:r w:rsidR="009C7DE4">
        <w:rPr>
          <w:rFonts w:ascii="Arial" w:hAnsi="Arial" w:cs="Arial"/>
          <w:i/>
          <w:sz w:val="22"/>
          <w:szCs w:val="22"/>
        </w:rPr>
        <w:t xml:space="preserve"> </w:t>
      </w:r>
      <w:r w:rsidR="009C7DE4">
        <w:rPr>
          <w:rFonts w:ascii="Arial" w:hAnsi="Arial" w:cs="Arial"/>
          <w:sz w:val="22"/>
          <w:szCs w:val="22"/>
        </w:rPr>
        <w:t>that represent the major biological processes and pathways of the cell</w:t>
      </w:r>
      <w:r w:rsidR="00B02B51">
        <w:rPr>
          <w:rFonts w:ascii="Arial" w:hAnsi="Arial" w:cs="Arial"/>
          <w:sz w:val="22"/>
          <w:szCs w:val="22"/>
        </w:rPr>
        <w:t>.</w:t>
      </w:r>
      <w:r w:rsidR="00E20794">
        <w:rPr>
          <w:rFonts w:ascii="Arial" w:hAnsi="Arial" w:cs="Arial"/>
          <w:sz w:val="22"/>
          <w:szCs w:val="22"/>
        </w:rPr>
        <w:t xml:space="preserve"> </w:t>
      </w:r>
      <w:r w:rsidR="00C24D3B">
        <w:rPr>
          <w:rFonts w:ascii="Arial" w:hAnsi="Arial" w:cs="Arial"/>
          <w:sz w:val="22"/>
          <w:szCs w:val="22"/>
        </w:rPr>
        <w:t>Tradict makes its predictions using only the expression measurement of a single, context-independent, machine-learned subset of 100 marker genes.</w:t>
      </w:r>
      <w:r w:rsidR="007B0651">
        <w:rPr>
          <w:rFonts w:ascii="Arial" w:hAnsi="Arial" w:cs="Arial"/>
          <w:sz w:val="22"/>
          <w:szCs w:val="22"/>
        </w:rPr>
        <w:t xml:space="preserve"> Importantly, </w:t>
      </w:r>
      <w:proofErr w:type="spellStart"/>
      <w:r w:rsidR="007B0651">
        <w:rPr>
          <w:rFonts w:ascii="Arial" w:hAnsi="Arial" w:cs="Arial"/>
          <w:sz w:val="22"/>
          <w:szCs w:val="22"/>
        </w:rPr>
        <w:t>Tradict’s</w:t>
      </w:r>
      <w:proofErr w:type="spellEnd"/>
      <w:r w:rsidR="007B0651">
        <w:rPr>
          <w:rFonts w:ascii="Arial" w:hAnsi="Arial" w:cs="Arial"/>
          <w:sz w:val="22"/>
          <w:szCs w:val="22"/>
        </w:rPr>
        <w:t xml:space="preserve"> predictions</w:t>
      </w:r>
      <w:r w:rsidR="00B02B51">
        <w:rPr>
          <w:rFonts w:ascii="Arial" w:hAnsi="Arial" w:cs="Arial"/>
          <w:sz w:val="22"/>
          <w:szCs w:val="22"/>
        </w:rPr>
        <w:t xml:space="preserve"> </w:t>
      </w:r>
      <w:r w:rsidR="00A35FE8">
        <w:rPr>
          <w:rFonts w:ascii="Arial" w:hAnsi="Arial" w:cs="Arial"/>
          <w:sz w:val="22"/>
          <w:szCs w:val="22"/>
        </w:rPr>
        <w:t>are</w:t>
      </w:r>
      <w:r w:rsidR="00E57D03">
        <w:rPr>
          <w:rFonts w:ascii="Arial" w:hAnsi="Arial" w:cs="Arial"/>
          <w:sz w:val="22"/>
          <w:szCs w:val="22"/>
        </w:rPr>
        <w:t xml:space="preserve"> formulated as</w:t>
      </w:r>
      <w:r w:rsidR="007B0651">
        <w:rPr>
          <w:rFonts w:ascii="Arial" w:hAnsi="Arial" w:cs="Arial"/>
          <w:sz w:val="22"/>
          <w:szCs w:val="22"/>
        </w:rPr>
        <w:t xml:space="preserve"> </w:t>
      </w:r>
      <w:r w:rsidR="00711039">
        <w:rPr>
          <w:rFonts w:ascii="Arial" w:hAnsi="Arial" w:cs="Arial"/>
          <w:sz w:val="22"/>
          <w:szCs w:val="22"/>
        </w:rPr>
        <w:t>posterior distributions</w:t>
      </w:r>
      <w:r w:rsidR="003811D4">
        <w:rPr>
          <w:rFonts w:ascii="Arial" w:hAnsi="Arial" w:cs="Arial"/>
          <w:sz w:val="22"/>
          <w:szCs w:val="22"/>
        </w:rPr>
        <w:t xml:space="preserve"> over unmeasured genes and programs, and </w:t>
      </w:r>
      <w:r w:rsidR="005A477D">
        <w:rPr>
          <w:rFonts w:ascii="Arial" w:hAnsi="Arial" w:cs="Arial"/>
          <w:sz w:val="22"/>
          <w:szCs w:val="22"/>
        </w:rPr>
        <w:t xml:space="preserve">therefore </w:t>
      </w:r>
      <w:r w:rsidR="00716490">
        <w:rPr>
          <w:rFonts w:ascii="Arial" w:hAnsi="Arial" w:cs="Arial"/>
          <w:sz w:val="22"/>
          <w:szCs w:val="22"/>
        </w:rPr>
        <w:t>simultaneously provide</w:t>
      </w:r>
      <w:r w:rsidR="00B11D35">
        <w:rPr>
          <w:rFonts w:ascii="Arial" w:hAnsi="Arial" w:cs="Arial"/>
          <w:sz w:val="22"/>
          <w:szCs w:val="22"/>
        </w:rPr>
        <w:t xml:space="preserve"> point and </w:t>
      </w:r>
      <w:r w:rsidR="00DF1BDB">
        <w:rPr>
          <w:rFonts w:ascii="Arial" w:hAnsi="Arial" w:cs="Arial"/>
          <w:sz w:val="22"/>
          <w:szCs w:val="22"/>
        </w:rPr>
        <w:t>credible</w:t>
      </w:r>
      <w:r w:rsidR="00DC2A04">
        <w:rPr>
          <w:rFonts w:ascii="Arial" w:hAnsi="Arial" w:cs="Arial"/>
          <w:sz w:val="22"/>
          <w:szCs w:val="22"/>
        </w:rPr>
        <w:t xml:space="preserve"> interval</w:t>
      </w:r>
      <w:r w:rsidR="00B11D35">
        <w:rPr>
          <w:rFonts w:ascii="Arial" w:hAnsi="Arial" w:cs="Arial"/>
          <w:sz w:val="22"/>
          <w:szCs w:val="22"/>
        </w:rPr>
        <w:t xml:space="preserve"> </w:t>
      </w:r>
      <w:r w:rsidR="005A4A6E">
        <w:rPr>
          <w:rFonts w:ascii="Arial" w:hAnsi="Arial" w:cs="Arial"/>
          <w:sz w:val="22"/>
          <w:szCs w:val="22"/>
        </w:rPr>
        <w:t xml:space="preserve">estimates </w:t>
      </w:r>
      <w:r w:rsidR="00716490">
        <w:rPr>
          <w:rFonts w:ascii="Arial" w:hAnsi="Arial" w:cs="Arial"/>
          <w:sz w:val="22"/>
          <w:szCs w:val="22"/>
        </w:rPr>
        <w:t>over predicted expression</w:t>
      </w:r>
      <w:r w:rsidR="00DA6BD8">
        <w:rPr>
          <w:rFonts w:ascii="Arial" w:hAnsi="Arial" w:cs="Arial"/>
          <w:sz w:val="22"/>
          <w:szCs w:val="22"/>
        </w:rPr>
        <w:t xml:space="preserve">. </w:t>
      </w:r>
      <w:r w:rsidR="006C36A1">
        <w:rPr>
          <w:rFonts w:ascii="Arial" w:hAnsi="Arial" w:cs="Arial"/>
          <w:sz w:val="22"/>
          <w:szCs w:val="22"/>
        </w:rPr>
        <w:t>Using a</w:t>
      </w:r>
      <w:r w:rsidR="00984C17">
        <w:rPr>
          <w:rFonts w:ascii="Arial" w:hAnsi="Arial" w:cs="Arial"/>
          <w:sz w:val="22"/>
          <w:szCs w:val="22"/>
        </w:rPr>
        <w:t xml:space="preserve"> </w:t>
      </w:r>
      <w:r w:rsidR="006C36A1">
        <w:rPr>
          <w:rFonts w:ascii="Arial" w:hAnsi="Arial" w:cs="Arial"/>
          <w:sz w:val="22"/>
          <w:szCs w:val="22"/>
        </w:rPr>
        <w:t>representative sampling of over 23,000 publicly available, transcriptome-wide RNA-</w:t>
      </w:r>
      <w:proofErr w:type="spellStart"/>
      <w:r w:rsidR="006C36A1">
        <w:rPr>
          <w:rFonts w:ascii="Arial" w:hAnsi="Arial" w:cs="Arial"/>
          <w:sz w:val="22"/>
          <w:szCs w:val="22"/>
        </w:rPr>
        <w:t>Seq</w:t>
      </w:r>
      <w:proofErr w:type="spellEnd"/>
      <w:r w:rsidR="006C36A1">
        <w:rPr>
          <w:rFonts w:ascii="Arial" w:hAnsi="Arial" w:cs="Arial"/>
          <w:sz w:val="22"/>
          <w:szCs w:val="22"/>
        </w:rPr>
        <w:t xml:space="preserve"> datasets for </w:t>
      </w:r>
      <w:r w:rsidR="006C36A1">
        <w:rPr>
          <w:rFonts w:ascii="Arial" w:hAnsi="Arial" w:cs="Arial"/>
          <w:i/>
          <w:sz w:val="22"/>
          <w:szCs w:val="22"/>
        </w:rPr>
        <w:t>Arabidopsis thaliana</w:t>
      </w:r>
      <w:r w:rsidR="006C36A1">
        <w:rPr>
          <w:rFonts w:ascii="Arial" w:hAnsi="Arial" w:cs="Arial"/>
          <w:sz w:val="22"/>
          <w:szCs w:val="22"/>
        </w:rPr>
        <w:t xml:space="preserve"> and </w:t>
      </w:r>
      <w:proofErr w:type="spellStart"/>
      <w:r w:rsidR="006C36A1">
        <w:rPr>
          <w:rFonts w:ascii="Arial" w:hAnsi="Arial" w:cs="Arial"/>
          <w:i/>
          <w:sz w:val="22"/>
          <w:szCs w:val="22"/>
        </w:rPr>
        <w:t>Mus</w:t>
      </w:r>
      <w:proofErr w:type="spellEnd"/>
      <w:r w:rsidR="006C36A1">
        <w:rPr>
          <w:rFonts w:ascii="Arial" w:hAnsi="Arial" w:cs="Arial"/>
          <w:i/>
          <w:sz w:val="22"/>
          <w:szCs w:val="22"/>
        </w:rPr>
        <w:t xml:space="preserve"> </w:t>
      </w:r>
      <w:proofErr w:type="spellStart"/>
      <w:r w:rsidR="006C36A1">
        <w:rPr>
          <w:rFonts w:ascii="Arial" w:hAnsi="Arial" w:cs="Arial"/>
          <w:i/>
          <w:sz w:val="22"/>
          <w:szCs w:val="22"/>
        </w:rPr>
        <w:t>musculus</w:t>
      </w:r>
      <w:proofErr w:type="spellEnd"/>
      <w:r w:rsidR="006C36A1">
        <w:rPr>
          <w:rFonts w:ascii="Arial" w:hAnsi="Arial" w:cs="Arial"/>
          <w:sz w:val="22"/>
          <w:szCs w:val="22"/>
        </w:rPr>
        <w:t xml:space="preserve">, </w:t>
      </w:r>
      <w:r w:rsidR="009960FB">
        <w:rPr>
          <w:rFonts w:ascii="Arial" w:hAnsi="Arial" w:cs="Arial"/>
          <w:sz w:val="22"/>
          <w:szCs w:val="22"/>
        </w:rPr>
        <w:t xml:space="preserve">we </w:t>
      </w:r>
      <w:r w:rsidR="000A51D1">
        <w:rPr>
          <w:rFonts w:ascii="Arial" w:hAnsi="Arial" w:cs="Arial"/>
          <w:sz w:val="22"/>
          <w:szCs w:val="22"/>
        </w:rPr>
        <w:t xml:space="preserve">show Tradict prospectively </w:t>
      </w:r>
      <w:r w:rsidR="00CA2327">
        <w:rPr>
          <w:rFonts w:ascii="Arial" w:hAnsi="Arial" w:cs="Arial"/>
          <w:sz w:val="22"/>
          <w:szCs w:val="22"/>
        </w:rPr>
        <w:t>models</w:t>
      </w:r>
      <w:r w:rsidR="000A51D1">
        <w:rPr>
          <w:rFonts w:ascii="Arial" w:hAnsi="Arial" w:cs="Arial"/>
          <w:sz w:val="22"/>
          <w:szCs w:val="22"/>
        </w:rPr>
        <w:t xml:space="preserve"> program e</w:t>
      </w:r>
      <w:r w:rsidR="00885671">
        <w:rPr>
          <w:rFonts w:ascii="Arial" w:hAnsi="Arial" w:cs="Arial"/>
          <w:sz w:val="22"/>
          <w:szCs w:val="22"/>
        </w:rPr>
        <w:t>xpression with striking accura</w:t>
      </w:r>
      <w:r w:rsidR="00CA2327">
        <w:rPr>
          <w:rFonts w:ascii="Arial" w:hAnsi="Arial" w:cs="Arial"/>
          <w:sz w:val="22"/>
          <w:szCs w:val="22"/>
        </w:rPr>
        <w:t>cy</w:t>
      </w:r>
      <w:r w:rsidR="004F46A9">
        <w:rPr>
          <w:rFonts w:ascii="Arial" w:hAnsi="Arial" w:cs="Arial"/>
          <w:sz w:val="22"/>
          <w:szCs w:val="22"/>
        </w:rPr>
        <w:t>.</w:t>
      </w:r>
      <w:r w:rsidR="001E0FBB">
        <w:rPr>
          <w:rFonts w:ascii="Arial" w:hAnsi="Arial" w:cs="Arial"/>
          <w:sz w:val="22"/>
          <w:szCs w:val="22"/>
        </w:rPr>
        <w:t xml:space="preserve"> </w:t>
      </w:r>
      <w:r w:rsidR="00676A78">
        <w:rPr>
          <w:rFonts w:ascii="Arial" w:hAnsi="Arial" w:cs="Arial"/>
          <w:sz w:val="22"/>
          <w:szCs w:val="22"/>
        </w:rPr>
        <w:t>Our work demonstrates</w:t>
      </w:r>
      <w:r w:rsidR="000B3D93">
        <w:rPr>
          <w:rFonts w:ascii="Arial" w:hAnsi="Arial" w:cs="Arial"/>
          <w:sz w:val="22"/>
          <w:szCs w:val="22"/>
        </w:rPr>
        <w:t xml:space="preserve"> </w:t>
      </w:r>
      <w:r w:rsidR="0027713E">
        <w:rPr>
          <w:rFonts w:ascii="Arial" w:hAnsi="Arial" w:cs="Arial"/>
          <w:sz w:val="22"/>
          <w:szCs w:val="22"/>
        </w:rPr>
        <w:t xml:space="preserve">the development and </w:t>
      </w:r>
      <w:r w:rsidR="00DB27C7">
        <w:rPr>
          <w:rFonts w:ascii="Arial" w:hAnsi="Arial" w:cs="Arial"/>
          <w:sz w:val="22"/>
          <w:szCs w:val="22"/>
        </w:rPr>
        <w:t>large-scale</w:t>
      </w:r>
      <w:r w:rsidR="0027713E">
        <w:rPr>
          <w:rFonts w:ascii="Arial" w:hAnsi="Arial" w:cs="Arial"/>
          <w:sz w:val="22"/>
          <w:szCs w:val="22"/>
        </w:rPr>
        <w:t xml:space="preserve"> application of a </w:t>
      </w:r>
      <w:r w:rsidR="00BA2502">
        <w:rPr>
          <w:rFonts w:ascii="Arial" w:hAnsi="Arial" w:cs="Arial"/>
          <w:sz w:val="22"/>
          <w:szCs w:val="22"/>
        </w:rPr>
        <w:t>probabilistically</w:t>
      </w:r>
      <w:r w:rsidR="00E941D4">
        <w:rPr>
          <w:rFonts w:ascii="Arial" w:hAnsi="Arial" w:cs="Arial"/>
          <w:sz w:val="22"/>
          <w:szCs w:val="22"/>
        </w:rPr>
        <w:t xml:space="preserve"> reasonable </w:t>
      </w:r>
      <w:r w:rsidR="0027713E">
        <w:rPr>
          <w:rFonts w:ascii="Arial" w:hAnsi="Arial" w:cs="Arial"/>
          <w:sz w:val="22"/>
          <w:szCs w:val="22"/>
        </w:rPr>
        <w:t>multivariate count/non-negative data model</w:t>
      </w:r>
      <w:r w:rsidR="000C627C">
        <w:rPr>
          <w:rFonts w:ascii="Arial" w:hAnsi="Arial" w:cs="Arial"/>
          <w:sz w:val="22"/>
          <w:szCs w:val="22"/>
        </w:rPr>
        <w:t>, and highlights the power of directly modeling the expression of</w:t>
      </w:r>
      <w:r w:rsidR="00A60486">
        <w:rPr>
          <w:rFonts w:ascii="Arial" w:hAnsi="Arial" w:cs="Arial"/>
          <w:sz w:val="22"/>
          <w:szCs w:val="22"/>
        </w:rPr>
        <w:t xml:space="preserve"> a comprehensive </w:t>
      </w:r>
      <w:r w:rsidR="00105A75">
        <w:rPr>
          <w:rFonts w:ascii="Arial" w:hAnsi="Arial" w:cs="Arial"/>
          <w:sz w:val="22"/>
          <w:szCs w:val="22"/>
        </w:rPr>
        <w:t>list of</w:t>
      </w:r>
      <w:r w:rsidR="000C627C">
        <w:rPr>
          <w:rFonts w:ascii="Arial" w:hAnsi="Arial" w:cs="Arial"/>
          <w:sz w:val="22"/>
          <w:szCs w:val="22"/>
        </w:rPr>
        <w:t xml:space="preserve"> transcriptional programs in a supervised manner</w:t>
      </w:r>
      <w:r w:rsidR="00676A78">
        <w:rPr>
          <w:rFonts w:ascii="Arial" w:hAnsi="Arial" w:cs="Arial"/>
          <w:sz w:val="22"/>
          <w:szCs w:val="22"/>
        </w:rPr>
        <w:t xml:space="preserve">. </w:t>
      </w:r>
      <w:r w:rsidR="00967BE5">
        <w:rPr>
          <w:rFonts w:ascii="Arial" w:hAnsi="Arial" w:cs="Arial"/>
          <w:sz w:val="22"/>
          <w:szCs w:val="22"/>
        </w:rPr>
        <w:t>Consequently, we</w:t>
      </w:r>
      <w:r w:rsidR="00676A78">
        <w:rPr>
          <w:rFonts w:ascii="Arial" w:hAnsi="Arial" w:cs="Arial"/>
          <w:sz w:val="22"/>
          <w:szCs w:val="22"/>
        </w:rPr>
        <w:t xml:space="preserve"> believe</w:t>
      </w:r>
      <w:r w:rsidR="000B3D93">
        <w:rPr>
          <w:rFonts w:ascii="Arial" w:hAnsi="Arial" w:cs="Arial"/>
          <w:sz w:val="22"/>
          <w:szCs w:val="22"/>
        </w:rPr>
        <w:t xml:space="preserve"> that</w:t>
      </w:r>
      <w:r w:rsidR="00676A78">
        <w:rPr>
          <w:rFonts w:ascii="Arial" w:hAnsi="Arial" w:cs="Arial"/>
          <w:sz w:val="22"/>
          <w:szCs w:val="22"/>
        </w:rPr>
        <w:t xml:space="preserve"> </w:t>
      </w:r>
      <w:r w:rsidR="00676A78" w:rsidRPr="00CF2215">
        <w:rPr>
          <w:rFonts w:ascii="Arial" w:hAnsi="Arial" w:cs="Arial"/>
          <w:sz w:val="22"/>
        </w:rPr>
        <w:t>Tradict, coupled with targeted RNA sequencing</w:t>
      </w:r>
      <w:r w:rsidR="00C26AA6">
        <w:rPr>
          <w:rFonts w:ascii="Arial" w:hAnsi="Arial" w:cs="Arial"/>
          <w:sz w:val="22"/>
        </w:rPr>
        <w:fldChar w:fldCharType="begin" w:fldLock="1"/>
      </w:r>
      <w:r w:rsidR="00326C7F">
        <w:rPr>
          <w:rFonts w:ascii="Arial" w:hAnsi="Arial" w:cs="Arial"/>
          <w:sz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"id" : "ITEM-3",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"ITEM-3", "issue" : "5", "issued" : { "date-parts" : [ [ "2014" ] ] }, "page" : "989-1009", "title" : "Targeted sequencing for gene discovery and quantification using RNA CaptureSeq.", "type" : "article-journal", "volume" : "9" }, "uris" : [ "http://www.mendeley.com/documents/?uuid=91d43457-32d0-4ef0-8a69-2750b86a2d87" ] }, { "id" : "ITEM-4", "itemData" : { "DOI" : "10.1002/0471142727.mb0413s98", "ISBN" : "0471142727", "author" : [ { "dropping-particle" : "", "family" : "Li", "given" : "Hairi", "non-dropping-particle" : "", "parse-names" : false, "suffix" : "" }, { "dropping-particle" : "", "family" : "Qiu", "given" : "Jinsong", "non-dropping-particle" : "", "parse-names" : false, "suffix" : "" }, { "dropping-particle" : "", "family" : "Fu", "given" : "Xiang-dong", "non-dropping-particle" : "", "parse-names" : false, "suffix" : "" } ], "container-title" : "Current Protocols in Molecular Biology", "id" : "ITEM-4", "issue" : "April", "issued" : { "date-parts" : [ [ "2012" ] ] }, "page" : "1-9", "title" : "RASL-seq for Massively Parallel and Quantitative Analysis of Gene Expression", "type" : "article-journal" }, "uris" : [ "http://www.mendeley.com/documents/?uuid=137de9dc-978f-4e1c-a9bc-5c825de75489" ] }, { "id" : "ITEM-5", "itemData" : { "DOI" : "10.1093/nar/gku636", "author" : [ { "dropping-particle" : "", "family" : "Larman", "given" : "H Benjamin", "non-dropping-particle" : "", "parse-names" : false, "suffix" : "" }, { "dropping-particle" : "", "family" : "Scott", "given" : "Erick R", "non-dropping-particle" : "", "parse-names" : false, "suffix" : "" }, { "dropping-particle" : "", "family" : "Wogan", "given" : "Megan", "non-dropping-particle" : "", "parse-names" : false, "suffix" : "" }, { "dropping-particle" : "", "family" : "Oliveira", "given" : "Glenn", "non-dropping-particle" : "", "parse-names" : false, "suffix" : "" }, { "dropping-particle" : "", "family" : "Torkamani", "given" : "Ali", "non-dropping-particle" : "", "parse-names" : false, "suffix" : "" }, { "dropping-particle" : "", "family" : "Schultz", "given" : "Peter G", "non-dropping-particle" : "", "parse-names" : false, "suffix" : "" } ], "container-title" : "Nucleic acids research", "id" : "ITEM-5", "issued" : { "date-parts" : [ [ "2014" ] ] }, "page" : "1-12", "title" : "Sensitive, multiplex and direct quantification of RNA sequences using a modified RASL assay", "type" : "article-journal" }, "uris" : [ "http://www.mendeley.com/documents/?uuid=17ea42bc-7fff-46f2-a17b-b8ccabb8ddfe" ] }, { "id" : "ITEM-6", "itemData" : { "author" : [ { "dropping-particle" : "", "family" : "Scott", "given" : "Erick R", "non-dropping-particle" : "", "parse-names" : false, "suffix" : "" }, { "dropping-particle" : "", "family" : "Larman", "given" : "H Benjamin", "non-dropping-particle" : "", "parse-names" : false, "suffix" : "" }, { "dropping-particle" : "", "family" : "Torkamani", "given" : "Ali", "non-dropping-particle" : "", "parse-names" : false, "suffix" : "" }, { "dropping-particle" : "", "family" : "Schork", "given" : "Nicholas J", "non-dropping-particle" : "", "parse-names" : false, "suffix" : "" }, { "dropping-particle" : "", "family" : "Wineinger", "given" : "Nathan", "non-dropping-particle" : "", "parse-names" : false, "suffix" : "" }, { "dropping-particle" : "", "family" : "Nanis", "given" : "Max", "non-dropping-particle" : "", "parse-names" : false, "suffix" : "" }, { "dropping-particle" : "", "family" : "Thompson", "given" : "Ryan", "non-dropping-particle" : "", "parse-names" : false, "suffix" : "" }, { "dropping-particle" : "", "family" : "Zavareh", "given" : "Reza B", "non-dropping-particle" : "", "parse-names" : false, "suffix" : "" }, { "dropping-particle" : "", "family" : "Lairson", "given" : "Luke L", "non-dropping-particle" : "", "parse-names" : false, "suffix" : "" }, { "dropping-particle" : "", "family" : "Schultz", "given" : "Peter G", "non-dropping-particle" : "", "parse-names" : false, "suffix" : "" }, { "dropping-particle" : "", "family" : "Andrew", "given" : "I", "non-dropping-particle" : "", "parse-names" : false, "suffix" : "" } ], "container-title" : "bioRxiv", "id" : "ITEM-6", "issued" : { "date-parts" : [ [ "2016" ] ] }, "title" : "RASLseqTools: open-source methods for designing and analyzing RNA-mediated oligonucleotide Annealing, Selection, and, Ligation sequencing (RASL-seq) experiments", "type" : "article-journal" }, "uris" : [ "http://www.mendeley.com/documents/?uuid=406a649d-3b7d-41b3-a2c1-3f685d1a45d0" ] } ], "mendeley" : { "formattedCitation" : "&lt;sup&gt;19\u201324&lt;/sup&gt;", "plainTextFormattedCitation" : "19\u201324", "previouslyFormattedCitation" : "&lt;sup&gt;19\u201324&lt;/sup&gt;" }, "properties" : { "noteIndex" : 0 }, "schema" : "https://github.com/citation-style-language/schema/raw/master/csl-citation.json" }</w:instrText>
      </w:r>
      <w:r w:rsidR="00C26AA6">
        <w:rPr>
          <w:rFonts w:ascii="Arial" w:hAnsi="Arial" w:cs="Arial"/>
          <w:sz w:val="22"/>
        </w:rPr>
        <w:fldChar w:fldCharType="separate"/>
      </w:r>
      <w:r w:rsidR="00C26AA6" w:rsidRPr="00C26AA6">
        <w:rPr>
          <w:rFonts w:ascii="Arial" w:hAnsi="Arial" w:cs="Arial"/>
          <w:noProof/>
          <w:sz w:val="22"/>
          <w:vertAlign w:val="superscript"/>
        </w:rPr>
        <w:t>19–24</w:t>
      </w:r>
      <w:r w:rsidR="00C26AA6">
        <w:rPr>
          <w:rFonts w:ascii="Arial" w:hAnsi="Arial" w:cs="Arial"/>
          <w:sz w:val="22"/>
        </w:rPr>
        <w:fldChar w:fldCharType="end"/>
      </w:r>
      <w:r w:rsidR="000B3D93">
        <w:rPr>
          <w:rFonts w:ascii="Arial" w:hAnsi="Arial" w:cs="Arial"/>
          <w:sz w:val="22"/>
        </w:rPr>
        <w:t xml:space="preserve">, can rapidly illuminate </w:t>
      </w:r>
      <w:r w:rsidR="000923F7">
        <w:rPr>
          <w:rFonts w:ascii="Arial" w:hAnsi="Arial" w:cs="Arial"/>
          <w:sz w:val="22"/>
        </w:rPr>
        <w:t xml:space="preserve">biological </w:t>
      </w:r>
      <w:r w:rsidR="000B3D93">
        <w:rPr>
          <w:rFonts w:ascii="Arial" w:hAnsi="Arial" w:cs="Arial"/>
          <w:sz w:val="22"/>
        </w:rPr>
        <w:t>mechanism and improve the time and cost of</w:t>
      </w:r>
      <w:r w:rsidR="00676A78" w:rsidRPr="00CF2215">
        <w:rPr>
          <w:rFonts w:ascii="Arial" w:hAnsi="Arial" w:cs="Arial"/>
          <w:sz w:val="22"/>
        </w:rPr>
        <w:t xml:space="preserve"> </w:t>
      </w:r>
      <w:r w:rsidR="00CA49FE">
        <w:rPr>
          <w:rFonts w:ascii="Arial" w:hAnsi="Arial" w:cs="Arial"/>
          <w:sz w:val="22"/>
        </w:rPr>
        <w:t>performing</w:t>
      </w:r>
      <w:r w:rsidR="00676A78">
        <w:rPr>
          <w:rFonts w:ascii="Arial" w:hAnsi="Arial" w:cs="Arial"/>
          <w:sz w:val="22"/>
        </w:rPr>
        <w:t xml:space="preserve"> large</w:t>
      </w:r>
      <w:r w:rsidR="00676A78" w:rsidRPr="00CF2215">
        <w:rPr>
          <w:rFonts w:ascii="Arial" w:hAnsi="Arial" w:cs="Arial"/>
          <w:sz w:val="22"/>
        </w:rPr>
        <w:t xml:space="preserve"> forward genetic, breeding, or </w:t>
      </w:r>
      <w:proofErr w:type="spellStart"/>
      <w:r w:rsidR="00676A78" w:rsidRPr="00CF2215">
        <w:rPr>
          <w:rFonts w:ascii="Arial" w:hAnsi="Arial" w:cs="Arial"/>
          <w:sz w:val="22"/>
        </w:rPr>
        <w:t>chemogenomic</w:t>
      </w:r>
      <w:proofErr w:type="spellEnd"/>
      <w:r w:rsidR="00676A78" w:rsidRPr="00CF2215">
        <w:rPr>
          <w:rFonts w:ascii="Arial" w:hAnsi="Arial" w:cs="Arial"/>
          <w:sz w:val="22"/>
        </w:rPr>
        <w:t xml:space="preserve"> screens</w:t>
      </w:r>
      <w:r w:rsidR="00DC6FA1">
        <w:rPr>
          <w:rFonts w:ascii="Arial" w:hAnsi="Arial" w:cs="Arial"/>
          <w:sz w:val="22"/>
        </w:rPr>
        <w:t>.</w:t>
      </w:r>
      <w:r w:rsidR="00676A78" w:rsidRPr="00CF2215">
        <w:rPr>
          <w:rFonts w:ascii="Arial" w:hAnsi="Arial" w:cs="Arial"/>
          <w:sz w:val="22"/>
        </w:rPr>
        <w:t xml:space="preserve"> </w:t>
      </w:r>
    </w:p>
    <w:p w14:paraId="192197A4" w14:textId="77777777" w:rsidR="00575B4C" w:rsidRDefault="00575B4C" w:rsidP="0049012A">
      <w:pPr>
        <w:pStyle w:val="NormalWeb"/>
        <w:keepNext/>
        <w:spacing w:before="0" w:beforeAutospacing="0" w:after="0" w:afterAutospacing="0"/>
        <w:jc w:val="both"/>
        <w:rPr>
          <w:rFonts w:ascii="Arial" w:hAnsi="Arial" w:cs="Arial"/>
          <w:b/>
          <w:sz w:val="22"/>
          <w:szCs w:val="22"/>
        </w:rPr>
      </w:pPr>
      <w:r>
        <w:rPr>
          <w:rFonts w:ascii="Arial" w:hAnsi="Arial" w:cs="Arial"/>
          <w:noProof/>
          <w:sz w:val="22"/>
          <w:szCs w:val="22"/>
        </w:rPr>
        <w:drawing>
          <wp:inline distT="0" distB="0" distL="0" distR="0" wp14:anchorId="2607A599" wp14:editId="0E6893A2">
            <wp:extent cx="6352181" cy="3705726"/>
            <wp:effectExtent l="0" t="0" r="0" b="3175"/>
            <wp:docPr id="3" name="Picture 3"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9">
                      <a:extLst>
                        <a:ext uri="{28A0092B-C50C-407E-A947-70E740481C1C}">
                          <a14:useLocalDpi xmlns:a14="http://schemas.microsoft.com/office/drawing/2010/main" val="0"/>
                        </a:ext>
                      </a:extLst>
                    </a:blip>
                    <a:srcRect b="54968"/>
                    <a:stretch/>
                  </pic:blipFill>
                  <pic:spPr bwMode="auto">
                    <a:xfrm>
                      <a:off x="0" y="0"/>
                      <a:ext cx="6352540" cy="3705935"/>
                    </a:xfrm>
                    <a:prstGeom prst="rect">
                      <a:avLst/>
                    </a:prstGeom>
                    <a:noFill/>
                    <a:ln>
                      <a:noFill/>
                    </a:ln>
                    <a:extLst>
                      <a:ext uri="{53640926-AAD7-44d8-BBD7-CCE9431645EC}">
                        <a14:shadowObscured xmlns:a14="http://schemas.microsoft.com/office/drawing/2010/main"/>
                      </a:ext>
                    </a:extLst>
                  </pic:spPr>
                </pic:pic>
              </a:graphicData>
            </a:graphic>
          </wp:inline>
        </w:drawing>
      </w:r>
    </w:p>
    <w:p w14:paraId="69AB7765" w14:textId="3FF7F6E3" w:rsidR="002271FF" w:rsidRPr="00C31A31" w:rsidRDefault="00575B4C" w:rsidP="0049012A">
      <w:pPr>
        <w:pStyle w:val="NormalWeb"/>
        <w:keepNext/>
        <w:spacing w:before="0" w:beforeAutospacing="0" w:after="0" w:afterAutospacing="0"/>
        <w:jc w:val="both"/>
      </w:pPr>
      <w:r>
        <w:rPr>
          <w:noProof/>
        </w:rPr>
        <mc:AlternateContent>
          <mc:Choice Requires="wps">
            <w:drawing>
              <wp:anchor distT="0" distB="0" distL="114300" distR="114300" simplePos="0" relativeHeight="251674624" behindDoc="0" locked="0" layoutInCell="1" allowOverlap="1" wp14:anchorId="16A7FC67" wp14:editId="458ABA48">
                <wp:simplePos x="0" y="0"/>
                <wp:positionH relativeFrom="column">
                  <wp:posOffset>0</wp:posOffset>
                </wp:positionH>
                <wp:positionV relativeFrom="paragraph">
                  <wp:posOffset>63500</wp:posOffset>
                </wp:positionV>
                <wp:extent cx="6400800" cy="1441450"/>
                <wp:effectExtent l="0" t="0" r="0" b="6350"/>
                <wp:wrapThrough wrapText="bothSides">
                  <wp:wrapPolygon edited="0">
                    <wp:start x="0" y="0"/>
                    <wp:lineTo x="0" y="21315"/>
                    <wp:lineTo x="21514" y="21315"/>
                    <wp:lineTo x="21514"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400800" cy="144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BBDE320" w14:textId="728974B8" w:rsidR="00622490" w:rsidRPr="005E5B39" w:rsidRDefault="00622490" w:rsidP="00575B4C">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 xml:space="preserve">2. </w:t>
                            </w:r>
                            <w:proofErr w:type="spellStart"/>
                            <w:proofErr w:type="gramStart"/>
                            <w:r>
                              <w:rPr>
                                <w:rFonts w:ascii="Arial" w:hAnsi="Arial" w:cs="Arial"/>
                                <w:color w:val="auto"/>
                              </w:rPr>
                              <w:t>Tradict’s</w:t>
                            </w:r>
                            <w:proofErr w:type="spellEnd"/>
                            <w:r>
                              <w:rPr>
                                <w:rFonts w:ascii="Arial" w:hAnsi="Arial" w:cs="Arial"/>
                                <w:color w:val="auto"/>
                              </w:rPr>
                              <w:t xml:space="preserve"> algorithmic workflow.</w:t>
                            </w:r>
                            <w:proofErr w:type="gramEnd"/>
                            <w:r>
                              <w:rPr>
                                <w:rFonts w:ascii="Arial" w:hAnsi="Arial" w:cs="Arial"/>
                                <w:b w:val="0"/>
                                <w:color w:val="auto"/>
                              </w:rPr>
                              <w:t xml:space="preserve"> a) During training,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 Multivariate Normal Continuous-Poisson hierarchical model is used as a predictive model to capture covariance relationships between markers, transcriptional programs, and all genes. b) During prediction, Tradict predicts the expression of transcriptional programs and all genes in the transcriptome using the expression measurements of the marker genes. c) The Multivariate Normal Continuous-Poisson hierarchy enables Tradict to efficiently model statistical coupling between the non-negative expression measurements typical of sequencing experiments. This is done by assuming that associated with each observed, noisy TPM </w:t>
                            </w:r>
                            <w:proofErr w:type="gramStart"/>
                            <w:r>
                              <w:rPr>
                                <w:rFonts w:ascii="Arial" w:hAnsi="Arial" w:cs="Arial"/>
                                <w:b w:val="0"/>
                                <w:color w:val="auto"/>
                              </w:rPr>
                              <w:t>measurement,</w:t>
                            </w:r>
                            <w:proofErr w:type="gramEnd"/>
                            <w:r>
                              <w:rPr>
                                <w:rFonts w:ascii="Arial" w:hAnsi="Arial" w:cs="Arial"/>
                                <w:b w:val="0"/>
                                <w:color w:val="auto"/>
                              </w:rPr>
                              <w:t xml:space="preserve"> there is an unmeasured (</w:t>
                            </w:r>
                            <w:proofErr w:type="spellStart"/>
                            <w:r>
                              <w:rPr>
                                <w:rFonts w:ascii="Arial" w:hAnsi="Arial" w:cs="Arial"/>
                                <w:b w:val="0"/>
                                <w:color w:val="auto"/>
                              </w:rPr>
                              <w:t>denoised</w:t>
                            </w:r>
                            <w:proofErr w:type="spellEnd"/>
                            <w:r>
                              <w:rPr>
                                <w:rFonts w:ascii="Arial" w:hAnsi="Arial" w:cs="Arial"/>
                                <w:b w:val="0"/>
                                <w:color w:val="auto"/>
                              </w:rPr>
                              <w:t>), latent abundance the logarithm of which comes from a Multivariate Normal distribution over all genes and transcriptional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7" type="#_x0000_t202" style="position:absolute;left:0;text-align:left;margin-left:0;margin-top:5pt;width:7in;height:11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" stroked="f">
                <v:textbox style="mso-fit-shape-to-text:t" inset="0,0,0,0">
                  <w:txbxContent>
                    <w:p w14:paraId="4BBDE320" w14:textId="728974B8" w:rsidR="00622490" w:rsidRPr="005E5B39" w:rsidRDefault="00622490" w:rsidP="00575B4C">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 xml:space="preserve">2. </w:t>
                      </w:r>
                      <w:proofErr w:type="spellStart"/>
                      <w:proofErr w:type="gramStart"/>
                      <w:r>
                        <w:rPr>
                          <w:rFonts w:ascii="Arial" w:hAnsi="Arial" w:cs="Arial"/>
                          <w:color w:val="auto"/>
                        </w:rPr>
                        <w:t>Tradict’s</w:t>
                      </w:r>
                      <w:proofErr w:type="spellEnd"/>
                      <w:r>
                        <w:rPr>
                          <w:rFonts w:ascii="Arial" w:hAnsi="Arial" w:cs="Arial"/>
                          <w:color w:val="auto"/>
                        </w:rPr>
                        <w:t xml:space="preserve"> algorithmic workflow.</w:t>
                      </w:r>
                      <w:proofErr w:type="gramEnd"/>
                      <w:r>
                        <w:rPr>
                          <w:rFonts w:ascii="Arial" w:hAnsi="Arial" w:cs="Arial"/>
                          <w:b w:val="0"/>
                          <w:color w:val="auto"/>
                        </w:rPr>
                        <w:t xml:space="preserve"> a) During training,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 Multivariate Normal Continuous-Poisson hierarchical model is used as a predictive model to capture covariance relationships between markers, transcriptional programs, and all genes. b) During prediction, Tradict predicts the expression of transcriptional programs and all genes in the transcriptome using the expression measurements of the marker genes. c) The Multivariate Normal Continuous-Poisson hierarchy enables Tradict to efficiently model statistical coupling between the non-negative expression measurements typical of sequencing experiments. This is done by assuming that associated with each observed, noisy TPM </w:t>
                      </w:r>
                      <w:proofErr w:type="gramStart"/>
                      <w:r>
                        <w:rPr>
                          <w:rFonts w:ascii="Arial" w:hAnsi="Arial" w:cs="Arial"/>
                          <w:b w:val="0"/>
                          <w:color w:val="auto"/>
                        </w:rPr>
                        <w:t>measurement,</w:t>
                      </w:r>
                      <w:proofErr w:type="gramEnd"/>
                      <w:r>
                        <w:rPr>
                          <w:rFonts w:ascii="Arial" w:hAnsi="Arial" w:cs="Arial"/>
                          <w:b w:val="0"/>
                          <w:color w:val="auto"/>
                        </w:rPr>
                        <w:t xml:space="preserve"> there is an unmeasured (</w:t>
                      </w:r>
                      <w:proofErr w:type="spellStart"/>
                      <w:r>
                        <w:rPr>
                          <w:rFonts w:ascii="Arial" w:hAnsi="Arial" w:cs="Arial"/>
                          <w:b w:val="0"/>
                          <w:color w:val="auto"/>
                        </w:rPr>
                        <w:t>denoised</w:t>
                      </w:r>
                      <w:proofErr w:type="spellEnd"/>
                      <w:r>
                        <w:rPr>
                          <w:rFonts w:ascii="Arial" w:hAnsi="Arial" w:cs="Arial"/>
                          <w:b w:val="0"/>
                          <w:color w:val="auto"/>
                        </w:rPr>
                        <w:t>), latent abundance the logarithm of which comes from a Multivariate Normal distribution over all genes and transcriptional programs.</w:t>
                      </w:r>
                    </w:p>
                  </w:txbxContent>
                </v:textbox>
                <w10:wrap type="through"/>
              </v:shape>
            </w:pict>
          </mc:Fallback>
        </mc:AlternateContent>
      </w:r>
      <w:r w:rsidR="00D057F8">
        <w:rPr>
          <w:rFonts w:ascii="Arial" w:hAnsi="Arial" w:cs="Arial"/>
          <w:b/>
          <w:sz w:val="22"/>
          <w:szCs w:val="22"/>
        </w:rPr>
        <w:t>Results</w:t>
      </w:r>
    </w:p>
    <w:p w14:paraId="26004147" w14:textId="77777777" w:rsidR="00523214" w:rsidRDefault="00523214" w:rsidP="002271FF">
      <w:pPr>
        <w:jc w:val="both"/>
        <w:rPr>
          <w:rFonts w:ascii="Arial" w:hAnsi="Arial" w:cs="Arial"/>
          <w:b/>
          <w:sz w:val="22"/>
          <w:szCs w:val="22"/>
        </w:rPr>
      </w:pPr>
    </w:p>
    <w:p w14:paraId="229F4C1C" w14:textId="77777777" w:rsidR="000C042C" w:rsidRDefault="00DC30C0" w:rsidP="000C042C">
      <w:pPr>
        <w:jc w:val="both"/>
        <w:rPr>
          <w:rFonts w:ascii="Arial" w:hAnsi="Arial" w:cs="Arial"/>
          <w:sz w:val="22"/>
          <w:szCs w:val="22"/>
        </w:rPr>
      </w:pPr>
      <w:r>
        <w:rPr>
          <w:rFonts w:ascii="Arial" w:hAnsi="Arial" w:cs="Arial"/>
          <w:b/>
          <w:sz w:val="22"/>
          <w:szCs w:val="22"/>
        </w:rPr>
        <w:t xml:space="preserve">Assembly of a comprehensive training collection of </w:t>
      </w:r>
      <w:proofErr w:type="spellStart"/>
      <w:r>
        <w:rPr>
          <w:rFonts w:ascii="Arial" w:hAnsi="Arial" w:cs="Arial"/>
          <w:b/>
          <w:sz w:val="22"/>
          <w:szCs w:val="22"/>
        </w:rPr>
        <w:t>transcriptomes</w:t>
      </w:r>
      <w:proofErr w:type="spellEnd"/>
      <w:r>
        <w:rPr>
          <w:rFonts w:ascii="Arial" w:hAnsi="Arial" w:cs="Arial"/>
          <w:b/>
          <w:sz w:val="22"/>
          <w:szCs w:val="22"/>
        </w:rPr>
        <w:t xml:space="preserve"> </w:t>
      </w:r>
    </w:p>
    <w:p w14:paraId="0E6C9057" w14:textId="489FAB43" w:rsidR="007F1B91" w:rsidRDefault="002271FF" w:rsidP="007F1B91">
      <w:pPr>
        <w:ind w:firstLine="720"/>
        <w:jc w:val="both"/>
        <w:rPr>
          <w:rFonts w:ascii="Arial" w:hAnsi="Arial" w:cs="Arial"/>
          <w:sz w:val="22"/>
          <w:szCs w:val="22"/>
        </w:rPr>
      </w:pPr>
      <w:r>
        <w:rPr>
          <w:rFonts w:ascii="Arial" w:hAnsi="Arial"/>
          <w:sz w:val="22"/>
          <w:szCs w:val="22"/>
        </w:rPr>
        <w:t xml:space="preserve">We </w:t>
      </w:r>
      <w:r w:rsidR="004458C9">
        <w:rPr>
          <w:rFonts w:ascii="Arial" w:hAnsi="Arial"/>
          <w:sz w:val="22"/>
          <w:szCs w:val="22"/>
        </w:rPr>
        <w:t xml:space="preserve">downloaded </w:t>
      </w:r>
      <w:r>
        <w:rPr>
          <w:rFonts w:ascii="Arial" w:hAnsi="Arial"/>
          <w:sz w:val="22"/>
          <w:szCs w:val="22"/>
        </w:rPr>
        <w:t xml:space="preserve">all available </w:t>
      </w:r>
      <w:proofErr w:type="spellStart"/>
      <w:r>
        <w:rPr>
          <w:rFonts w:ascii="Arial" w:hAnsi="Arial"/>
          <w:sz w:val="22"/>
          <w:szCs w:val="22"/>
        </w:rPr>
        <w:t>Illumina</w:t>
      </w:r>
      <w:proofErr w:type="spellEnd"/>
      <w:r>
        <w:rPr>
          <w:rFonts w:ascii="Arial" w:hAnsi="Arial"/>
          <w:sz w:val="22"/>
          <w:szCs w:val="22"/>
        </w:rPr>
        <w:t xml:space="preserve"> sequenced publicly deposited </w:t>
      </w:r>
      <w:r w:rsidRPr="00D057F8">
        <w:rPr>
          <w:rFonts w:ascii="Arial" w:hAnsi="Arial"/>
          <w:sz w:val="22"/>
          <w:szCs w:val="22"/>
        </w:rPr>
        <w:t>RNA-</w:t>
      </w:r>
      <w:proofErr w:type="spellStart"/>
      <w:r w:rsidRPr="00D057F8">
        <w:rPr>
          <w:rFonts w:ascii="Arial" w:hAnsi="Arial"/>
          <w:sz w:val="22"/>
          <w:szCs w:val="22"/>
        </w:rPr>
        <w:t>Seq</w:t>
      </w:r>
      <w:proofErr w:type="spellEnd"/>
      <w:r w:rsidRPr="00D057F8">
        <w:rPr>
          <w:rFonts w:ascii="Arial" w:hAnsi="Arial"/>
          <w:sz w:val="22"/>
          <w:szCs w:val="22"/>
        </w:rPr>
        <w:t xml:space="preserve"> samples (</w:t>
      </w:r>
      <w:proofErr w:type="spellStart"/>
      <w:r w:rsidRPr="00D057F8">
        <w:rPr>
          <w:rFonts w:ascii="Arial" w:hAnsi="Arial"/>
          <w:sz w:val="22"/>
          <w:szCs w:val="22"/>
        </w:rPr>
        <w:t>transcriptomes</w:t>
      </w:r>
      <w:proofErr w:type="spellEnd"/>
      <w:r w:rsidRPr="00D057F8">
        <w:rPr>
          <w:rFonts w:ascii="Arial" w:hAnsi="Arial"/>
          <w:sz w:val="22"/>
          <w:szCs w:val="22"/>
        </w:rPr>
        <w:t xml:space="preserve">) </w:t>
      </w:r>
      <w:r>
        <w:rPr>
          <w:rFonts w:ascii="Arial" w:hAnsi="Arial"/>
          <w:sz w:val="22"/>
          <w:szCs w:val="22"/>
        </w:rPr>
        <w:t xml:space="preserve">on NCBI’s Sequence Read Archive (SRA). </w:t>
      </w:r>
      <w:r w:rsidR="008D2FFD">
        <w:rPr>
          <w:rFonts w:ascii="Arial" w:hAnsi="Arial"/>
          <w:sz w:val="22"/>
          <w:szCs w:val="22"/>
        </w:rPr>
        <w:t>Among samples with at least 4 million reads, w</w:t>
      </w:r>
      <w:r w:rsidR="00D057F8" w:rsidRPr="00D057F8">
        <w:rPr>
          <w:rFonts w:ascii="Arial" w:hAnsi="Arial"/>
          <w:sz w:val="22"/>
          <w:szCs w:val="22"/>
        </w:rPr>
        <w:t>e successfu</w:t>
      </w:r>
      <w:r>
        <w:rPr>
          <w:rFonts w:ascii="Arial" w:hAnsi="Arial"/>
          <w:sz w:val="22"/>
          <w:szCs w:val="22"/>
        </w:rPr>
        <w:t>lly downloaded and quantified</w:t>
      </w:r>
      <w:r w:rsidR="00200965">
        <w:rPr>
          <w:rFonts w:ascii="Arial" w:hAnsi="Arial"/>
          <w:sz w:val="22"/>
          <w:szCs w:val="22"/>
        </w:rPr>
        <w:t xml:space="preserve"> the raw sequence data of</w:t>
      </w:r>
      <w:r>
        <w:rPr>
          <w:rFonts w:ascii="Arial" w:hAnsi="Arial"/>
          <w:sz w:val="22"/>
          <w:szCs w:val="22"/>
        </w:rPr>
        <w:t xml:space="preserve"> </w:t>
      </w:r>
      <w:r w:rsidRPr="002271FF">
        <w:rPr>
          <w:rFonts w:ascii="Arial" w:hAnsi="Arial"/>
          <w:sz w:val="22"/>
          <w:szCs w:val="22"/>
        </w:rPr>
        <w:t>3</w:t>
      </w:r>
      <w:r>
        <w:rPr>
          <w:rFonts w:ascii="Arial" w:hAnsi="Arial"/>
          <w:sz w:val="22"/>
          <w:szCs w:val="22"/>
        </w:rPr>
        <w:t>,</w:t>
      </w:r>
      <w:r w:rsidR="008D2FFD">
        <w:rPr>
          <w:rFonts w:ascii="Arial" w:hAnsi="Arial"/>
          <w:sz w:val="22"/>
          <w:szCs w:val="22"/>
        </w:rPr>
        <w:t>621</w:t>
      </w:r>
      <w:r>
        <w:rPr>
          <w:rFonts w:ascii="Arial" w:hAnsi="Arial"/>
          <w:sz w:val="22"/>
          <w:szCs w:val="22"/>
        </w:rPr>
        <w:t xml:space="preserve"> and </w:t>
      </w:r>
      <w:r w:rsidR="008D2FFD" w:rsidRPr="008D2FFD">
        <w:rPr>
          <w:rFonts w:ascii="Arial" w:hAnsi="Arial"/>
          <w:sz w:val="22"/>
          <w:szCs w:val="22"/>
        </w:rPr>
        <w:t>27</w:t>
      </w:r>
      <w:r w:rsidR="008D2FFD">
        <w:rPr>
          <w:rFonts w:ascii="Arial" w:hAnsi="Arial"/>
          <w:sz w:val="22"/>
          <w:szCs w:val="22"/>
        </w:rPr>
        <w:t>,</w:t>
      </w:r>
      <w:r w:rsidR="008D2FFD" w:rsidRPr="008D2FFD">
        <w:rPr>
          <w:rFonts w:ascii="Arial" w:hAnsi="Arial"/>
          <w:sz w:val="22"/>
          <w:szCs w:val="22"/>
        </w:rPr>
        <w:t>450</w:t>
      </w:r>
      <w:r w:rsidR="008D2FFD">
        <w:rPr>
          <w:rFonts w:ascii="Arial" w:hAnsi="Arial"/>
          <w:sz w:val="22"/>
          <w:szCs w:val="22"/>
        </w:rPr>
        <w:t xml:space="preserve"> </w:t>
      </w:r>
      <w:proofErr w:type="spellStart"/>
      <w:r>
        <w:rPr>
          <w:rFonts w:ascii="Arial" w:hAnsi="Arial"/>
          <w:sz w:val="22"/>
          <w:szCs w:val="22"/>
        </w:rPr>
        <w:t>transcriptomes</w:t>
      </w:r>
      <w:proofErr w:type="spellEnd"/>
      <w:r>
        <w:rPr>
          <w:rFonts w:ascii="Arial" w:hAnsi="Arial"/>
          <w:sz w:val="22"/>
          <w:szCs w:val="22"/>
        </w:rPr>
        <w:t xml:space="preserve"> </w:t>
      </w:r>
      <w:r w:rsidR="00D057F8" w:rsidRPr="00D057F8">
        <w:rPr>
          <w:rFonts w:ascii="Arial" w:hAnsi="Arial"/>
          <w:sz w:val="22"/>
          <w:szCs w:val="22"/>
        </w:rPr>
        <w:t xml:space="preserve">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 xml:space="preserve">M. </w:t>
      </w:r>
      <w:proofErr w:type="spellStart"/>
      <w:r w:rsidR="00D057F8">
        <w:rPr>
          <w:rFonts w:ascii="Arial" w:hAnsi="Arial"/>
          <w:i/>
          <w:sz w:val="22"/>
          <w:szCs w:val="22"/>
        </w:rPr>
        <w:t>musculus</w:t>
      </w:r>
      <w:proofErr w:type="spellEnd"/>
      <w:r w:rsidR="00D057F8">
        <w:rPr>
          <w:rFonts w:ascii="Arial" w:hAnsi="Arial"/>
          <w:i/>
          <w:sz w:val="22"/>
          <w:szCs w:val="22"/>
        </w:rPr>
        <w:t>,</w:t>
      </w:r>
      <w:r w:rsidR="00D057F8" w:rsidRPr="00D057F8">
        <w:rPr>
          <w:rFonts w:ascii="Arial" w:hAnsi="Arial"/>
          <w:sz w:val="22"/>
          <w:szCs w:val="22"/>
        </w:rPr>
        <w:t xml:space="preserve"> respectively. After stringent quality filtering, we reta</w:t>
      </w:r>
      <w:r w:rsidR="00D057F8">
        <w:rPr>
          <w:rFonts w:ascii="Arial" w:hAnsi="Arial"/>
          <w:sz w:val="22"/>
          <w:szCs w:val="22"/>
        </w:rPr>
        <w:t>ined 2,</w:t>
      </w:r>
      <w:r>
        <w:rPr>
          <w:rFonts w:ascii="Arial" w:hAnsi="Arial"/>
          <w:sz w:val="22"/>
          <w:szCs w:val="22"/>
        </w:rPr>
        <w:t>597</w:t>
      </w:r>
      <w:r w:rsidR="008D2FFD">
        <w:rPr>
          <w:rFonts w:ascii="Arial" w:hAnsi="Arial"/>
          <w:sz w:val="22"/>
          <w:szCs w:val="22"/>
        </w:rPr>
        <w:t xml:space="preserve"> (71.7%) and 20,847 (76.0</w:t>
      </w:r>
      <w:r w:rsidR="00D057F8" w:rsidRPr="00D057F8">
        <w:rPr>
          <w:rFonts w:ascii="Arial" w:hAnsi="Arial"/>
          <w:sz w:val="22"/>
          <w:szCs w:val="22"/>
        </w:rPr>
        <w:t xml:space="preserve">%) </w:t>
      </w:r>
      <w:proofErr w:type="spellStart"/>
      <w:r w:rsidR="00D057F8" w:rsidRPr="00D057F8">
        <w:rPr>
          <w:rFonts w:ascii="Arial" w:hAnsi="Arial"/>
          <w:sz w:val="22"/>
          <w:szCs w:val="22"/>
        </w:rPr>
        <w:t>transcriptomes</w:t>
      </w:r>
      <w:proofErr w:type="spellEnd"/>
      <w:r w:rsidR="00D057F8" w:rsidRPr="00D057F8">
        <w:rPr>
          <w:rFonts w:ascii="Arial" w:hAnsi="Arial"/>
          <w:sz w:val="22"/>
          <w:szCs w:val="22"/>
        </w:rPr>
        <w:t xml:space="preserve"> comprising </w:t>
      </w:r>
      <w:r w:rsidR="008D2FFD">
        <w:rPr>
          <w:rFonts w:ascii="Arial" w:hAnsi="Arial"/>
          <w:sz w:val="22"/>
          <w:szCs w:val="22"/>
        </w:rPr>
        <w:t>225</w:t>
      </w:r>
      <w:r w:rsidR="00D057F8" w:rsidRPr="00D057F8">
        <w:rPr>
          <w:rFonts w:ascii="Arial" w:hAnsi="Arial"/>
          <w:sz w:val="22"/>
          <w:szCs w:val="22"/>
        </w:rPr>
        <w:t xml:space="preserve"> and 732 unique SRA submissions 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 xml:space="preserve">M. </w:t>
      </w:r>
      <w:proofErr w:type="spellStart"/>
      <w:r w:rsidR="00D057F8">
        <w:rPr>
          <w:rFonts w:ascii="Arial" w:hAnsi="Arial"/>
          <w:i/>
          <w:sz w:val="22"/>
          <w:szCs w:val="22"/>
        </w:rPr>
        <w:t>musculus</w:t>
      </w:r>
      <w:proofErr w:type="spellEnd"/>
      <w:r w:rsidR="00D057F8">
        <w:rPr>
          <w:rFonts w:ascii="Arial" w:hAnsi="Arial"/>
          <w:sz w:val="22"/>
          <w:szCs w:val="22"/>
        </w:rPr>
        <w:t xml:space="preserve">, respectively. An SRA </w:t>
      </w:r>
      <w:r w:rsidR="000C39E4">
        <w:rPr>
          <w:rFonts w:ascii="Arial" w:hAnsi="Arial"/>
          <w:sz w:val="22"/>
          <w:szCs w:val="22"/>
        </w:rPr>
        <w:t xml:space="preserve"> </w:t>
      </w:r>
      <w:r w:rsidR="00D057F8">
        <w:rPr>
          <w:rFonts w:ascii="Arial" w:hAnsi="Arial"/>
          <w:sz w:val="22"/>
          <w:szCs w:val="22"/>
        </w:rPr>
        <w:t>‘submission’</w:t>
      </w:r>
      <w:r w:rsidR="00D057F8" w:rsidRPr="00D057F8">
        <w:rPr>
          <w:rFonts w:ascii="Arial" w:hAnsi="Arial"/>
          <w:sz w:val="22"/>
          <w:szCs w:val="22"/>
        </w:rPr>
        <w:t xml:space="preserve"> consists of multiple, experimentally linked samples submitted concurrently by an individual or lab. We defined 21,</w:t>
      </w:r>
      <w:r w:rsidR="00200965">
        <w:rPr>
          <w:rFonts w:ascii="Arial" w:hAnsi="Arial"/>
          <w:sz w:val="22"/>
          <w:szCs w:val="22"/>
        </w:rPr>
        <w:t>277</w:t>
      </w:r>
      <w:r w:rsidR="00D057F8" w:rsidRPr="00D057F8">
        <w:rPr>
          <w:rFonts w:ascii="Arial" w:hAnsi="Arial"/>
          <w:sz w:val="22"/>
          <w:szCs w:val="22"/>
        </w:rPr>
        <w:t xml:space="preserve"> </w:t>
      </w:r>
      <w:r w:rsidR="00D057F8">
        <w:rPr>
          <w:rFonts w:ascii="Arial" w:hAnsi="Arial"/>
          <w:sz w:val="22"/>
          <w:szCs w:val="22"/>
        </w:rPr>
        <w:t>(</w:t>
      </w:r>
      <w:r w:rsidR="00D057F8" w:rsidRPr="00D057F8">
        <w:rPr>
          <w:rFonts w:ascii="Arial" w:hAnsi="Arial"/>
          <w:i/>
          <w:sz w:val="22"/>
          <w:szCs w:val="22"/>
        </w:rPr>
        <w:t>A. thaliana</w:t>
      </w:r>
      <w:r w:rsidR="00D057F8">
        <w:rPr>
          <w:rFonts w:ascii="Arial" w:hAnsi="Arial"/>
          <w:sz w:val="22"/>
          <w:szCs w:val="22"/>
        </w:rPr>
        <w:t xml:space="preserve">) </w:t>
      </w:r>
      <w:r w:rsidR="00D057F8" w:rsidRPr="00D057F8">
        <w:rPr>
          <w:rFonts w:ascii="Arial" w:hAnsi="Arial"/>
          <w:sz w:val="22"/>
          <w:szCs w:val="22"/>
        </w:rPr>
        <w:t xml:space="preserve">and 21,176 </w:t>
      </w:r>
      <w:r w:rsidR="00D057F8">
        <w:rPr>
          <w:rFonts w:ascii="Arial" w:hAnsi="Arial"/>
          <w:sz w:val="22"/>
          <w:szCs w:val="22"/>
        </w:rPr>
        <w:t>(</w:t>
      </w:r>
      <w:r w:rsidR="00D057F8">
        <w:rPr>
          <w:rFonts w:ascii="Arial" w:hAnsi="Arial"/>
          <w:i/>
          <w:sz w:val="22"/>
          <w:szCs w:val="22"/>
        </w:rPr>
        <w:t xml:space="preserve">M. </w:t>
      </w:r>
      <w:proofErr w:type="spellStart"/>
      <w:r w:rsidR="00D057F8">
        <w:rPr>
          <w:rFonts w:ascii="Arial" w:hAnsi="Arial"/>
          <w:i/>
          <w:sz w:val="22"/>
          <w:szCs w:val="22"/>
        </w:rPr>
        <w:t>musculus</w:t>
      </w:r>
      <w:proofErr w:type="spellEnd"/>
      <w:r w:rsidR="00D057F8">
        <w:rPr>
          <w:rFonts w:ascii="Arial" w:hAnsi="Arial"/>
          <w:i/>
          <w:sz w:val="22"/>
          <w:szCs w:val="22"/>
        </w:rPr>
        <w:t>)</w:t>
      </w:r>
      <w:r w:rsidR="00F0268D">
        <w:rPr>
          <w:rFonts w:ascii="Arial" w:hAnsi="Arial"/>
          <w:sz w:val="22"/>
          <w:szCs w:val="22"/>
        </w:rPr>
        <w:t xml:space="preserve"> measurable genes</w:t>
      </w:r>
      <w:r w:rsidR="00D057F8" w:rsidRPr="00D057F8">
        <w:rPr>
          <w:rFonts w:ascii="Arial" w:hAnsi="Arial"/>
          <w:sz w:val="22"/>
          <w:szCs w:val="22"/>
        </w:rPr>
        <w:t xml:space="preserve"> with reproducibly detectable </w:t>
      </w:r>
      <w:r w:rsidR="00200965">
        <w:rPr>
          <w:rFonts w:ascii="Arial" w:hAnsi="Arial"/>
          <w:sz w:val="22"/>
          <w:szCs w:val="22"/>
        </w:rPr>
        <w:t xml:space="preserve">expression </w:t>
      </w:r>
      <w:r w:rsidR="00D057F8" w:rsidRPr="00D057F8">
        <w:rPr>
          <w:rFonts w:ascii="Arial" w:hAnsi="Arial"/>
          <w:sz w:val="22"/>
          <w:szCs w:val="22"/>
        </w:rPr>
        <w:t>given our tolerated minimum seque</w:t>
      </w:r>
      <w:r w:rsidR="00E20E8F">
        <w:rPr>
          <w:rFonts w:ascii="Arial" w:hAnsi="Arial"/>
          <w:sz w:val="22"/>
          <w:szCs w:val="22"/>
        </w:rPr>
        <w:t>ncing depth and mapping rates (s</w:t>
      </w:r>
      <w:r w:rsidR="00D057F8" w:rsidRPr="00D057F8">
        <w:rPr>
          <w:rFonts w:ascii="Arial" w:hAnsi="Arial"/>
          <w:sz w:val="22"/>
          <w:szCs w:val="22"/>
        </w:rPr>
        <w:t>ee</w:t>
      </w:r>
      <w:r w:rsidR="00DB27C7">
        <w:rPr>
          <w:rFonts w:ascii="Arial" w:hAnsi="Arial"/>
          <w:sz w:val="22"/>
          <w:szCs w:val="22"/>
        </w:rPr>
        <w:t xml:space="preserve"> Supplemental Information</w:t>
      </w:r>
      <w:r w:rsidR="00D057F8" w:rsidRPr="00D057F8">
        <w:rPr>
          <w:rFonts w:ascii="Arial" w:hAnsi="Arial"/>
          <w:sz w:val="22"/>
          <w:szCs w:val="22"/>
        </w:rPr>
        <w:t xml:space="preserve"> </w:t>
      </w:r>
      <w:r w:rsidR="00DB27C7">
        <w:rPr>
          <w:rFonts w:ascii="Arial" w:hAnsi="Arial"/>
          <w:sz w:val="22"/>
          <w:szCs w:val="22"/>
        </w:rPr>
        <w:t>“</w:t>
      </w:r>
      <w:r w:rsidR="00D057F8" w:rsidRPr="00D057F8">
        <w:rPr>
          <w:rFonts w:ascii="Arial" w:hAnsi="Arial"/>
          <w:sz w:val="22"/>
          <w:szCs w:val="22"/>
        </w:rPr>
        <w:t>Materials and Methods</w:t>
      </w:r>
      <w:r w:rsidR="00DB27C7">
        <w:rPr>
          <w:rFonts w:ascii="Arial" w:hAnsi="Arial"/>
          <w:sz w:val="22"/>
          <w:szCs w:val="22"/>
        </w:rPr>
        <w:t>”</w:t>
      </w:r>
      <w:r w:rsidR="00D057F8" w:rsidRPr="00D057F8">
        <w:rPr>
          <w:rFonts w:ascii="Arial" w:hAnsi="Arial"/>
          <w:sz w:val="22"/>
          <w:szCs w:val="22"/>
        </w:rPr>
        <w:t xml:space="preserve"> for further information regarding data acquisition, transcript quantification, quality filt</w:t>
      </w:r>
      <w:r w:rsidR="00E20E8F">
        <w:rPr>
          <w:rFonts w:ascii="Arial" w:hAnsi="Arial"/>
          <w:sz w:val="22"/>
          <w:szCs w:val="22"/>
        </w:rPr>
        <w:t>ering, and expression filtering).</w:t>
      </w:r>
      <w:r w:rsidR="00D057F8" w:rsidRPr="00D057F8">
        <w:rPr>
          <w:rFonts w:ascii="Arial" w:hAnsi="Arial"/>
          <w:sz w:val="22"/>
          <w:szCs w:val="22"/>
        </w:rPr>
        <w:t xml:space="preserve"> We hereafter refer to the collection of quality and express</w:t>
      </w:r>
      <w:r w:rsidR="00D057F8">
        <w:rPr>
          <w:rFonts w:ascii="Arial" w:hAnsi="Arial"/>
          <w:sz w:val="22"/>
          <w:szCs w:val="22"/>
        </w:rPr>
        <w:t xml:space="preserve">ion </w:t>
      </w:r>
      <w:r w:rsidR="00DB27C7">
        <w:rPr>
          <w:rFonts w:ascii="Arial" w:hAnsi="Arial"/>
          <w:sz w:val="22"/>
          <w:szCs w:val="22"/>
        </w:rPr>
        <w:t xml:space="preserve">filtered </w:t>
      </w:r>
      <w:proofErr w:type="spellStart"/>
      <w:r w:rsidR="00DB27C7">
        <w:rPr>
          <w:rFonts w:ascii="Arial" w:hAnsi="Arial"/>
          <w:sz w:val="22"/>
          <w:szCs w:val="22"/>
        </w:rPr>
        <w:t>transcriptomes</w:t>
      </w:r>
      <w:proofErr w:type="spellEnd"/>
      <w:r w:rsidR="00DB27C7">
        <w:rPr>
          <w:rFonts w:ascii="Arial" w:hAnsi="Arial"/>
          <w:sz w:val="22"/>
          <w:szCs w:val="22"/>
        </w:rPr>
        <w:t xml:space="preserve"> as our </w:t>
      </w:r>
      <w:r w:rsidR="00DB27C7">
        <w:rPr>
          <w:rFonts w:ascii="Arial" w:hAnsi="Arial"/>
          <w:i/>
          <w:sz w:val="22"/>
          <w:szCs w:val="22"/>
        </w:rPr>
        <w:t xml:space="preserve">training </w:t>
      </w:r>
      <w:r w:rsidR="0056167C" w:rsidRPr="0056167C">
        <w:rPr>
          <w:rFonts w:ascii="Arial" w:hAnsi="Arial"/>
          <w:i/>
          <w:sz w:val="22"/>
          <w:szCs w:val="22"/>
        </w:rPr>
        <w:t xml:space="preserve">transcriptome </w:t>
      </w:r>
      <w:r w:rsidR="00D057F8" w:rsidRPr="0056167C">
        <w:rPr>
          <w:rFonts w:ascii="Arial" w:hAnsi="Arial"/>
          <w:i/>
          <w:sz w:val="22"/>
          <w:szCs w:val="22"/>
        </w:rPr>
        <w:t>collection</w:t>
      </w:r>
      <w:r w:rsidR="00D057F8">
        <w:rPr>
          <w:rFonts w:ascii="Arial" w:hAnsi="Arial"/>
          <w:sz w:val="22"/>
          <w:szCs w:val="22"/>
        </w:rPr>
        <w:t>.</w:t>
      </w:r>
      <w:r w:rsidR="00D04CB8">
        <w:rPr>
          <w:rFonts w:ascii="Arial" w:hAnsi="Arial"/>
          <w:sz w:val="22"/>
          <w:szCs w:val="22"/>
        </w:rPr>
        <w:t xml:space="preserve"> </w:t>
      </w:r>
    </w:p>
    <w:p w14:paraId="7AFE815A" w14:textId="2F6A6BAC" w:rsidR="001B69F7" w:rsidRPr="00894F26" w:rsidRDefault="00BB105F" w:rsidP="00894F26">
      <w:pPr>
        <w:ind w:firstLine="720"/>
        <w:jc w:val="both"/>
        <w:rPr>
          <w:rFonts w:ascii="Arial" w:hAnsi="Arial" w:cs="Arial"/>
          <w:sz w:val="22"/>
          <w:szCs w:val="22"/>
        </w:rPr>
      </w:pPr>
      <w:r>
        <w:rPr>
          <w:rFonts w:ascii="Arial" w:hAnsi="Arial"/>
          <w:sz w:val="22"/>
          <w:szCs w:val="22"/>
        </w:rPr>
        <w:t>In order to assess the quality and comprehensiveness of our training collection, w</w:t>
      </w:r>
      <w:r w:rsidR="00B11ADD">
        <w:rPr>
          <w:rFonts w:ascii="Arial" w:hAnsi="Arial"/>
          <w:sz w:val="22"/>
          <w:szCs w:val="22"/>
        </w:rPr>
        <w:t xml:space="preserve">e performed a deep characterization of the expression spaced spanned by these </w:t>
      </w:r>
      <w:proofErr w:type="spellStart"/>
      <w:r w:rsidR="00B11ADD">
        <w:rPr>
          <w:rFonts w:ascii="Arial" w:hAnsi="Arial"/>
          <w:sz w:val="22"/>
          <w:szCs w:val="22"/>
        </w:rPr>
        <w:t>transcriptomes</w:t>
      </w:r>
      <w:proofErr w:type="spellEnd"/>
      <w:r w:rsidR="003145AB">
        <w:rPr>
          <w:rFonts w:ascii="Arial" w:hAnsi="Arial"/>
          <w:sz w:val="22"/>
          <w:szCs w:val="22"/>
        </w:rPr>
        <w:t>.</w:t>
      </w:r>
      <w:r w:rsidR="00420B6E">
        <w:rPr>
          <w:rFonts w:ascii="Arial" w:hAnsi="Arial"/>
          <w:sz w:val="22"/>
          <w:szCs w:val="22"/>
        </w:rPr>
        <w:t xml:space="preserve"> We found that the transcr</w:t>
      </w:r>
      <w:r w:rsidR="00922114">
        <w:rPr>
          <w:rFonts w:ascii="Arial" w:hAnsi="Arial"/>
          <w:sz w:val="22"/>
          <w:szCs w:val="22"/>
        </w:rPr>
        <w:t>iptome</w:t>
      </w:r>
      <w:r w:rsidR="00090B31">
        <w:rPr>
          <w:rFonts w:ascii="Arial" w:hAnsi="Arial"/>
          <w:sz w:val="22"/>
          <w:szCs w:val="22"/>
        </w:rPr>
        <w:t xml:space="preserve"> of both organisms</w:t>
      </w:r>
      <w:r w:rsidR="00922114">
        <w:rPr>
          <w:rFonts w:ascii="Arial" w:hAnsi="Arial"/>
          <w:sz w:val="22"/>
          <w:szCs w:val="22"/>
        </w:rPr>
        <w:t xml:space="preserve"> was highly compressible and that </w:t>
      </w:r>
      <w:r w:rsidR="00A063F6">
        <w:rPr>
          <w:rFonts w:ascii="Arial" w:hAnsi="Arial"/>
          <w:sz w:val="22"/>
          <w:szCs w:val="22"/>
        </w:rPr>
        <w:t xml:space="preserve">the primary drivers of variation were </w:t>
      </w:r>
      <w:r w:rsidR="00A063F6" w:rsidRPr="00C415BC">
        <w:rPr>
          <w:rFonts w:ascii="Arial" w:hAnsi="Arial" w:cs="Arial"/>
          <w:sz w:val="22"/>
          <w:szCs w:val="22"/>
        </w:rPr>
        <w:t xml:space="preserve">tissue and developmental stage (Figure </w:t>
      </w:r>
      <w:r w:rsidR="00A063F6">
        <w:rPr>
          <w:rFonts w:ascii="Arial" w:hAnsi="Arial" w:cs="Arial"/>
          <w:sz w:val="22"/>
          <w:szCs w:val="22"/>
        </w:rPr>
        <w:t>1a-b</w:t>
      </w:r>
      <w:r w:rsidR="00F54777">
        <w:rPr>
          <w:rFonts w:ascii="Arial" w:hAnsi="Arial" w:cs="Arial"/>
          <w:sz w:val="22"/>
          <w:szCs w:val="22"/>
        </w:rPr>
        <w:t>, Figure S1</w:t>
      </w:r>
      <w:r w:rsidR="00DE59BA">
        <w:rPr>
          <w:rFonts w:ascii="Arial" w:hAnsi="Arial" w:cs="Arial"/>
          <w:sz w:val="22"/>
          <w:szCs w:val="22"/>
        </w:rPr>
        <w:t>), with many biologically reali</w:t>
      </w:r>
      <w:r w:rsidR="000C480B">
        <w:rPr>
          <w:rFonts w:ascii="Arial" w:hAnsi="Arial" w:cs="Arial"/>
          <w:sz w:val="22"/>
          <w:szCs w:val="22"/>
        </w:rPr>
        <w:t>stic trends withi</w:t>
      </w:r>
      <w:r w:rsidR="008A2F92">
        <w:rPr>
          <w:rFonts w:ascii="Arial" w:hAnsi="Arial" w:cs="Arial"/>
          <w:sz w:val="22"/>
          <w:szCs w:val="22"/>
        </w:rPr>
        <w:t>n each cluster</w:t>
      </w:r>
      <w:r w:rsidR="003572BF">
        <w:rPr>
          <w:rFonts w:ascii="Arial" w:hAnsi="Arial" w:cs="Arial"/>
          <w:sz w:val="22"/>
          <w:szCs w:val="22"/>
        </w:rPr>
        <w:t xml:space="preserve"> (Supplemental</w:t>
      </w:r>
      <w:r w:rsidR="00920F44">
        <w:rPr>
          <w:rFonts w:ascii="Arial" w:hAnsi="Arial" w:cs="Arial"/>
          <w:sz w:val="22"/>
          <w:szCs w:val="22"/>
        </w:rPr>
        <w:t xml:space="preserve"> </w:t>
      </w:r>
      <w:r w:rsidR="009647B8">
        <w:rPr>
          <w:rFonts w:ascii="Arial" w:hAnsi="Arial" w:cs="Arial"/>
          <w:sz w:val="22"/>
          <w:szCs w:val="22"/>
        </w:rPr>
        <w:t>Analysis</w:t>
      </w:r>
      <w:r w:rsidR="00920F44">
        <w:rPr>
          <w:rFonts w:ascii="Arial" w:hAnsi="Arial" w:cs="Arial"/>
          <w:sz w:val="22"/>
          <w:szCs w:val="22"/>
        </w:rPr>
        <w:t xml:space="preserve"> 1). </w:t>
      </w:r>
      <w:r w:rsidR="00D04CB8">
        <w:rPr>
          <w:rFonts w:ascii="Arial" w:hAnsi="Arial" w:cs="Arial"/>
          <w:sz w:val="22"/>
          <w:szCs w:val="22"/>
        </w:rPr>
        <w:t xml:space="preserve">We </w:t>
      </w:r>
      <w:r w:rsidR="00AE3ABA">
        <w:rPr>
          <w:rFonts w:ascii="Arial" w:hAnsi="Arial" w:cs="Arial"/>
          <w:sz w:val="22"/>
          <w:szCs w:val="22"/>
        </w:rPr>
        <w:t xml:space="preserve">additionally </w:t>
      </w:r>
      <w:r w:rsidR="003A4737">
        <w:rPr>
          <w:rFonts w:ascii="Arial" w:hAnsi="Arial" w:cs="Arial"/>
          <w:sz w:val="22"/>
          <w:szCs w:val="22"/>
        </w:rPr>
        <w:t>examined</w:t>
      </w:r>
      <w:r w:rsidR="00AE3ABA">
        <w:rPr>
          <w:rFonts w:ascii="Arial" w:hAnsi="Arial" w:cs="Arial"/>
          <w:sz w:val="22"/>
          <w:szCs w:val="22"/>
        </w:rPr>
        <w:t xml:space="preserve"> </w:t>
      </w:r>
      <w:r w:rsidR="003A4737">
        <w:rPr>
          <w:rFonts w:ascii="Arial" w:hAnsi="Arial" w:cs="Arial"/>
          <w:sz w:val="22"/>
          <w:szCs w:val="22"/>
        </w:rPr>
        <w:t xml:space="preserve">the distribution of submissions across the expression space, </w:t>
      </w:r>
      <w:r w:rsidR="003A4737" w:rsidRPr="00533BCF">
        <w:rPr>
          <w:rFonts w:ascii="Arial" w:hAnsi="Arial" w:cs="Arial"/>
          <w:sz w:val="22"/>
          <w:szCs w:val="22"/>
        </w:rPr>
        <w:t>compared inter-submission variabil</w:t>
      </w:r>
      <w:r w:rsidR="003A4737">
        <w:rPr>
          <w:rFonts w:ascii="Arial" w:hAnsi="Arial" w:cs="Arial"/>
          <w:sz w:val="22"/>
          <w:szCs w:val="22"/>
        </w:rPr>
        <w:t>ity within and between tissues,</w:t>
      </w:r>
      <w:r w:rsidR="003A4737" w:rsidRPr="00533BCF">
        <w:rPr>
          <w:rFonts w:ascii="Arial" w:hAnsi="Arial" w:cs="Arial"/>
          <w:sz w:val="22"/>
          <w:szCs w:val="22"/>
        </w:rPr>
        <w:t xml:space="preserve"> inspected expression cor</w:t>
      </w:r>
      <w:r w:rsidR="003A4737">
        <w:rPr>
          <w:rFonts w:ascii="Arial" w:hAnsi="Arial" w:cs="Arial"/>
          <w:sz w:val="22"/>
          <w:szCs w:val="22"/>
        </w:rPr>
        <w:t>relations among genes with well-</w:t>
      </w:r>
      <w:r w:rsidR="003A4737" w:rsidRPr="00533BCF">
        <w:rPr>
          <w:rFonts w:ascii="Arial" w:hAnsi="Arial" w:cs="Arial"/>
          <w:sz w:val="22"/>
          <w:szCs w:val="22"/>
        </w:rPr>
        <w:t>established regulatory relationships</w:t>
      </w:r>
      <w:r w:rsidR="003A4737">
        <w:rPr>
          <w:rFonts w:ascii="Arial" w:hAnsi="Arial" w:cs="Arial"/>
          <w:sz w:val="22"/>
          <w:szCs w:val="22"/>
        </w:rPr>
        <w:t xml:space="preserve">, and </w:t>
      </w:r>
      <w:r w:rsidR="003A4737" w:rsidRPr="00533BCF">
        <w:rPr>
          <w:rFonts w:ascii="Arial" w:hAnsi="Arial" w:cs="Arial"/>
          <w:sz w:val="22"/>
          <w:szCs w:val="22"/>
        </w:rPr>
        <w:t>assessed the evolution of the expression space across time.</w:t>
      </w:r>
      <w:r w:rsidR="003A4737">
        <w:rPr>
          <w:rFonts w:ascii="Arial" w:hAnsi="Arial" w:cs="Arial"/>
          <w:sz w:val="22"/>
          <w:szCs w:val="22"/>
        </w:rPr>
        <w:t xml:space="preserve"> These investigations revealed our training collection is of high and reproducible technical quality, reflective of known biology, and stable</w:t>
      </w:r>
      <w:r w:rsidR="003572BF">
        <w:rPr>
          <w:rFonts w:ascii="Arial" w:hAnsi="Arial" w:cs="Arial"/>
          <w:sz w:val="22"/>
          <w:szCs w:val="22"/>
        </w:rPr>
        <w:t xml:space="preserve"> (Supplemental</w:t>
      </w:r>
      <w:r w:rsidR="00920F44">
        <w:rPr>
          <w:rFonts w:ascii="Arial" w:hAnsi="Arial" w:cs="Arial"/>
          <w:sz w:val="22"/>
          <w:szCs w:val="22"/>
        </w:rPr>
        <w:t xml:space="preserve"> </w:t>
      </w:r>
      <w:r w:rsidR="009647B8">
        <w:rPr>
          <w:rFonts w:ascii="Arial" w:hAnsi="Arial" w:cs="Arial"/>
          <w:sz w:val="22"/>
          <w:szCs w:val="22"/>
        </w:rPr>
        <w:t>Analysis</w:t>
      </w:r>
      <w:r w:rsidR="00920F44">
        <w:rPr>
          <w:rFonts w:ascii="Arial" w:hAnsi="Arial" w:cs="Arial"/>
          <w:sz w:val="22"/>
          <w:szCs w:val="22"/>
        </w:rPr>
        <w:t xml:space="preserve"> 1</w:t>
      </w:r>
      <w:r w:rsidR="001E6547">
        <w:rPr>
          <w:rFonts w:ascii="Arial" w:hAnsi="Arial" w:cs="Arial"/>
          <w:sz w:val="22"/>
          <w:szCs w:val="22"/>
        </w:rPr>
        <w:t>, Figure</w:t>
      </w:r>
      <w:r w:rsidR="006E0352">
        <w:rPr>
          <w:rFonts w:ascii="Arial" w:hAnsi="Arial" w:cs="Arial"/>
          <w:sz w:val="22"/>
          <w:szCs w:val="22"/>
        </w:rPr>
        <w:t xml:space="preserve">s </w:t>
      </w:r>
      <w:r w:rsidR="001E6547">
        <w:rPr>
          <w:rFonts w:ascii="Arial" w:hAnsi="Arial" w:cs="Arial"/>
          <w:sz w:val="22"/>
          <w:szCs w:val="22"/>
        </w:rPr>
        <w:t>S2-S4</w:t>
      </w:r>
      <w:r w:rsidR="00920F44">
        <w:rPr>
          <w:rFonts w:ascii="Arial" w:hAnsi="Arial" w:cs="Arial"/>
          <w:sz w:val="22"/>
          <w:szCs w:val="22"/>
        </w:rPr>
        <w:t>)</w:t>
      </w:r>
      <w:r w:rsidR="003A4737">
        <w:rPr>
          <w:rFonts w:ascii="Arial" w:hAnsi="Arial" w:cs="Arial"/>
          <w:sz w:val="22"/>
          <w:szCs w:val="22"/>
        </w:rPr>
        <w:t>.</w:t>
      </w:r>
      <w:r w:rsidR="00A74237">
        <w:rPr>
          <w:rFonts w:ascii="Arial" w:hAnsi="Arial" w:cs="Arial"/>
          <w:sz w:val="22"/>
          <w:szCs w:val="22"/>
        </w:rPr>
        <w:t xml:space="preserve"> </w:t>
      </w:r>
      <w:r w:rsidR="00A74237" w:rsidRPr="00533BCF">
        <w:rPr>
          <w:rFonts w:ascii="Arial" w:hAnsi="Arial" w:cs="Arial"/>
          <w:sz w:val="22"/>
          <w:szCs w:val="22"/>
        </w:rPr>
        <w:t>Given additionally the diversity of tissues, genetic perturbations, and environmental stimuli represented in the SRA, these results</w:t>
      </w:r>
      <w:r w:rsidR="00A74237">
        <w:rPr>
          <w:rFonts w:ascii="Arial" w:hAnsi="Arial" w:cs="Arial"/>
          <w:sz w:val="22"/>
          <w:szCs w:val="22"/>
        </w:rPr>
        <w:t>, taken together,</w:t>
      </w:r>
      <w:r w:rsidR="00A74237" w:rsidRPr="00533BCF">
        <w:rPr>
          <w:rFonts w:ascii="Arial" w:hAnsi="Arial" w:cs="Arial"/>
          <w:sz w:val="22"/>
          <w:szCs w:val="22"/>
        </w:rPr>
        <w:t xml:space="preserve"> suggest that our </w:t>
      </w:r>
      <w:r w:rsidR="00A74237">
        <w:rPr>
          <w:rFonts w:ascii="Arial" w:hAnsi="Arial" w:cs="Arial"/>
          <w:sz w:val="22"/>
          <w:szCs w:val="22"/>
        </w:rPr>
        <w:t>training collection</w:t>
      </w:r>
      <w:r w:rsidR="00A74237" w:rsidRPr="00533BCF">
        <w:rPr>
          <w:rFonts w:ascii="Arial" w:hAnsi="Arial" w:cs="Arial"/>
          <w:sz w:val="22"/>
          <w:szCs w:val="22"/>
        </w:rPr>
        <w:t xml:space="preserve"> </w:t>
      </w:r>
      <w:r w:rsidR="00A74237">
        <w:rPr>
          <w:rFonts w:ascii="Arial" w:hAnsi="Arial" w:cs="Arial"/>
          <w:sz w:val="22"/>
          <w:szCs w:val="22"/>
        </w:rPr>
        <w:t>is</w:t>
      </w:r>
      <w:r w:rsidR="00A74237" w:rsidRPr="00533BCF">
        <w:rPr>
          <w:rFonts w:ascii="Arial" w:hAnsi="Arial" w:cs="Arial"/>
          <w:sz w:val="22"/>
          <w:szCs w:val="22"/>
        </w:rPr>
        <w:t xml:space="preserve"> an accurate and </w:t>
      </w:r>
      <w:r w:rsidR="00A74237">
        <w:rPr>
          <w:rFonts w:ascii="Arial" w:hAnsi="Arial" w:cs="Arial"/>
          <w:sz w:val="22"/>
          <w:szCs w:val="22"/>
        </w:rPr>
        <w:t>representative</w:t>
      </w:r>
      <w:r w:rsidR="00A74237" w:rsidRPr="00533BCF">
        <w:rPr>
          <w:rFonts w:ascii="Arial" w:hAnsi="Arial" w:cs="Arial"/>
          <w:sz w:val="22"/>
          <w:szCs w:val="22"/>
        </w:rPr>
        <w:t xml:space="preserve"> sampling of the </w:t>
      </w:r>
      <w:proofErr w:type="spellStart"/>
      <w:r w:rsidR="00A74237" w:rsidRPr="00533BCF">
        <w:rPr>
          <w:rFonts w:ascii="Arial" w:hAnsi="Arial" w:cs="Arial"/>
          <w:sz w:val="22"/>
          <w:szCs w:val="22"/>
        </w:rPr>
        <w:t>transcriptomic</w:t>
      </w:r>
      <w:proofErr w:type="spellEnd"/>
      <w:r w:rsidR="00A74237" w:rsidRPr="00533BCF">
        <w:rPr>
          <w:rFonts w:ascii="Arial" w:hAnsi="Arial" w:cs="Arial"/>
          <w:sz w:val="22"/>
          <w:szCs w:val="22"/>
        </w:rPr>
        <w:t xml:space="preserve"> state space that is of experimental interest for both organisms.</w:t>
      </w:r>
    </w:p>
    <w:p w14:paraId="21DA6C8F" w14:textId="692B9BCC" w:rsidR="0094237A" w:rsidRDefault="0094237A" w:rsidP="0094237A">
      <w:pPr>
        <w:keepNext/>
        <w:jc w:val="both"/>
      </w:pPr>
    </w:p>
    <w:p w14:paraId="2E22DBEC" w14:textId="63B0153F" w:rsidR="00D94320" w:rsidRPr="00BF6911" w:rsidRDefault="00D23A47" w:rsidP="00BF6911">
      <w:pPr>
        <w:jc w:val="both"/>
        <w:rPr>
          <w:rFonts w:ascii="Arial" w:hAnsi="Arial" w:cs="Arial"/>
          <w:b/>
          <w:sz w:val="22"/>
          <w:szCs w:val="22"/>
        </w:rPr>
      </w:pPr>
      <w:r>
        <w:rPr>
          <w:rFonts w:ascii="Arial" w:hAnsi="Arial" w:cs="Arial"/>
          <w:b/>
          <w:sz w:val="22"/>
          <w:szCs w:val="22"/>
        </w:rPr>
        <w:t xml:space="preserve">Tradict </w:t>
      </w:r>
      <w:r w:rsidR="00036AD8">
        <w:rPr>
          <w:rFonts w:ascii="Arial" w:hAnsi="Arial" w:cs="Arial"/>
          <w:b/>
          <w:sz w:val="22"/>
          <w:szCs w:val="22"/>
        </w:rPr>
        <w:t xml:space="preserve">- algorithm </w:t>
      </w:r>
      <w:r>
        <w:rPr>
          <w:rFonts w:ascii="Arial" w:hAnsi="Arial" w:cs="Arial"/>
          <w:b/>
          <w:sz w:val="22"/>
          <w:szCs w:val="22"/>
        </w:rPr>
        <w:t>overview</w:t>
      </w:r>
    </w:p>
    <w:p w14:paraId="60206AB7" w14:textId="44BEB0D2" w:rsidR="008906AD" w:rsidRDefault="008906AD" w:rsidP="008906AD">
      <w:pPr>
        <w:jc w:val="both"/>
        <w:rPr>
          <w:rFonts w:ascii="Arial" w:hAnsi="Arial" w:cs="Arial"/>
          <w:sz w:val="22"/>
          <w:szCs w:val="22"/>
        </w:rPr>
      </w:pPr>
      <w:r>
        <w:rPr>
          <w:rFonts w:ascii="Arial" w:hAnsi="Arial" w:cs="Arial"/>
          <w:sz w:val="22"/>
          <w:szCs w:val="22"/>
        </w:rPr>
        <w:tab/>
        <w:t>Given a training</w:t>
      </w:r>
      <w:r w:rsidR="00381039">
        <w:rPr>
          <w:rFonts w:ascii="Arial" w:hAnsi="Arial" w:cs="Arial"/>
          <w:sz w:val="22"/>
          <w:szCs w:val="22"/>
        </w:rPr>
        <w:t xml:space="preserve"> transcriptome</w:t>
      </w:r>
      <w:r>
        <w:rPr>
          <w:rFonts w:ascii="Arial" w:hAnsi="Arial" w:cs="Arial"/>
          <w:sz w:val="22"/>
          <w:szCs w:val="22"/>
        </w:rPr>
        <w:t xml:space="preserve"> </w:t>
      </w:r>
      <w:r w:rsidR="00F55C1D">
        <w:rPr>
          <w:rFonts w:ascii="Arial" w:hAnsi="Arial" w:cs="Arial"/>
          <w:sz w:val="22"/>
          <w:szCs w:val="22"/>
        </w:rPr>
        <w:t>collection</w:t>
      </w:r>
      <w:r>
        <w:rPr>
          <w:rFonts w:ascii="Arial" w:hAnsi="Arial" w:cs="Arial"/>
          <w:sz w:val="22"/>
          <w:szCs w:val="22"/>
        </w:rPr>
        <w:t xml:space="preserve">, Tradict encodes the transcriptome into a single subset of globally representative </w:t>
      </w:r>
      <w:r>
        <w:rPr>
          <w:rFonts w:ascii="Arial" w:hAnsi="Arial" w:cs="Arial"/>
          <w:i/>
          <w:sz w:val="22"/>
          <w:szCs w:val="22"/>
        </w:rPr>
        <w:t>marker</w:t>
      </w:r>
      <w:r>
        <w:rPr>
          <w:rFonts w:ascii="Arial" w:hAnsi="Arial" w:cs="Arial"/>
          <w:sz w:val="22"/>
          <w:szCs w:val="22"/>
        </w:rPr>
        <w:t xml:space="preserve"> genes and learns their predictive relationship to the expression of a comprehensive collection of transcriptional programs (e.g. pathways, biological processes) and to the rest of the</w:t>
      </w:r>
      <w:r w:rsidR="00C60EA3">
        <w:rPr>
          <w:rFonts w:ascii="Arial" w:hAnsi="Arial" w:cs="Arial"/>
          <w:sz w:val="22"/>
          <w:szCs w:val="22"/>
        </w:rPr>
        <w:t xml:space="preserve"> genes in the</w:t>
      </w:r>
      <w:r>
        <w:rPr>
          <w:rFonts w:ascii="Arial" w:hAnsi="Arial" w:cs="Arial"/>
          <w:sz w:val="22"/>
          <w:szCs w:val="22"/>
        </w:rPr>
        <w:t xml:space="preserve"> transcriptome. </w:t>
      </w:r>
      <w:proofErr w:type="spellStart"/>
      <w:r>
        <w:rPr>
          <w:rFonts w:ascii="Arial" w:hAnsi="Arial" w:cs="Arial"/>
          <w:sz w:val="22"/>
          <w:szCs w:val="22"/>
        </w:rPr>
        <w:t>Tradict’s</w:t>
      </w:r>
      <w:proofErr w:type="spellEnd"/>
      <w:r>
        <w:rPr>
          <w:rFonts w:ascii="Arial" w:hAnsi="Arial" w:cs="Arial"/>
          <w:sz w:val="22"/>
          <w:szCs w:val="22"/>
        </w:rPr>
        <w:t xml:space="preserve"> key innovation lies in using a Multivariate Normal Continuous-Poisson </w:t>
      </w:r>
      <w:r w:rsidR="00A5652E">
        <w:rPr>
          <w:rFonts w:ascii="Arial" w:hAnsi="Arial" w:cs="Arial"/>
          <w:sz w:val="22"/>
          <w:szCs w:val="22"/>
        </w:rPr>
        <w:t xml:space="preserve">(MVN-CP) </w:t>
      </w:r>
      <w:r>
        <w:rPr>
          <w:rFonts w:ascii="Arial" w:hAnsi="Arial" w:cs="Arial"/>
          <w:sz w:val="22"/>
          <w:szCs w:val="22"/>
        </w:rPr>
        <w:t xml:space="preserve">hierarchical </w:t>
      </w:r>
      <w:proofErr w:type="gramStart"/>
      <w:r>
        <w:rPr>
          <w:rFonts w:ascii="Arial" w:hAnsi="Arial" w:cs="Arial"/>
          <w:sz w:val="22"/>
          <w:szCs w:val="22"/>
        </w:rPr>
        <w:t>model to model</w:t>
      </w:r>
      <w:proofErr w:type="gramEnd"/>
      <w:r>
        <w:rPr>
          <w:rFonts w:ascii="Arial" w:hAnsi="Arial" w:cs="Arial"/>
          <w:sz w:val="22"/>
          <w:szCs w:val="22"/>
        </w:rPr>
        <w:t xml:space="preserve"> marker latent </w:t>
      </w:r>
      <w:r w:rsidR="00D04A4E">
        <w:rPr>
          <w:rFonts w:ascii="Arial" w:hAnsi="Arial" w:cs="Arial"/>
          <w:sz w:val="22"/>
          <w:szCs w:val="22"/>
        </w:rPr>
        <w:t>abundances</w:t>
      </w:r>
      <w:r>
        <w:rPr>
          <w:rFonts w:ascii="Arial" w:hAnsi="Arial" w:cs="Arial"/>
          <w:sz w:val="22"/>
          <w:szCs w:val="22"/>
        </w:rPr>
        <w:t xml:space="preserve"> -- rather than their measured, noisy abundances -- jointly with </w:t>
      </w:r>
      <w:r w:rsidR="00D04A4E">
        <w:rPr>
          <w:rFonts w:ascii="Arial" w:hAnsi="Arial" w:cs="Arial"/>
          <w:sz w:val="22"/>
          <w:szCs w:val="22"/>
        </w:rPr>
        <w:t>the expression of transcriptional programs</w:t>
      </w:r>
      <w:r w:rsidR="00054263">
        <w:rPr>
          <w:rFonts w:ascii="Arial" w:hAnsi="Arial" w:cs="Arial"/>
          <w:sz w:val="22"/>
          <w:szCs w:val="22"/>
        </w:rPr>
        <w:t xml:space="preserve"> and</w:t>
      </w:r>
      <w:r>
        <w:rPr>
          <w:rFonts w:ascii="Arial" w:hAnsi="Arial" w:cs="Arial"/>
          <w:sz w:val="22"/>
          <w:szCs w:val="22"/>
        </w:rPr>
        <w:t xml:space="preserve"> the abundances of the remaining non-marker genes in the transcriptome. In so doing, Tradict is able to 1) efficiently capture covariance structure within the non-negative, right-skewed output typical of sequencing experiments, and 2) perform robust inference of gene set and non-marker expression even in the </w:t>
      </w:r>
      <w:r w:rsidR="00765926">
        <w:rPr>
          <w:rFonts w:ascii="Arial" w:hAnsi="Arial" w:cs="Arial"/>
          <w:sz w:val="22"/>
          <w:szCs w:val="22"/>
        </w:rPr>
        <w:t>presence</w:t>
      </w:r>
      <w:r>
        <w:rPr>
          <w:rFonts w:ascii="Arial" w:hAnsi="Arial" w:cs="Arial"/>
          <w:sz w:val="22"/>
          <w:szCs w:val="22"/>
        </w:rPr>
        <w:t xml:space="preserve"> of </w:t>
      </w:r>
      <w:r w:rsidR="00765926">
        <w:rPr>
          <w:rFonts w:ascii="Arial" w:hAnsi="Arial" w:cs="Arial"/>
          <w:sz w:val="22"/>
          <w:szCs w:val="22"/>
        </w:rPr>
        <w:t>significant</w:t>
      </w:r>
      <w:r>
        <w:rPr>
          <w:rFonts w:ascii="Arial" w:hAnsi="Arial" w:cs="Arial"/>
          <w:sz w:val="22"/>
          <w:szCs w:val="22"/>
        </w:rPr>
        <w:t xml:space="preserve"> noise.  </w:t>
      </w:r>
    </w:p>
    <w:p w14:paraId="56AAC911" w14:textId="41FE81A0" w:rsidR="008906AD" w:rsidRDefault="002658C2" w:rsidP="008906AD">
      <w:pPr>
        <w:jc w:val="both"/>
        <w:rPr>
          <w:rFonts w:ascii="Arial" w:hAnsi="Arial" w:cs="Arial"/>
          <w:sz w:val="22"/>
          <w:szCs w:val="22"/>
        </w:rPr>
      </w:pPr>
      <w:r>
        <w:rPr>
          <w:rFonts w:ascii="Arial" w:hAnsi="Arial" w:cs="Arial"/>
          <w:sz w:val="22"/>
          <w:szCs w:val="22"/>
        </w:rPr>
        <w:tab/>
        <w:t>Figure 2</w:t>
      </w:r>
      <w:r w:rsidR="008906AD">
        <w:rPr>
          <w:rFonts w:ascii="Arial" w:hAnsi="Arial" w:cs="Arial"/>
          <w:sz w:val="22"/>
          <w:szCs w:val="22"/>
        </w:rPr>
        <w:t xml:space="preserve"> illustrates </w:t>
      </w:r>
      <w:proofErr w:type="spellStart"/>
      <w:r w:rsidR="008906AD">
        <w:rPr>
          <w:rFonts w:ascii="Arial" w:hAnsi="Arial" w:cs="Arial"/>
          <w:sz w:val="22"/>
          <w:szCs w:val="22"/>
        </w:rPr>
        <w:t>Tradict’s</w:t>
      </w:r>
      <w:proofErr w:type="spellEnd"/>
      <w:r w:rsidR="008906AD">
        <w:rPr>
          <w:rFonts w:ascii="Arial" w:hAnsi="Arial" w:cs="Arial"/>
          <w:sz w:val="22"/>
          <w:szCs w:val="22"/>
        </w:rPr>
        <w:t xml:space="preserve"> general workflow. Estimates of expression are noisy, especially for low to moderately expressed genes. Given samples are often explored unevenly and that the </w:t>
      </w:r>
      <w:r w:rsidR="008906AD">
        <w:rPr>
          <w:rFonts w:ascii="Arial" w:hAnsi="Arial" w:cs="Arial"/>
          <w:i/>
          <w:sz w:val="22"/>
          <w:szCs w:val="22"/>
        </w:rPr>
        <w:t xml:space="preserve">a </w:t>
      </w:r>
      <w:r w:rsidR="008906AD" w:rsidRPr="00B85E14">
        <w:rPr>
          <w:rFonts w:ascii="Arial" w:hAnsi="Arial" w:cs="Arial"/>
          <w:i/>
          <w:sz w:val="22"/>
          <w:szCs w:val="22"/>
        </w:rPr>
        <w:t>priori</w:t>
      </w:r>
      <w:r w:rsidR="008906AD">
        <w:rPr>
          <w:rFonts w:ascii="Arial" w:hAnsi="Arial" w:cs="Arial"/>
          <w:sz w:val="22"/>
          <w:szCs w:val="22"/>
        </w:rPr>
        <w:t xml:space="preserve"> abundance of each gene differs, the level of noise in a gene’s measured expression for </w:t>
      </w:r>
      <w:r w:rsidR="00AD6932">
        <w:rPr>
          <w:rFonts w:ascii="Arial" w:hAnsi="Arial" w:cs="Arial"/>
          <w:sz w:val="22"/>
          <w:szCs w:val="22"/>
        </w:rPr>
        <w:t>a given sample varies, but it can be estimated</w:t>
      </w:r>
      <w:r w:rsidR="008906AD">
        <w:rPr>
          <w:rFonts w:ascii="Arial" w:hAnsi="Arial" w:cs="Arial"/>
          <w:sz w:val="22"/>
          <w:szCs w:val="22"/>
        </w:rPr>
        <w:t xml:space="preserve">. </w:t>
      </w:r>
      <w:r w:rsidR="00917D9B">
        <w:rPr>
          <w:rFonts w:ascii="Arial" w:hAnsi="Arial" w:cs="Arial"/>
          <w:sz w:val="22"/>
          <w:szCs w:val="22"/>
        </w:rPr>
        <w:t>Therefore</w:t>
      </w:r>
      <w:r w:rsidR="008906AD">
        <w:rPr>
          <w:rFonts w:ascii="Arial" w:hAnsi="Arial" w:cs="Arial"/>
          <w:sz w:val="22"/>
          <w:szCs w:val="22"/>
        </w:rPr>
        <w:t>, d</w:t>
      </w:r>
      <w:r w:rsidR="008906AD" w:rsidRPr="00B85E14">
        <w:rPr>
          <w:rFonts w:ascii="Arial" w:hAnsi="Arial" w:cs="Arial"/>
          <w:sz w:val="22"/>
          <w:szCs w:val="22"/>
        </w:rPr>
        <w:t>uring</w:t>
      </w:r>
      <w:r w:rsidR="008906AD">
        <w:rPr>
          <w:rFonts w:ascii="Arial" w:hAnsi="Arial" w:cs="Arial"/>
          <w:sz w:val="22"/>
          <w:szCs w:val="22"/>
        </w:rPr>
        <w:t xml:space="preserve"> training, Tradict first learns the </w:t>
      </w:r>
      <w:r w:rsidR="00A5652E">
        <w:rPr>
          <w:rFonts w:ascii="Arial" w:hAnsi="Arial" w:cs="Arial"/>
          <w:sz w:val="22"/>
          <w:szCs w:val="22"/>
        </w:rPr>
        <w:t>log</w:t>
      </w:r>
      <w:r w:rsidR="00872CE1">
        <w:rPr>
          <w:rFonts w:ascii="Arial" w:hAnsi="Arial" w:cs="Arial"/>
          <w:sz w:val="22"/>
          <w:szCs w:val="22"/>
        </w:rPr>
        <w:t>-</w:t>
      </w:r>
      <w:r w:rsidR="008906AD">
        <w:rPr>
          <w:rFonts w:ascii="Arial" w:hAnsi="Arial" w:cs="Arial"/>
          <w:sz w:val="22"/>
          <w:szCs w:val="22"/>
        </w:rPr>
        <w:t xml:space="preserve">latent, </w:t>
      </w:r>
      <w:proofErr w:type="spellStart"/>
      <w:r w:rsidR="008906AD">
        <w:rPr>
          <w:rFonts w:ascii="Arial" w:hAnsi="Arial" w:cs="Arial"/>
          <w:sz w:val="22"/>
          <w:szCs w:val="22"/>
        </w:rPr>
        <w:t>denoised</w:t>
      </w:r>
      <w:proofErr w:type="spellEnd"/>
      <w:r w:rsidR="008906AD">
        <w:rPr>
          <w:rFonts w:ascii="Arial" w:hAnsi="Arial" w:cs="Arial"/>
          <w:sz w:val="22"/>
          <w:szCs w:val="22"/>
        </w:rPr>
        <w:t xml:space="preserve"> abundances for each gene in every sample in the training collection</w:t>
      </w:r>
      <w:r w:rsidR="00D11BDC">
        <w:rPr>
          <w:rFonts w:ascii="Arial" w:hAnsi="Arial" w:cs="Arial"/>
          <w:sz w:val="22"/>
          <w:szCs w:val="22"/>
        </w:rPr>
        <w:t xml:space="preserve"> using the lag transformation</w:t>
      </w:r>
      <w:r w:rsidR="00D11BDC">
        <w:rPr>
          <w:rFonts w:ascii="Arial" w:hAnsi="Arial" w:cs="Arial"/>
          <w:sz w:val="22"/>
          <w:szCs w:val="22"/>
        </w:rPr>
        <w:fldChar w:fldCharType="begin" w:fldLock="1"/>
      </w:r>
      <w:r w:rsidR="00326C7F">
        <w:rPr>
          <w:rFonts w:ascii="Arial" w:hAnsi="Arial" w:cs="Arial"/>
          <w:sz w:val="22"/>
          <w:szCs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"&lt;sup&gt;25&lt;/sup&gt;", "plainTextFormattedCitation" : "25", "previouslyFormattedCitation" : "&lt;sup&gt;25&lt;/sup&gt;" }, "properties" : { "noteIndex" : 0 }, "schema" : "https://github.com/citation-style-language/schema/raw/master/csl-citation.json" }</w:instrText>
      </w:r>
      <w:r w:rsidR="00D11BDC">
        <w:rPr>
          <w:rFonts w:ascii="Arial" w:hAnsi="Arial" w:cs="Arial"/>
          <w:sz w:val="22"/>
          <w:szCs w:val="22"/>
        </w:rPr>
        <w:fldChar w:fldCharType="separate"/>
      </w:r>
      <w:r w:rsidR="00C26AA6" w:rsidRPr="00C26AA6">
        <w:rPr>
          <w:rFonts w:ascii="Arial" w:hAnsi="Arial" w:cs="Arial"/>
          <w:noProof/>
          <w:sz w:val="22"/>
          <w:szCs w:val="22"/>
          <w:vertAlign w:val="superscript"/>
        </w:rPr>
        <w:t>25</w:t>
      </w:r>
      <w:r w:rsidR="00D11BDC">
        <w:rPr>
          <w:rFonts w:ascii="Arial" w:hAnsi="Arial" w:cs="Arial"/>
          <w:sz w:val="22"/>
          <w:szCs w:val="22"/>
        </w:rPr>
        <w:fldChar w:fldCharType="end"/>
      </w:r>
      <w:r w:rsidR="008906AD">
        <w:rPr>
          <w:rFonts w:ascii="Arial" w:hAnsi="Arial" w:cs="Arial"/>
          <w:sz w:val="22"/>
          <w:szCs w:val="22"/>
        </w:rPr>
        <w:t xml:space="preserve">. It then collapses this latent transcriptome into a collection of predefined, </w:t>
      </w:r>
      <w:r w:rsidR="00D11BDC">
        <w:rPr>
          <w:rFonts w:ascii="Arial" w:hAnsi="Arial" w:cs="Arial"/>
          <w:sz w:val="22"/>
          <w:szCs w:val="22"/>
        </w:rPr>
        <w:t xml:space="preserve">comprehensive collection of </w:t>
      </w:r>
      <w:r w:rsidR="00D11BDC" w:rsidRPr="00234872">
        <w:rPr>
          <w:rFonts w:ascii="Arial" w:hAnsi="Arial" w:cs="Arial"/>
          <w:i/>
          <w:sz w:val="22"/>
          <w:szCs w:val="22"/>
        </w:rPr>
        <w:t>transcriptional programs</w:t>
      </w:r>
      <w:r w:rsidR="008906AD">
        <w:rPr>
          <w:rFonts w:ascii="Arial" w:hAnsi="Arial" w:cs="Arial"/>
          <w:sz w:val="22"/>
          <w:szCs w:val="22"/>
        </w:rPr>
        <w:t xml:space="preserve"> that represent the major </w:t>
      </w:r>
      <w:r w:rsidR="00234872">
        <w:rPr>
          <w:rFonts w:ascii="Arial" w:hAnsi="Arial" w:cs="Arial"/>
          <w:sz w:val="22"/>
          <w:szCs w:val="22"/>
        </w:rPr>
        <w:t>processes and pathways of the cell related growth, development, and response to the environment</w:t>
      </w:r>
      <w:r w:rsidR="003963A1">
        <w:rPr>
          <w:rFonts w:ascii="Arial" w:hAnsi="Arial" w:cs="Arial"/>
          <w:sz w:val="22"/>
          <w:szCs w:val="22"/>
        </w:rPr>
        <w:t xml:space="preserve"> (Supplemental Tables 3-4)</w:t>
      </w:r>
      <w:r w:rsidR="008906AD">
        <w:rPr>
          <w:rFonts w:ascii="Arial" w:hAnsi="Arial" w:cs="Arial"/>
          <w:sz w:val="22"/>
          <w:szCs w:val="22"/>
        </w:rPr>
        <w:t xml:space="preserve">. </w:t>
      </w:r>
      <w:r w:rsidR="007811DC">
        <w:rPr>
          <w:rFonts w:ascii="Arial" w:hAnsi="Arial" w:cs="Arial"/>
          <w:sz w:val="22"/>
          <w:szCs w:val="22"/>
        </w:rPr>
        <w:t>In this work, we focus on creating a Gene Ontology derived panel of transcriptional programs</w:t>
      </w:r>
      <w:r w:rsidR="00961C29">
        <w:rPr>
          <w:rFonts w:ascii="Arial" w:hAnsi="Arial" w:cs="Arial"/>
          <w:sz w:val="22"/>
          <w:szCs w:val="22"/>
        </w:rPr>
        <w:t xml:space="preserve">, in which the first principal component of all genes contained within an appropriately sized and representative GO term is used to define </w:t>
      </w:r>
      <w:r w:rsidR="006A64FF">
        <w:rPr>
          <w:rFonts w:ascii="Arial" w:hAnsi="Arial" w:cs="Arial"/>
          <w:sz w:val="22"/>
          <w:szCs w:val="22"/>
        </w:rPr>
        <w:t>an</w:t>
      </w:r>
      <w:r w:rsidR="00765926">
        <w:rPr>
          <w:rFonts w:ascii="Arial" w:hAnsi="Arial" w:cs="Arial"/>
          <w:sz w:val="22"/>
          <w:szCs w:val="22"/>
        </w:rPr>
        <w:t xml:space="preserve"> </w:t>
      </w:r>
      <w:r w:rsidR="00C26AA6">
        <w:rPr>
          <w:rFonts w:ascii="Arial" w:hAnsi="Arial" w:cs="Arial"/>
          <w:sz w:val="22"/>
          <w:szCs w:val="22"/>
        </w:rPr>
        <w:t>accordingly</w:t>
      </w:r>
      <w:r w:rsidR="00765926">
        <w:rPr>
          <w:rFonts w:ascii="Arial" w:hAnsi="Arial" w:cs="Arial"/>
          <w:sz w:val="22"/>
          <w:szCs w:val="22"/>
        </w:rPr>
        <w:t xml:space="preserve"> </w:t>
      </w:r>
      <w:r w:rsidR="00961C29">
        <w:rPr>
          <w:rFonts w:ascii="Arial" w:hAnsi="Arial" w:cs="Arial"/>
          <w:sz w:val="22"/>
          <w:szCs w:val="22"/>
        </w:rPr>
        <w:t xml:space="preserve">named transcriptional </w:t>
      </w:r>
      <w:r w:rsidR="004761D8">
        <w:rPr>
          <w:rFonts w:ascii="Arial" w:hAnsi="Arial" w:cs="Arial"/>
          <w:sz w:val="22"/>
          <w:szCs w:val="22"/>
        </w:rPr>
        <w:t>program</w:t>
      </w:r>
      <w:r w:rsidR="000554DC">
        <w:rPr>
          <w:rFonts w:ascii="Arial" w:hAnsi="Arial" w:cs="Arial"/>
          <w:sz w:val="22"/>
          <w:szCs w:val="22"/>
        </w:rPr>
        <w:fldChar w:fldCharType="begin" w:fldLock="1"/>
      </w:r>
      <w:r w:rsidR="00326C7F">
        <w:rPr>
          <w:rFonts w:ascii="Arial" w:hAnsi="Arial" w:cs="Arial"/>
          <w:sz w:val="22"/>
          <w:szCs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"&lt;sup&gt;26,27&lt;/sup&gt;", "plainTextFormattedCitation" : "26,27", "previouslyFormattedCitation" : "&lt;sup&gt;26,27&lt;/sup&gt;" }, "properties" : { "noteIndex" : 0 }, "schema" : "https://github.com/citation-style-language/schema/raw/master/csl-citation.json" }</w:instrText>
      </w:r>
      <w:r w:rsidR="000554DC">
        <w:rPr>
          <w:rFonts w:ascii="Arial" w:hAnsi="Arial" w:cs="Arial"/>
          <w:sz w:val="22"/>
          <w:szCs w:val="22"/>
        </w:rPr>
        <w:fldChar w:fldCharType="separate"/>
      </w:r>
      <w:r w:rsidR="00C26AA6" w:rsidRPr="00C26AA6">
        <w:rPr>
          <w:rFonts w:ascii="Arial" w:hAnsi="Arial" w:cs="Arial"/>
          <w:noProof/>
          <w:sz w:val="22"/>
          <w:szCs w:val="22"/>
          <w:vertAlign w:val="superscript"/>
        </w:rPr>
        <w:t>26,27</w:t>
      </w:r>
      <w:r w:rsidR="000554DC">
        <w:rPr>
          <w:rFonts w:ascii="Arial" w:hAnsi="Arial" w:cs="Arial"/>
          <w:sz w:val="22"/>
          <w:szCs w:val="22"/>
        </w:rPr>
        <w:fldChar w:fldCharType="end"/>
      </w:r>
      <w:r w:rsidR="00961C29">
        <w:rPr>
          <w:rFonts w:ascii="Arial" w:hAnsi="Arial" w:cs="Arial"/>
          <w:sz w:val="22"/>
          <w:szCs w:val="22"/>
        </w:rPr>
        <w:t>.</w:t>
      </w:r>
      <w:r w:rsidR="007811DC">
        <w:rPr>
          <w:rFonts w:ascii="Arial" w:hAnsi="Arial" w:cs="Arial"/>
          <w:sz w:val="22"/>
          <w:szCs w:val="22"/>
        </w:rPr>
        <w:t xml:space="preserve"> </w:t>
      </w:r>
      <w:r w:rsidR="008906AD">
        <w:rPr>
          <w:rFonts w:ascii="Arial" w:hAnsi="Arial" w:cs="Arial"/>
          <w:sz w:val="22"/>
          <w:szCs w:val="22"/>
        </w:rPr>
        <w:t xml:space="preserve">The expression values of these programs are then encoded using </w:t>
      </w:r>
      <w:r w:rsidR="00C41395">
        <w:rPr>
          <w:rFonts w:ascii="Arial" w:hAnsi="Arial" w:cs="Arial"/>
          <w:sz w:val="22"/>
          <w:szCs w:val="22"/>
        </w:rPr>
        <w:t>an adapted version of the S</w:t>
      </w:r>
      <w:r w:rsidR="008906AD">
        <w:rPr>
          <w:rFonts w:ascii="Arial" w:hAnsi="Arial" w:cs="Arial"/>
          <w:sz w:val="22"/>
          <w:szCs w:val="22"/>
        </w:rPr>
        <w:t>imulta</w:t>
      </w:r>
      <w:r w:rsidR="00C41395">
        <w:rPr>
          <w:rFonts w:ascii="Arial" w:hAnsi="Arial" w:cs="Arial"/>
          <w:sz w:val="22"/>
          <w:szCs w:val="22"/>
        </w:rPr>
        <w:t>neous Orthogonal Matching P</w:t>
      </w:r>
      <w:r w:rsidR="008906AD">
        <w:rPr>
          <w:rFonts w:ascii="Arial" w:hAnsi="Arial" w:cs="Arial"/>
          <w:sz w:val="22"/>
          <w:szCs w:val="22"/>
        </w:rPr>
        <w:t xml:space="preserve">ursuit </w:t>
      </w:r>
      <w:r w:rsidR="006422B2">
        <w:rPr>
          <w:rFonts w:ascii="Arial" w:hAnsi="Arial" w:cs="Arial"/>
          <w:sz w:val="22"/>
          <w:szCs w:val="22"/>
        </w:rPr>
        <w:t xml:space="preserve">algorithm </w:t>
      </w:r>
      <w:r w:rsidR="008906AD">
        <w:rPr>
          <w:rFonts w:ascii="Arial" w:hAnsi="Arial" w:cs="Arial"/>
          <w:sz w:val="22"/>
          <w:szCs w:val="22"/>
        </w:rPr>
        <w:t>into a small subset of marker genes selected from the transcriptome</w:t>
      </w:r>
      <w:r w:rsidR="00C41395">
        <w:rPr>
          <w:rFonts w:ascii="Arial" w:hAnsi="Arial" w:cs="Arial"/>
          <w:sz w:val="22"/>
          <w:szCs w:val="22"/>
        </w:rPr>
        <w:fldChar w:fldCharType="begin" w:fldLock="1"/>
      </w:r>
      <w:r w:rsidR="00326C7F">
        <w:rPr>
          <w:rFonts w:ascii="Arial" w:hAnsi="Arial" w:cs="Arial"/>
          <w:sz w:val="22"/>
          <w:szCs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"&lt;sup&gt;28,29&lt;/sup&gt;", "plainTextFormattedCitation" : "28,29", "previouslyFormattedCitation" : "&lt;sup&gt;28,29&lt;/sup&gt;" }, "properties" : { "noteIndex" : 0 }, "schema" : "https://github.com/citation-style-language/schema/raw/master/csl-citation.json" }</w:instrText>
      </w:r>
      <w:r w:rsidR="00C41395">
        <w:rPr>
          <w:rFonts w:ascii="Arial" w:hAnsi="Arial" w:cs="Arial"/>
          <w:sz w:val="22"/>
          <w:szCs w:val="22"/>
        </w:rPr>
        <w:fldChar w:fldCharType="separate"/>
      </w:r>
      <w:r w:rsidR="00C26AA6" w:rsidRPr="00C26AA6">
        <w:rPr>
          <w:rFonts w:ascii="Arial" w:hAnsi="Arial" w:cs="Arial"/>
          <w:noProof/>
          <w:sz w:val="22"/>
          <w:szCs w:val="22"/>
          <w:vertAlign w:val="superscript"/>
        </w:rPr>
        <w:t>28,29</w:t>
      </w:r>
      <w:r w:rsidR="00C41395">
        <w:rPr>
          <w:rFonts w:ascii="Arial" w:hAnsi="Arial" w:cs="Arial"/>
          <w:sz w:val="22"/>
          <w:szCs w:val="22"/>
        </w:rPr>
        <w:fldChar w:fldCharType="end"/>
      </w:r>
      <w:r w:rsidR="008906AD">
        <w:rPr>
          <w:rFonts w:ascii="Arial" w:hAnsi="Arial" w:cs="Arial"/>
          <w:sz w:val="22"/>
          <w:szCs w:val="22"/>
        </w:rPr>
        <w:t xml:space="preserve">. Tradict </w:t>
      </w:r>
      <w:r w:rsidR="00C41395">
        <w:rPr>
          <w:rFonts w:ascii="Arial" w:hAnsi="Arial" w:cs="Arial"/>
          <w:sz w:val="22"/>
          <w:szCs w:val="22"/>
        </w:rPr>
        <w:t xml:space="preserve">finally </w:t>
      </w:r>
      <w:r w:rsidR="00FD54BC">
        <w:rPr>
          <w:rFonts w:ascii="Arial" w:hAnsi="Arial" w:cs="Arial"/>
          <w:sz w:val="22"/>
          <w:szCs w:val="22"/>
        </w:rPr>
        <w:t>stores</w:t>
      </w:r>
      <w:r w:rsidR="008906AD">
        <w:rPr>
          <w:rFonts w:ascii="Arial" w:hAnsi="Arial" w:cs="Arial"/>
          <w:sz w:val="22"/>
          <w:szCs w:val="22"/>
        </w:rPr>
        <w:t xml:space="preserve"> the </w:t>
      </w:r>
      <w:r w:rsidR="003A0F07">
        <w:rPr>
          <w:rFonts w:ascii="Arial" w:hAnsi="Arial" w:cs="Arial"/>
          <w:sz w:val="22"/>
          <w:szCs w:val="22"/>
        </w:rPr>
        <w:t xml:space="preserve">mean </w:t>
      </w:r>
      <w:r w:rsidR="00D51379">
        <w:rPr>
          <w:rFonts w:ascii="Arial" w:hAnsi="Arial" w:cs="Arial"/>
          <w:sz w:val="22"/>
          <w:szCs w:val="22"/>
        </w:rPr>
        <w:t xml:space="preserve">and </w:t>
      </w:r>
      <w:r w:rsidR="008906AD">
        <w:rPr>
          <w:rFonts w:ascii="Arial" w:hAnsi="Arial" w:cs="Arial"/>
          <w:sz w:val="22"/>
          <w:szCs w:val="22"/>
        </w:rPr>
        <w:t>covariance relationships betw</w:t>
      </w:r>
      <w:r w:rsidR="003F3213">
        <w:rPr>
          <w:rFonts w:ascii="Arial" w:hAnsi="Arial" w:cs="Arial"/>
          <w:sz w:val="22"/>
          <w:szCs w:val="22"/>
        </w:rPr>
        <w:t xml:space="preserve">een the </w:t>
      </w:r>
      <w:r w:rsidR="00EC133D">
        <w:rPr>
          <w:rFonts w:ascii="Arial" w:hAnsi="Arial" w:cs="Arial"/>
          <w:sz w:val="22"/>
          <w:szCs w:val="22"/>
        </w:rPr>
        <w:t>log-</w:t>
      </w:r>
      <w:r w:rsidR="003F3213">
        <w:rPr>
          <w:rFonts w:ascii="Arial" w:hAnsi="Arial" w:cs="Arial"/>
          <w:sz w:val="22"/>
          <w:szCs w:val="22"/>
        </w:rPr>
        <w:t>latent expression of the selected markers, the transcriptional programs</w:t>
      </w:r>
      <w:r w:rsidR="008906AD">
        <w:rPr>
          <w:rFonts w:ascii="Arial" w:hAnsi="Arial" w:cs="Arial"/>
          <w:sz w:val="22"/>
          <w:szCs w:val="22"/>
        </w:rPr>
        <w:t xml:space="preserve">, and the </w:t>
      </w:r>
      <w:r w:rsidR="00E977B2">
        <w:rPr>
          <w:rFonts w:ascii="Arial" w:hAnsi="Arial" w:cs="Arial"/>
          <w:sz w:val="22"/>
          <w:szCs w:val="22"/>
        </w:rPr>
        <w:t>log-</w:t>
      </w:r>
      <w:r w:rsidR="008906AD">
        <w:rPr>
          <w:rFonts w:ascii="Arial" w:hAnsi="Arial" w:cs="Arial"/>
          <w:sz w:val="22"/>
          <w:szCs w:val="22"/>
        </w:rPr>
        <w:t xml:space="preserve">latent </w:t>
      </w:r>
      <w:r w:rsidR="00F528D1">
        <w:rPr>
          <w:rFonts w:ascii="Arial" w:hAnsi="Arial" w:cs="Arial"/>
          <w:sz w:val="22"/>
          <w:szCs w:val="22"/>
        </w:rPr>
        <w:t>expression of the</w:t>
      </w:r>
      <w:r w:rsidR="008906AD">
        <w:rPr>
          <w:rFonts w:ascii="Arial" w:hAnsi="Arial" w:cs="Arial"/>
          <w:sz w:val="22"/>
          <w:szCs w:val="22"/>
        </w:rPr>
        <w:t xml:space="preserve"> remaining non-marker genes at the Multivariate Normal layer of the </w:t>
      </w:r>
      <w:r w:rsidR="00A5652E">
        <w:rPr>
          <w:rFonts w:ascii="Arial" w:hAnsi="Arial" w:cs="Arial"/>
          <w:sz w:val="22"/>
          <w:szCs w:val="22"/>
        </w:rPr>
        <w:t>MVN-CP</w:t>
      </w:r>
      <w:r w:rsidR="008906AD">
        <w:rPr>
          <w:rFonts w:ascii="Arial" w:hAnsi="Arial" w:cs="Arial"/>
          <w:sz w:val="22"/>
          <w:szCs w:val="22"/>
        </w:rPr>
        <w:t xml:space="preserve"> hierarchical model</w:t>
      </w:r>
      <w:r w:rsidR="00E13FE6">
        <w:rPr>
          <w:rFonts w:ascii="Arial" w:hAnsi="Arial" w:cs="Arial"/>
          <w:sz w:val="22"/>
          <w:szCs w:val="22"/>
        </w:rPr>
        <w:t xml:space="preserve"> </w:t>
      </w:r>
      <w:r w:rsidR="008906AD">
        <w:rPr>
          <w:rFonts w:ascii="Arial" w:hAnsi="Arial" w:cs="Arial"/>
          <w:sz w:val="22"/>
          <w:szCs w:val="22"/>
        </w:rPr>
        <w:t>(Figur</w:t>
      </w:r>
      <w:r w:rsidR="0091316A">
        <w:rPr>
          <w:rFonts w:ascii="Arial" w:hAnsi="Arial" w:cs="Arial"/>
          <w:sz w:val="22"/>
          <w:szCs w:val="22"/>
        </w:rPr>
        <w:t>e 2</w:t>
      </w:r>
      <w:r w:rsidR="008906AD">
        <w:rPr>
          <w:rFonts w:ascii="Arial" w:hAnsi="Arial" w:cs="Arial"/>
          <w:sz w:val="22"/>
          <w:szCs w:val="22"/>
        </w:rPr>
        <w:t xml:space="preserve">a). </w:t>
      </w:r>
    </w:p>
    <w:p w14:paraId="44F0C6A7" w14:textId="5CEE54B6" w:rsidR="00F91805" w:rsidRDefault="008906AD" w:rsidP="008906AD">
      <w:pPr>
        <w:jc w:val="both"/>
        <w:rPr>
          <w:rFonts w:ascii="Arial" w:hAnsi="Arial" w:cs="Arial"/>
          <w:sz w:val="22"/>
          <w:szCs w:val="22"/>
        </w:rPr>
      </w:pPr>
      <w:r>
        <w:rPr>
          <w:rFonts w:ascii="Arial" w:hAnsi="Arial" w:cs="Arial"/>
          <w:sz w:val="22"/>
          <w:szCs w:val="22"/>
        </w:rPr>
        <w:tab/>
        <w:t xml:space="preserve">Prospectively, only the expression of these marker genes needs to be measured and the expression of </w:t>
      </w:r>
      <w:r w:rsidR="001A3F60">
        <w:rPr>
          <w:rFonts w:ascii="Arial" w:hAnsi="Arial" w:cs="Arial"/>
          <w:sz w:val="22"/>
          <w:szCs w:val="22"/>
        </w:rPr>
        <w:t>genes and/or</w:t>
      </w:r>
      <w:r w:rsidR="00FD4B46">
        <w:rPr>
          <w:rFonts w:ascii="Arial" w:hAnsi="Arial" w:cs="Arial"/>
          <w:sz w:val="22"/>
          <w:szCs w:val="22"/>
        </w:rPr>
        <w:t xml:space="preserve"> transcriptional programs</w:t>
      </w:r>
      <w:r>
        <w:rPr>
          <w:rFonts w:ascii="Arial" w:hAnsi="Arial" w:cs="Arial"/>
          <w:sz w:val="22"/>
          <w:szCs w:val="22"/>
        </w:rPr>
        <w:t xml:space="preserve"> can be inferred as needed. </w:t>
      </w:r>
      <w:r w:rsidR="004F43B0">
        <w:rPr>
          <w:rFonts w:ascii="Arial" w:hAnsi="Arial" w:cs="Arial"/>
          <w:sz w:val="22"/>
          <w:szCs w:val="22"/>
        </w:rPr>
        <w:t>During prediction</w:t>
      </w:r>
      <w:r w:rsidR="00DD7013">
        <w:rPr>
          <w:rFonts w:ascii="Arial" w:hAnsi="Arial" w:cs="Arial"/>
          <w:sz w:val="22"/>
          <w:szCs w:val="22"/>
        </w:rPr>
        <w:t xml:space="preserve">, </w:t>
      </w:r>
      <w:r w:rsidR="00F91805">
        <w:rPr>
          <w:rFonts w:ascii="Arial" w:hAnsi="Arial" w:cs="Arial"/>
          <w:sz w:val="22"/>
          <w:szCs w:val="22"/>
        </w:rPr>
        <w:t>Tradict uses the observed marker measurements as well as their log-latent mean and covariance learned during training, to estimate</w:t>
      </w:r>
      <w:r w:rsidR="005902EF">
        <w:rPr>
          <w:rFonts w:ascii="Arial" w:hAnsi="Arial" w:cs="Arial"/>
          <w:sz w:val="22"/>
          <w:szCs w:val="22"/>
        </w:rPr>
        <w:t xml:space="preserve"> --</w:t>
      </w:r>
      <w:r w:rsidR="00CF6942">
        <w:rPr>
          <w:rFonts w:ascii="Arial" w:hAnsi="Arial" w:cs="Arial"/>
          <w:sz w:val="22"/>
          <w:szCs w:val="22"/>
        </w:rPr>
        <w:t xml:space="preserve"> </w:t>
      </w:r>
      <w:r w:rsidR="004634CC">
        <w:rPr>
          <w:rFonts w:ascii="Arial" w:hAnsi="Arial" w:cs="Arial"/>
          <w:sz w:val="22"/>
          <w:szCs w:val="22"/>
        </w:rPr>
        <w:t>via MCMC</w:t>
      </w:r>
      <w:r w:rsidR="008C0A41">
        <w:rPr>
          <w:rFonts w:ascii="Arial" w:hAnsi="Arial" w:cs="Arial"/>
          <w:sz w:val="22"/>
          <w:szCs w:val="22"/>
        </w:rPr>
        <w:t xml:space="preserve"> sampling</w:t>
      </w:r>
      <w:r w:rsidR="004634CC">
        <w:rPr>
          <w:rFonts w:ascii="Arial" w:hAnsi="Arial" w:cs="Arial"/>
          <w:sz w:val="22"/>
          <w:szCs w:val="22"/>
        </w:rPr>
        <w:t xml:space="preserve"> </w:t>
      </w:r>
      <w:r w:rsidR="005902EF">
        <w:rPr>
          <w:rFonts w:ascii="Arial" w:hAnsi="Arial" w:cs="Arial"/>
          <w:sz w:val="22"/>
          <w:szCs w:val="22"/>
        </w:rPr>
        <w:t xml:space="preserve">-- </w:t>
      </w:r>
      <w:r w:rsidR="00CF6942">
        <w:rPr>
          <w:rFonts w:ascii="Arial" w:hAnsi="Arial" w:cs="Arial"/>
          <w:sz w:val="22"/>
          <w:szCs w:val="22"/>
        </w:rPr>
        <w:t>the</w:t>
      </w:r>
      <w:r w:rsidR="00F91805">
        <w:rPr>
          <w:rFonts w:ascii="Arial" w:hAnsi="Arial" w:cs="Arial"/>
          <w:sz w:val="22"/>
          <w:szCs w:val="22"/>
        </w:rPr>
        <w:t xml:space="preserve"> posterior distribution over the log-latent abundances of the markers</w:t>
      </w:r>
      <w:r w:rsidR="004634CC">
        <w:rPr>
          <w:rFonts w:ascii="Arial" w:hAnsi="Arial" w:cs="Arial"/>
          <w:sz w:val="22"/>
          <w:szCs w:val="22"/>
        </w:rPr>
        <w:fldChar w:fldCharType="begin" w:fldLock="1"/>
      </w:r>
      <w:r w:rsidR="00EF562E">
        <w:rPr>
          <w:rFonts w:ascii="Arial" w:hAnsi="Arial" w:cs="Arial"/>
          <w:sz w:val="22"/>
          <w:szCs w:val="22"/>
        </w:rPr>
        <w:instrText>ADDIN CSL_CITATION { "citationItems" : [ { "id" : "ITEM-1", "itemData" : { "author" : [ { "dropping-particle" : "", "family" : "Gelman", "given" : "Andrew", "non-dropping-particle" : "", "parse-names" : false, "suffix" : "" }, { "dropping-particle" : "", "family" : "Carlin", "given" : "John B.", "non-dropping-particle" : "", "parse-names" : false, "suffix" : "" }, { "dropping-particle" : "", "family" : "Stern", "given" : "Hal S.", "non-dropping-particle" : "", "parse-names" : false, "suffix" : "" }, { "dropping-particle" : "", "family" : "Dunson", "given" : "David B.", "non-dropping-particle" : "", "parse-names" : false, "suffix" : "" }, { "dropping-particle" : "", "family" : "Vehtari", "given" : "Aki", "non-dropping-particle" : "", "parse-names" : false, "suffix" : "" }, { "dropping-particle" : "", "family" : "Rubin", "given" : "Donald B.", "non-dropping-particle" : "", "parse-names" : false, "suffix" : "" } ], "edition" : "3rd", "id" : "ITEM-1", "issued" : { "date-parts" : [ [ "2013" ] ] }, "publisher" : "Chapman &amp; Hall", "title" : "Bayesian Data Analysis", "type" : "book" }, "uris" : [ "http://www.mendeley.com/documents/?uuid=2e828d4b-9a3b-4f5a-8d8d-4ff859dbc912" ] } ], "mendeley" : { "formattedCitation" : "&lt;sup&gt;30&lt;/sup&gt;", "plainTextFormattedCitation" : "30", "previouslyFormattedCitation" : "&lt;sup&gt;30&lt;/sup&gt;" }, "properties" : { "noteIndex" : 0 }, "schema" : "https://github.com/citation-style-language/schema/raw/master/csl-citation.json" }</w:instrText>
      </w:r>
      <w:r w:rsidR="004634CC">
        <w:rPr>
          <w:rFonts w:ascii="Arial" w:hAnsi="Arial" w:cs="Arial"/>
          <w:sz w:val="22"/>
          <w:szCs w:val="22"/>
        </w:rPr>
        <w:fldChar w:fldCharType="separate"/>
      </w:r>
      <w:r w:rsidR="004634CC" w:rsidRPr="004634CC">
        <w:rPr>
          <w:rFonts w:ascii="Arial" w:hAnsi="Arial" w:cs="Arial"/>
          <w:noProof/>
          <w:sz w:val="22"/>
          <w:szCs w:val="22"/>
          <w:vertAlign w:val="superscript"/>
        </w:rPr>
        <w:t>30</w:t>
      </w:r>
      <w:r w:rsidR="004634CC">
        <w:rPr>
          <w:rFonts w:ascii="Arial" w:hAnsi="Arial" w:cs="Arial"/>
          <w:sz w:val="22"/>
          <w:szCs w:val="22"/>
        </w:rPr>
        <w:fldChar w:fldCharType="end"/>
      </w:r>
      <w:r w:rsidR="00F91805">
        <w:rPr>
          <w:rFonts w:ascii="Arial" w:hAnsi="Arial" w:cs="Arial"/>
          <w:sz w:val="22"/>
          <w:szCs w:val="22"/>
        </w:rPr>
        <w:t xml:space="preserve">. Though a simply a consequence of proper inference of our model, this </w:t>
      </w:r>
      <w:proofErr w:type="spellStart"/>
      <w:r w:rsidR="00F91805">
        <w:rPr>
          <w:rFonts w:ascii="Arial" w:hAnsi="Arial" w:cs="Arial"/>
          <w:sz w:val="22"/>
          <w:szCs w:val="22"/>
        </w:rPr>
        <w:t>denoising</w:t>
      </w:r>
      <w:proofErr w:type="spellEnd"/>
      <w:r w:rsidR="00F91805">
        <w:rPr>
          <w:rFonts w:ascii="Arial" w:hAnsi="Arial" w:cs="Arial"/>
          <w:sz w:val="22"/>
          <w:szCs w:val="22"/>
        </w:rPr>
        <w:t xml:space="preserve"> step adds considerable robustness to </w:t>
      </w:r>
      <w:proofErr w:type="spellStart"/>
      <w:r w:rsidR="00F91805">
        <w:rPr>
          <w:rFonts w:ascii="Arial" w:hAnsi="Arial" w:cs="Arial"/>
          <w:sz w:val="22"/>
          <w:szCs w:val="22"/>
        </w:rPr>
        <w:t>Tradict’s</w:t>
      </w:r>
      <w:proofErr w:type="spellEnd"/>
      <w:r w:rsidR="00F91805">
        <w:rPr>
          <w:rFonts w:ascii="Arial" w:hAnsi="Arial" w:cs="Arial"/>
          <w:sz w:val="22"/>
          <w:szCs w:val="22"/>
        </w:rPr>
        <w:t xml:space="preserve"> predictions. From this estimate, Tradict</w:t>
      </w:r>
      <w:r w:rsidR="007E204A">
        <w:rPr>
          <w:rFonts w:ascii="Arial" w:hAnsi="Arial" w:cs="Arial"/>
          <w:sz w:val="22"/>
          <w:szCs w:val="22"/>
        </w:rPr>
        <w:t xml:space="preserve"> uses covariance relationships </w:t>
      </w:r>
      <w:r w:rsidR="00653E16">
        <w:rPr>
          <w:rFonts w:ascii="Arial" w:hAnsi="Arial" w:cs="Arial"/>
          <w:sz w:val="22"/>
          <w:szCs w:val="22"/>
        </w:rPr>
        <w:t>learned</w:t>
      </w:r>
      <w:r w:rsidR="007E204A">
        <w:rPr>
          <w:rFonts w:ascii="Arial" w:hAnsi="Arial" w:cs="Arial"/>
          <w:sz w:val="22"/>
          <w:szCs w:val="22"/>
        </w:rPr>
        <w:t xml:space="preserve"> during training to</w:t>
      </w:r>
      <w:r w:rsidR="00F91805">
        <w:rPr>
          <w:rFonts w:ascii="Arial" w:hAnsi="Arial" w:cs="Arial"/>
          <w:sz w:val="22"/>
          <w:szCs w:val="22"/>
        </w:rPr>
        <w:t xml:space="preserve"> </w:t>
      </w:r>
      <w:r w:rsidR="007E204A">
        <w:rPr>
          <w:rFonts w:ascii="Arial" w:hAnsi="Arial" w:cs="Arial"/>
          <w:sz w:val="22"/>
          <w:szCs w:val="22"/>
        </w:rPr>
        <w:t>estimate</w:t>
      </w:r>
      <w:r w:rsidR="00F91805">
        <w:rPr>
          <w:rFonts w:ascii="Arial" w:hAnsi="Arial" w:cs="Arial"/>
          <w:sz w:val="22"/>
          <w:szCs w:val="22"/>
        </w:rPr>
        <w:t xml:space="preserve"> the conditional posterior distribution</w:t>
      </w:r>
      <w:r w:rsidR="003A1A15">
        <w:rPr>
          <w:rFonts w:ascii="Arial" w:hAnsi="Arial" w:cs="Arial"/>
          <w:sz w:val="22"/>
          <w:szCs w:val="22"/>
        </w:rPr>
        <w:t>s</w:t>
      </w:r>
      <w:r w:rsidR="00F91805">
        <w:rPr>
          <w:rFonts w:ascii="Arial" w:hAnsi="Arial" w:cs="Arial"/>
          <w:sz w:val="22"/>
          <w:szCs w:val="22"/>
        </w:rPr>
        <w:t xml:space="preserve"> over the remain</w:t>
      </w:r>
      <w:r w:rsidR="001B7543">
        <w:rPr>
          <w:rFonts w:ascii="Arial" w:hAnsi="Arial" w:cs="Arial"/>
          <w:sz w:val="22"/>
          <w:szCs w:val="22"/>
        </w:rPr>
        <w:t xml:space="preserve">ing non-marker genes and </w:t>
      </w:r>
      <w:r w:rsidR="00F91805">
        <w:rPr>
          <w:rFonts w:ascii="Arial" w:hAnsi="Arial" w:cs="Arial"/>
          <w:sz w:val="22"/>
          <w:szCs w:val="22"/>
        </w:rPr>
        <w:t>transcriptional programs</w:t>
      </w:r>
      <w:r w:rsidR="00B417C6">
        <w:rPr>
          <w:rFonts w:ascii="Arial" w:hAnsi="Arial" w:cs="Arial"/>
          <w:sz w:val="22"/>
          <w:szCs w:val="22"/>
        </w:rPr>
        <w:t xml:space="preserve"> (Figure 2b)</w:t>
      </w:r>
      <w:r w:rsidR="00F91805">
        <w:rPr>
          <w:rFonts w:ascii="Arial" w:hAnsi="Arial" w:cs="Arial"/>
          <w:sz w:val="22"/>
          <w:szCs w:val="22"/>
        </w:rPr>
        <w:t xml:space="preserve">.  </w:t>
      </w:r>
      <w:r w:rsidR="00B2352C">
        <w:rPr>
          <w:rFonts w:ascii="Arial" w:hAnsi="Arial" w:cs="Arial"/>
          <w:sz w:val="22"/>
          <w:szCs w:val="22"/>
        </w:rPr>
        <w:t>From these distributions, the user can derive point estimates (e.g. posterior mean or mode), as well as measures of confidence (e.g. credible intervals).</w:t>
      </w:r>
      <w:r w:rsidR="00A67E50">
        <w:rPr>
          <w:rFonts w:ascii="Arial" w:hAnsi="Arial" w:cs="Arial"/>
          <w:sz w:val="22"/>
          <w:szCs w:val="22"/>
        </w:rPr>
        <w:t xml:space="preserve"> </w:t>
      </w:r>
      <w:r w:rsidR="004634CC">
        <w:rPr>
          <w:rFonts w:ascii="Arial" w:hAnsi="Arial" w:cs="Arial"/>
          <w:sz w:val="22"/>
          <w:szCs w:val="22"/>
        </w:rPr>
        <w:t xml:space="preserve">A </w:t>
      </w:r>
      <w:r w:rsidR="00371F25">
        <w:rPr>
          <w:rFonts w:ascii="Arial" w:hAnsi="Arial" w:cs="Arial"/>
          <w:sz w:val="22"/>
          <w:szCs w:val="22"/>
        </w:rPr>
        <w:t>complete</w:t>
      </w:r>
      <w:r w:rsidR="00A67E50">
        <w:rPr>
          <w:rFonts w:ascii="Arial" w:hAnsi="Arial" w:cs="Arial"/>
          <w:sz w:val="22"/>
          <w:szCs w:val="22"/>
        </w:rPr>
        <w:t xml:space="preserve"> </w:t>
      </w:r>
      <w:r w:rsidR="004634CC">
        <w:rPr>
          <w:rFonts w:ascii="Arial" w:hAnsi="Arial" w:cs="Arial"/>
          <w:sz w:val="22"/>
          <w:szCs w:val="22"/>
        </w:rPr>
        <w:t>description of the entire</w:t>
      </w:r>
      <w:r w:rsidR="00B27B6A">
        <w:rPr>
          <w:rFonts w:ascii="Arial" w:hAnsi="Arial" w:cs="Arial"/>
          <w:sz w:val="22"/>
          <w:szCs w:val="22"/>
        </w:rPr>
        <w:t xml:space="preserve"> algorithm</w:t>
      </w:r>
      <w:r w:rsidR="00A67E50">
        <w:rPr>
          <w:rFonts w:ascii="Arial" w:hAnsi="Arial" w:cs="Arial"/>
          <w:sz w:val="22"/>
          <w:szCs w:val="22"/>
        </w:rPr>
        <w:t xml:space="preserve"> can be found in the “Tradict algorithm” section of the Materials and Methods in the Supplemental Information.</w:t>
      </w:r>
    </w:p>
    <w:p w14:paraId="1E4F88EA" w14:textId="77777777" w:rsidR="00B417C6" w:rsidRDefault="00B417C6" w:rsidP="008906AD">
      <w:pPr>
        <w:jc w:val="both"/>
        <w:rPr>
          <w:rFonts w:ascii="Arial" w:hAnsi="Arial" w:cs="Arial"/>
          <w:sz w:val="22"/>
          <w:szCs w:val="22"/>
        </w:rPr>
      </w:pPr>
    </w:p>
    <w:p w14:paraId="3480BEEB" w14:textId="68F9BCA6" w:rsidR="006D6417" w:rsidRDefault="00A02925" w:rsidP="00C12C05">
      <w:pPr>
        <w:pStyle w:val="NormalWeb"/>
        <w:spacing w:before="0" w:beforeAutospacing="0" w:after="0" w:afterAutospacing="0"/>
        <w:rPr>
          <w:rFonts w:ascii="Arial" w:hAnsi="Arial" w:cs="Arial"/>
          <w:b/>
          <w:sz w:val="22"/>
          <w:szCs w:val="22"/>
        </w:rPr>
      </w:pPr>
      <w:r>
        <w:rPr>
          <w:noProof/>
        </w:rPr>
        <mc:AlternateContent>
          <mc:Choice Requires="wps">
            <w:drawing>
              <wp:anchor distT="0" distB="0" distL="114300" distR="114300" simplePos="0" relativeHeight="251676672" behindDoc="0" locked="0" layoutInCell="1" allowOverlap="1" wp14:anchorId="61337C0B" wp14:editId="2A253006">
                <wp:simplePos x="0" y="0"/>
                <wp:positionH relativeFrom="column">
                  <wp:posOffset>0</wp:posOffset>
                </wp:positionH>
                <wp:positionV relativeFrom="paragraph">
                  <wp:posOffset>5142230</wp:posOffset>
                </wp:positionV>
                <wp:extent cx="6400800" cy="1708785"/>
                <wp:effectExtent l="0" t="0" r="0" b="0"/>
                <wp:wrapThrough wrapText="bothSides">
                  <wp:wrapPolygon edited="0">
                    <wp:start x="0" y="0"/>
                    <wp:lineTo x="0" y="20971"/>
                    <wp:lineTo x="21514" y="20971"/>
                    <wp:lineTo x="2151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6400800" cy="17087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A299E7E" w14:textId="0109404E" w:rsidR="00622490" w:rsidRPr="00D5044C" w:rsidRDefault="00622490" w:rsidP="00CE4608">
                            <w:pPr>
                              <w:pStyle w:val="NormalWeb"/>
                              <w:spacing w:before="0" w:beforeAutospacing="0" w:after="0" w:afterAutospacing="0"/>
                              <w:jc w:val="both"/>
                              <w:rPr>
                                <w:rFonts w:ascii="Arial" w:hAnsi="Arial" w:cs="Arial"/>
                                <w:b/>
                                <w:sz w:val="22"/>
                                <w:szCs w:val="22"/>
                              </w:rPr>
                            </w:pPr>
                            <w:r w:rsidRPr="002242AB">
                              <w:rPr>
                                <w:rFonts w:ascii="Arial" w:hAnsi="Arial" w:cs="Arial"/>
                                <w:b/>
                                <w:sz w:val="18"/>
                                <w:szCs w:val="18"/>
                              </w:rPr>
                              <w:t xml:space="preserve">Figure 3. </w:t>
                            </w:r>
                            <w:r w:rsidRPr="00D5044C">
                              <w:rPr>
                                <w:rFonts w:ascii="Arial" w:hAnsi="Arial" w:cs="Arial"/>
                                <w:b/>
                                <w:sz w:val="18"/>
                                <w:szCs w:val="22"/>
                              </w:rPr>
                              <w:t>Tradict prospectively predicts gene and transcriptional program expression with superior and robust accuracy</w:t>
                            </w:r>
                            <w:r w:rsidRPr="002242AB">
                              <w:rPr>
                                <w:rFonts w:ascii="Arial" w:hAnsi="Arial" w:cs="Arial"/>
                                <w:b/>
                                <w:sz w:val="18"/>
                                <w:szCs w:val="18"/>
                              </w:rPr>
                              <w:t>.</w:t>
                            </w:r>
                            <w:r w:rsidRPr="002242AB">
                              <w:rPr>
                                <w:rFonts w:ascii="Arial" w:hAnsi="Arial" w:cs="Arial"/>
                                <w:sz w:val="18"/>
                                <w:szCs w:val="18"/>
                              </w:rPr>
                              <w:t xml:space="preserve"> </w:t>
                            </w:r>
                            <w:proofErr w:type="spellStart"/>
                            <w:proofErr w:type="gramStart"/>
                            <w:r w:rsidRPr="002242AB">
                              <w:rPr>
                                <w:rFonts w:ascii="Arial" w:hAnsi="Arial" w:cs="Arial"/>
                                <w:sz w:val="18"/>
                                <w:szCs w:val="18"/>
                              </w:rPr>
                              <w:t>Tradict’s</w:t>
                            </w:r>
                            <w:proofErr w:type="spellEnd"/>
                            <w:r w:rsidRPr="002242AB">
                              <w:rPr>
                                <w:rFonts w:ascii="Arial" w:hAnsi="Arial" w:cs="Arial"/>
                                <w:sz w:val="18"/>
                                <w:szCs w:val="18"/>
                              </w:rPr>
                              <w:t xml:space="preserve"> prospective prediction accuracy during 20-fold cross validation of the entire training collection for both organisms.</w:t>
                            </w:r>
                            <w:proofErr w:type="gramEnd"/>
                            <w:r w:rsidRPr="002242AB">
                              <w:rPr>
                                <w:rFonts w:ascii="Arial" w:hAnsi="Arial" w:cs="Arial"/>
                                <w:sz w:val="18"/>
                                <w:szCs w:val="18"/>
                              </w:rPr>
                              <w:t xml:space="preserve"> a) </w:t>
                            </w:r>
                            <w:proofErr w:type="spellStart"/>
                            <w:r w:rsidRPr="002242AB">
                              <w:rPr>
                                <w:rFonts w:ascii="Arial" w:hAnsi="Arial" w:cs="Arial"/>
                                <w:sz w:val="18"/>
                                <w:szCs w:val="18"/>
                              </w:rPr>
                              <w:t>Heatmaps</w:t>
                            </w:r>
                            <w:proofErr w:type="spellEnd"/>
                            <w:r w:rsidRPr="002242AB">
                              <w:rPr>
                                <w:rFonts w:ascii="Arial" w:hAnsi="Arial" w:cs="Arial"/>
                                <w:sz w:val="18"/>
                                <w:szCs w:val="18"/>
                              </w:rPr>
                              <w:t xml:space="preserve"> illustrating test-set reconstruction performance of all transcriptional programs for </w:t>
                            </w:r>
                            <w:r w:rsidRPr="002242AB">
                              <w:rPr>
                                <w:rFonts w:ascii="Arial" w:hAnsi="Arial" w:cs="Arial"/>
                                <w:i/>
                                <w:sz w:val="18"/>
                                <w:szCs w:val="18"/>
                              </w:rPr>
                              <w:t>A. thaliana</w:t>
                            </w:r>
                            <w:r w:rsidRPr="002242AB">
                              <w:rPr>
                                <w:rFonts w:ascii="Arial" w:hAnsi="Arial" w:cs="Arial"/>
                                <w:sz w:val="18"/>
                                <w:szCs w:val="18"/>
                              </w:rPr>
                              <w:t>.</w:t>
                            </w:r>
                            <w:r>
                              <w:rPr>
                                <w:rFonts w:ascii="Arial" w:hAnsi="Arial" w:cs="Arial"/>
                                <w:sz w:val="18"/>
                                <w:szCs w:val="18"/>
                              </w:rPr>
                              <w:t xml:space="preserve"> Shown is the reconstruction performance for all samples in our transcriptome collection when they were in the test-set.</w:t>
                            </w:r>
                            <w:r w:rsidRPr="002242AB">
                              <w:rPr>
                                <w:rFonts w:ascii="Arial" w:hAnsi="Arial" w:cs="Arial"/>
                                <w:sz w:val="18"/>
                                <w:szCs w:val="18"/>
                              </w:rPr>
                              <w:t xml:space="preserve"> b) Density plots of predicted vs. actual test-set expression for all genes (left) and transcriptional programs (right) for </w:t>
                            </w:r>
                            <w:r w:rsidRPr="002242AB">
                              <w:rPr>
                                <w:rFonts w:ascii="Arial" w:hAnsi="Arial" w:cs="Arial"/>
                                <w:i/>
                                <w:sz w:val="18"/>
                                <w:szCs w:val="18"/>
                              </w:rPr>
                              <w:t>A. thaliana</w:t>
                            </w:r>
                            <w:r w:rsidRPr="002242AB">
                              <w:rPr>
                                <w:rFonts w:ascii="Arial" w:hAnsi="Arial" w:cs="Arial"/>
                                <w:sz w:val="18"/>
                                <w:szCs w:val="18"/>
                              </w:rPr>
                              <w:t>, after controlling for inter-</w:t>
                            </w:r>
                            <w:proofErr w:type="spellStart"/>
                            <w:r w:rsidRPr="002242AB">
                              <w:rPr>
                                <w:rFonts w:ascii="Arial" w:hAnsi="Arial" w:cs="Arial"/>
                                <w:sz w:val="18"/>
                                <w:szCs w:val="18"/>
                              </w:rPr>
                              <w:t>sumbission</w:t>
                            </w:r>
                            <w:proofErr w:type="spellEnd"/>
                            <w:r w:rsidRPr="002242AB">
                              <w:rPr>
                                <w:rFonts w:ascii="Arial" w:hAnsi="Arial" w:cs="Arial"/>
                                <w:sz w:val="18"/>
                                <w:szCs w:val="18"/>
                              </w:rPr>
                              <w:t xml:space="preserve"> biological signal. The intra-submission expression of each gene and transcriptional program was </w:t>
                            </w:r>
                            <w:proofErr w:type="gramStart"/>
                            <w:r w:rsidRPr="002242AB">
                              <w:rPr>
                                <w:rFonts w:ascii="Arial" w:hAnsi="Arial" w:cs="Arial"/>
                                <w:sz w:val="18"/>
                                <w:szCs w:val="18"/>
                              </w:rPr>
                              <w:t>z-score</w:t>
                            </w:r>
                            <w:proofErr w:type="gramEnd"/>
                            <w:r w:rsidRPr="002242AB">
                              <w:rPr>
                                <w:rFonts w:ascii="Arial" w:hAnsi="Arial" w:cs="Arial"/>
                                <w:sz w:val="18"/>
                                <w:szCs w:val="18"/>
                              </w:rPr>
                              <w:t xml:space="preserve"> transformed to make their expression comparable. </w:t>
                            </w:r>
                            <w:proofErr w:type="gramStart"/>
                            <w:r w:rsidRPr="002242AB">
                              <w:rPr>
                                <w:rFonts w:ascii="Arial" w:hAnsi="Arial" w:cs="Arial"/>
                                <w:sz w:val="18"/>
                                <w:szCs w:val="18"/>
                              </w:rPr>
                              <w:t>c</w:t>
                            </w:r>
                            <w:proofErr w:type="gramEnd"/>
                            <w:r w:rsidRPr="002242AB">
                              <w:rPr>
                                <w:rFonts w:ascii="Arial" w:hAnsi="Arial" w:cs="Arial"/>
                                <w:sz w:val="18"/>
                                <w:szCs w:val="18"/>
                              </w:rPr>
                              <w:t xml:space="preserve"> &amp; d) Same as a &amp; b, but for </w:t>
                            </w:r>
                            <w:r w:rsidRPr="002242AB">
                              <w:rPr>
                                <w:rFonts w:ascii="Arial" w:hAnsi="Arial" w:cs="Arial"/>
                                <w:i/>
                                <w:sz w:val="18"/>
                                <w:szCs w:val="18"/>
                              </w:rPr>
                              <w:t xml:space="preserve">M. </w:t>
                            </w:r>
                            <w:proofErr w:type="spellStart"/>
                            <w:r w:rsidRPr="002242AB">
                              <w:rPr>
                                <w:rFonts w:ascii="Arial" w:hAnsi="Arial" w:cs="Arial"/>
                                <w:i/>
                                <w:sz w:val="18"/>
                                <w:szCs w:val="18"/>
                              </w:rPr>
                              <w:t>musculus</w:t>
                            </w:r>
                            <w:proofErr w:type="spellEnd"/>
                            <w:r w:rsidRPr="002242AB">
                              <w:rPr>
                                <w:rFonts w:ascii="Arial" w:hAnsi="Arial" w:cs="Arial"/>
                                <w:sz w:val="18"/>
                                <w:szCs w:val="18"/>
                              </w:rPr>
                              <w:t xml:space="preserve">. e) Comparison of </w:t>
                            </w:r>
                            <w:proofErr w:type="spellStart"/>
                            <w:r w:rsidRPr="002242AB">
                              <w:rPr>
                                <w:rFonts w:ascii="Arial" w:hAnsi="Arial" w:cs="Arial"/>
                                <w:sz w:val="18"/>
                                <w:szCs w:val="18"/>
                              </w:rPr>
                              <w:t>Tradict’s</w:t>
                            </w:r>
                            <w:proofErr w:type="spellEnd"/>
                            <w:r w:rsidRPr="002242AB">
                              <w:rPr>
                                <w:rFonts w:ascii="Arial" w:hAnsi="Arial" w:cs="Arial"/>
                                <w:sz w:val="18"/>
                                <w:szCs w:val="18"/>
                              </w:rPr>
                              <w:t xml:space="preserve"> performance vs. several baselines: SR (structured regression), LWA (locally weighted averaging), and Tradict Shallow-Seq. f) A posterior predictive check illustrating the concordance between </w:t>
                            </w:r>
                            <w:proofErr w:type="spellStart"/>
                            <w:r w:rsidRPr="002242AB">
                              <w:rPr>
                                <w:rFonts w:ascii="Arial" w:hAnsi="Arial" w:cs="Arial"/>
                                <w:sz w:val="18"/>
                                <w:szCs w:val="18"/>
                              </w:rPr>
                              <w:t>Tradict’s</w:t>
                            </w:r>
                            <w:proofErr w:type="spellEnd"/>
                            <w:r w:rsidRPr="002242AB">
                              <w:rPr>
                                <w:rFonts w:ascii="Arial" w:hAnsi="Arial" w:cs="Arial"/>
                                <w:sz w:val="18"/>
                                <w:szCs w:val="18"/>
                              </w:rPr>
                              <w:t xml:space="preserve"> posterior predictive distribution and the distribution of test-set expression values for genes (left) and transcriptional programs (right).  </w:t>
                            </w:r>
                            <w:r>
                              <w:rPr>
                                <w:rFonts w:ascii="Arial" w:hAnsi="Arial" w:cs="Arial"/>
                                <w:sz w:val="18"/>
                                <w:szCs w:val="18"/>
                              </w:rPr>
                              <w:t>Plotted is the percent</w:t>
                            </w:r>
                            <w:r w:rsidRPr="002242AB">
                              <w:rPr>
                                <w:rFonts w:ascii="Arial" w:hAnsi="Arial" w:cs="Arial"/>
                                <w:sz w:val="18"/>
                                <w:szCs w:val="18"/>
                              </w:rPr>
                              <w:t xml:space="preserve"> of test-set observations contained within a credible interval vs. the size of the credible interval. </w:t>
                            </w:r>
                            <w:r>
                              <w:rPr>
                                <w:rFonts w:ascii="Arial" w:hAnsi="Arial" w:cs="Arial"/>
                                <w:sz w:val="18"/>
                                <w:szCs w:val="18"/>
                              </w:rPr>
                              <w:t xml:space="preserve"> A unique credible interval is derived for each gene/program. </w:t>
                            </w:r>
                            <w:r w:rsidRPr="002242AB">
                              <w:rPr>
                                <w:rFonts w:ascii="Arial" w:hAnsi="Arial" w:cs="Arial"/>
                                <w:sz w:val="18"/>
                                <w:szCs w:val="18"/>
                              </w:rPr>
                              <w:t xml:space="preserve">The “x=y” line is illustrated as a dotted black line. Shaded error bands depict the sampling distribution of this analysis across test-sets from a 20-fold cross validation on the </w:t>
                            </w:r>
                            <w:r w:rsidRPr="002242AB">
                              <w:rPr>
                                <w:rFonts w:ascii="Arial" w:hAnsi="Arial" w:cs="Arial"/>
                                <w:i/>
                                <w:sz w:val="18"/>
                                <w:szCs w:val="18"/>
                              </w:rPr>
                              <w:t xml:space="preserve">A. thaliana </w:t>
                            </w:r>
                            <w:r w:rsidRPr="002242AB">
                              <w:rPr>
                                <w:rFonts w:ascii="Arial" w:hAnsi="Arial" w:cs="Arial"/>
                                <w:sz w:val="18"/>
                                <w:szCs w:val="18"/>
                              </w:rPr>
                              <w:t xml:space="preserve">dataset.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28" type="#_x0000_t202" style="position:absolute;margin-left:0;margin-top:404.9pt;width:7in;height:134.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" stroked="f">
                <v:textbox style="mso-fit-shape-to-text:t" inset="0,0,0,0">
                  <w:txbxContent>
                    <w:p w14:paraId="2A299E7E" w14:textId="0109404E" w:rsidR="00622490" w:rsidRPr="00D5044C" w:rsidRDefault="00622490" w:rsidP="00CE4608">
                      <w:pPr>
                        <w:pStyle w:val="NormalWeb"/>
                        <w:spacing w:before="0" w:beforeAutospacing="0" w:after="0" w:afterAutospacing="0"/>
                        <w:jc w:val="both"/>
                        <w:rPr>
                          <w:rFonts w:ascii="Arial" w:hAnsi="Arial" w:cs="Arial"/>
                          <w:b/>
                          <w:sz w:val="22"/>
                          <w:szCs w:val="22"/>
                        </w:rPr>
                      </w:pPr>
                      <w:r w:rsidRPr="002242AB">
                        <w:rPr>
                          <w:rFonts w:ascii="Arial" w:hAnsi="Arial" w:cs="Arial"/>
                          <w:b/>
                          <w:sz w:val="18"/>
                          <w:szCs w:val="18"/>
                        </w:rPr>
                        <w:t xml:space="preserve">Figure 3. </w:t>
                      </w:r>
                      <w:r w:rsidRPr="00D5044C">
                        <w:rPr>
                          <w:rFonts w:ascii="Arial" w:hAnsi="Arial" w:cs="Arial"/>
                          <w:b/>
                          <w:sz w:val="18"/>
                          <w:szCs w:val="22"/>
                        </w:rPr>
                        <w:t>Tradict prospectively predicts gene and transcriptional program expression with superior and robust accuracy</w:t>
                      </w:r>
                      <w:r w:rsidRPr="002242AB">
                        <w:rPr>
                          <w:rFonts w:ascii="Arial" w:hAnsi="Arial" w:cs="Arial"/>
                          <w:b/>
                          <w:sz w:val="18"/>
                          <w:szCs w:val="18"/>
                        </w:rPr>
                        <w:t>.</w:t>
                      </w:r>
                      <w:r w:rsidRPr="002242AB">
                        <w:rPr>
                          <w:rFonts w:ascii="Arial" w:hAnsi="Arial" w:cs="Arial"/>
                          <w:sz w:val="18"/>
                          <w:szCs w:val="18"/>
                        </w:rPr>
                        <w:t xml:space="preserve"> </w:t>
                      </w:r>
                      <w:proofErr w:type="spellStart"/>
                      <w:proofErr w:type="gramStart"/>
                      <w:r w:rsidRPr="002242AB">
                        <w:rPr>
                          <w:rFonts w:ascii="Arial" w:hAnsi="Arial" w:cs="Arial"/>
                          <w:sz w:val="18"/>
                          <w:szCs w:val="18"/>
                        </w:rPr>
                        <w:t>Tradict’s</w:t>
                      </w:r>
                      <w:proofErr w:type="spellEnd"/>
                      <w:r w:rsidRPr="002242AB">
                        <w:rPr>
                          <w:rFonts w:ascii="Arial" w:hAnsi="Arial" w:cs="Arial"/>
                          <w:sz w:val="18"/>
                          <w:szCs w:val="18"/>
                        </w:rPr>
                        <w:t xml:space="preserve"> prospective prediction accuracy during 20-fold cross validation of the entire training collection for both organisms.</w:t>
                      </w:r>
                      <w:proofErr w:type="gramEnd"/>
                      <w:r w:rsidRPr="002242AB">
                        <w:rPr>
                          <w:rFonts w:ascii="Arial" w:hAnsi="Arial" w:cs="Arial"/>
                          <w:sz w:val="18"/>
                          <w:szCs w:val="18"/>
                        </w:rPr>
                        <w:t xml:space="preserve"> a) </w:t>
                      </w:r>
                      <w:proofErr w:type="spellStart"/>
                      <w:r w:rsidRPr="002242AB">
                        <w:rPr>
                          <w:rFonts w:ascii="Arial" w:hAnsi="Arial" w:cs="Arial"/>
                          <w:sz w:val="18"/>
                          <w:szCs w:val="18"/>
                        </w:rPr>
                        <w:t>Heatmaps</w:t>
                      </w:r>
                      <w:proofErr w:type="spellEnd"/>
                      <w:r w:rsidRPr="002242AB">
                        <w:rPr>
                          <w:rFonts w:ascii="Arial" w:hAnsi="Arial" w:cs="Arial"/>
                          <w:sz w:val="18"/>
                          <w:szCs w:val="18"/>
                        </w:rPr>
                        <w:t xml:space="preserve"> illustrating test-set reconstruction performance of all transcriptional programs for </w:t>
                      </w:r>
                      <w:r w:rsidRPr="002242AB">
                        <w:rPr>
                          <w:rFonts w:ascii="Arial" w:hAnsi="Arial" w:cs="Arial"/>
                          <w:i/>
                          <w:sz w:val="18"/>
                          <w:szCs w:val="18"/>
                        </w:rPr>
                        <w:t>A. thaliana</w:t>
                      </w:r>
                      <w:r w:rsidRPr="002242AB">
                        <w:rPr>
                          <w:rFonts w:ascii="Arial" w:hAnsi="Arial" w:cs="Arial"/>
                          <w:sz w:val="18"/>
                          <w:szCs w:val="18"/>
                        </w:rPr>
                        <w:t>.</w:t>
                      </w:r>
                      <w:r>
                        <w:rPr>
                          <w:rFonts w:ascii="Arial" w:hAnsi="Arial" w:cs="Arial"/>
                          <w:sz w:val="18"/>
                          <w:szCs w:val="18"/>
                        </w:rPr>
                        <w:t xml:space="preserve"> Shown is the reconstruction performance for all samples in our transcriptome collection when they were in the test-set.</w:t>
                      </w:r>
                      <w:r w:rsidRPr="002242AB">
                        <w:rPr>
                          <w:rFonts w:ascii="Arial" w:hAnsi="Arial" w:cs="Arial"/>
                          <w:sz w:val="18"/>
                          <w:szCs w:val="18"/>
                        </w:rPr>
                        <w:t xml:space="preserve"> b) Density plots of predicted vs. actual test-set expression for all genes (left) and transcriptional programs (right) for </w:t>
                      </w:r>
                      <w:r w:rsidRPr="002242AB">
                        <w:rPr>
                          <w:rFonts w:ascii="Arial" w:hAnsi="Arial" w:cs="Arial"/>
                          <w:i/>
                          <w:sz w:val="18"/>
                          <w:szCs w:val="18"/>
                        </w:rPr>
                        <w:t>A. thaliana</w:t>
                      </w:r>
                      <w:r w:rsidRPr="002242AB">
                        <w:rPr>
                          <w:rFonts w:ascii="Arial" w:hAnsi="Arial" w:cs="Arial"/>
                          <w:sz w:val="18"/>
                          <w:szCs w:val="18"/>
                        </w:rPr>
                        <w:t>, after controlling for inter-</w:t>
                      </w:r>
                      <w:proofErr w:type="spellStart"/>
                      <w:r w:rsidRPr="002242AB">
                        <w:rPr>
                          <w:rFonts w:ascii="Arial" w:hAnsi="Arial" w:cs="Arial"/>
                          <w:sz w:val="18"/>
                          <w:szCs w:val="18"/>
                        </w:rPr>
                        <w:t>sumbission</w:t>
                      </w:r>
                      <w:proofErr w:type="spellEnd"/>
                      <w:r w:rsidRPr="002242AB">
                        <w:rPr>
                          <w:rFonts w:ascii="Arial" w:hAnsi="Arial" w:cs="Arial"/>
                          <w:sz w:val="18"/>
                          <w:szCs w:val="18"/>
                        </w:rPr>
                        <w:t xml:space="preserve"> biological signal. The intra-submission expression of each gene and transcriptional program was </w:t>
                      </w:r>
                      <w:proofErr w:type="gramStart"/>
                      <w:r w:rsidRPr="002242AB">
                        <w:rPr>
                          <w:rFonts w:ascii="Arial" w:hAnsi="Arial" w:cs="Arial"/>
                          <w:sz w:val="18"/>
                          <w:szCs w:val="18"/>
                        </w:rPr>
                        <w:t>z-score</w:t>
                      </w:r>
                      <w:proofErr w:type="gramEnd"/>
                      <w:r w:rsidRPr="002242AB">
                        <w:rPr>
                          <w:rFonts w:ascii="Arial" w:hAnsi="Arial" w:cs="Arial"/>
                          <w:sz w:val="18"/>
                          <w:szCs w:val="18"/>
                        </w:rPr>
                        <w:t xml:space="preserve"> transformed to make their expression comparable. </w:t>
                      </w:r>
                      <w:proofErr w:type="gramStart"/>
                      <w:r w:rsidRPr="002242AB">
                        <w:rPr>
                          <w:rFonts w:ascii="Arial" w:hAnsi="Arial" w:cs="Arial"/>
                          <w:sz w:val="18"/>
                          <w:szCs w:val="18"/>
                        </w:rPr>
                        <w:t>c</w:t>
                      </w:r>
                      <w:proofErr w:type="gramEnd"/>
                      <w:r w:rsidRPr="002242AB">
                        <w:rPr>
                          <w:rFonts w:ascii="Arial" w:hAnsi="Arial" w:cs="Arial"/>
                          <w:sz w:val="18"/>
                          <w:szCs w:val="18"/>
                        </w:rPr>
                        <w:t xml:space="preserve"> &amp; d) Same as a &amp; b, but for </w:t>
                      </w:r>
                      <w:r w:rsidRPr="002242AB">
                        <w:rPr>
                          <w:rFonts w:ascii="Arial" w:hAnsi="Arial" w:cs="Arial"/>
                          <w:i/>
                          <w:sz w:val="18"/>
                          <w:szCs w:val="18"/>
                        </w:rPr>
                        <w:t xml:space="preserve">M. </w:t>
                      </w:r>
                      <w:proofErr w:type="spellStart"/>
                      <w:r w:rsidRPr="002242AB">
                        <w:rPr>
                          <w:rFonts w:ascii="Arial" w:hAnsi="Arial" w:cs="Arial"/>
                          <w:i/>
                          <w:sz w:val="18"/>
                          <w:szCs w:val="18"/>
                        </w:rPr>
                        <w:t>musculus</w:t>
                      </w:r>
                      <w:proofErr w:type="spellEnd"/>
                      <w:r w:rsidRPr="002242AB">
                        <w:rPr>
                          <w:rFonts w:ascii="Arial" w:hAnsi="Arial" w:cs="Arial"/>
                          <w:sz w:val="18"/>
                          <w:szCs w:val="18"/>
                        </w:rPr>
                        <w:t xml:space="preserve">. e) Comparison of </w:t>
                      </w:r>
                      <w:proofErr w:type="spellStart"/>
                      <w:r w:rsidRPr="002242AB">
                        <w:rPr>
                          <w:rFonts w:ascii="Arial" w:hAnsi="Arial" w:cs="Arial"/>
                          <w:sz w:val="18"/>
                          <w:szCs w:val="18"/>
                        </w:rPr>
                        <w:t>Tradict’s</w:t>
                      </w:r>
                      <w:proofErr w:type="spellEnd"/>
                      <w:r w:rsidRPr="002242AB">
                        <w:rPr>
                          <w:rFonts w:ascii="Arial" w:hAnsi="Arial" w:cs="Arial"/>
                          <w:sz w:val="18"/>
                          <w:szCs w:val="18"/>
                        </w:rPr>
                        <w:t xml:space="preserve"> performance vs. several baselines: SR (structured regression), LWA (locally weighted averaging), and Tradict Shallow-Seq. f) A posterior predictive check illustrating the concordance between </w:t>
                      </w:r>
                      <w:proofErr w:type="spellStart"/>
                      <w:r w:rsidRPr="002242AB">
                        <w:rPr>
                          <w:rFonts w:ascii="Arial" w:hAnsi="Arial" w:cs="Arial"/>
                          <w:sz w:val="18"/>
                          <w:szCs w:val="18"/>
                        </w:rPr>
                        <w:t>Tradict’s</w:t>
                      </w:r>
                      <w:proofErr w:type="spellEnd"/>
                      <w:r w:rsidRPr="002242AB">
                        <w:rPr>
                          <w:rFonts w:ascii="Arial" w:hAnsi="Arial" w:cs="Arial"/>
                          <w:sz w:val="18"/>
                          <w:szCs w:val="18"/>
                        </w:rPr>
                        <w:t xml:space="preserve"> posterior predictive distribution and the distribution of test-set expression values for genes (left) and transcriptional programs (right).  </w:t>
                      </w:r>
                      <w:r>
                        <w:rPr>
                          <w:rFonts w:ascii="Arial" w:hAnsi="Arial" w:cs="Arial"/>
                          <w:sz w:val="18"/>
                          <w:szCs w:val="18"/>
                        </w:rPr>
                        <w:t>Plotted is the percent</w:t>
                      </w:r>
                      <w:r w:rsidRPr="002242AB">
                        <w:rPr>
                          <w:rFonts w:ascii="Arial" w:hAnsi="Arial" w:cs="Arial"/>
                          <w:sz w:val="18"/>
                          <w:szCs w:val="18"/>
                        </w:rPr>
                        <w:t xml:space="preserve"> of test-set observations contained within a credible interval vs. the size of the credible interval. </w:t>
                      </w:r>
                      <w:r>
                        <w:rPr>
                          <w:rFonts w:ascii="Arial" w:hAnsi="Arial" w:cs="Arial"/>
                          <w:sz w:val="18"/>
                          <w:szCs w:val="18"/>
                        </w:rPr>
                        <w:t xml:space="preserve"> A unique credible interval is derived for each gene/program. </w:t>
                      </w:r>
                      <w:r w:rsidRPr="002242AB">
                        <w:rPr>
                          <w:rFonts w:ascii="Arial" w:hAnsi="Arial" w:cs="Arial"/>
                          <w:sz w:val="18"/>
                          <w:szCs w:val="18"/>
                        </w:rPr>
                        <w:t xml:space="preserve">The “x=y” line is illustrated as a dotted black line. Shaded error bands depict the sampling distribution of this analysis across test-sets from a 20-fold cross validation on the </w:t>
                      </w:r>
                      <w:r w:rsidRPr="002242AB">
                        <w:rPr>
                          <w:rFonts w:ascii="Arial" w:hAnsi="Arial" w:cs="Arial"/>
                          <w:i/>
                          <w:sz w:val="18"/>
                          <w:szCs w:val="18"/>
                        </w:rPr>
                        <w:t xml:space="preserve">A. thaliana </w:t>
                      </w:r>
                      <w:r w:rsidRPr="002242AB">
                        <w:rPr>
                          <w:rFonts w:ascii="Arial" w:hAnsi="Arial" w:cs="Arial"/>
                          <w:sz w:val="18"/>
                          <w:szCs w:val="18"/>
                        </w:rPr>
                        <w:t xml:space="preserve">dataset. </w:t>
                      </w:r>
                    </w:p>
                  </w:txbxContent>
                </v:textbox>
                <w10:wrap type="through"/>
              </v:shape>
            </w:pict>
          </mc:Fallback>
        </mc:AlternateContent>
      </w:r>
      <w:r w:rsidR="006D6417">
        <w:rPr>
          <w:rFonts w:ascii="Arial" w:hAnsi="Arial" w:cs="Arial"/>
          <w:b/>
          <w:noProof/>
          <w:sz w:val="22"/>
          <w:szCs w:val="22"/>
        </w:rPr>
        <w:drawing>
          <wp:inline distT="0" distB="0" distL="0" distR="0" wp14:anchorId="1FD21022" wp14:editId="2AB88C0F">
            <wp:extent cx="6358255" cy="5096933"/>
            <wp:effectExtent l="0" t="0" r="0" b="8890"/>
            <wp:docPr id="2" name="Picture 2" descr="Macintosh HD:Users:sbiswas:GitHub:transcriptome_compression:pape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38066"/>
                    <a:stretch/>
                  </pic:blipFill>
                  <pic:spPr bwMode="auto">
                    <a:xfrm>
                      <a:off x="0" y="0"/>
                      <a:ext cx="6358255" cy="5096933"/>
                    </a:xfrm>
                    <a:prstGeom prst="rect">
                      <a:avLst/>
                    </a:prstGeom>
                    <a:noFill/>
                    <a:ln>
                      <a:noFill/>
                    </a:ln>
                    <a:extLst>
                      <a:ext uri="{53640926-AAD7-44d8-BBD7-CCE9431645EC}">
                        <a14:shadowObscured xmlns:a14="http://schemas.microsoft.com/office/drawing/2010/main"/>
                      </a:ext>
                    </a:extLst>
                  </pic:spPr>
                </pic:pic>
              </a:graphicData>
            </a:graphic>
          </wp:inline>
        </w:drawing>
      </w:r>
    </w:p>
    <w:p w14:paraId="323DD61D" w14:textId="2C984772" w:rsidR="00A02925" w:rsidRDefault="00A02925" w:rsidP="00C12C05">
      <w:pPr>
        <w:pStyle w:val="NormalWeb"/>
        <w:spacing w:before="0" w:beforeAutospacing="0" w:after="0" w:afterAutospacing="0"/>
        <w:rPr>
          <w:rFonts w:ascii="Arial" w:hAnsi="Arial" w:cs="Arial"/>
          <w:b/>
          <w:sz w:val="22"/>
          <w:szCs w:val="22"/>
        </w:rPr>
      </w:pPr>
    </w:p>
    <w:p w14:paraId="4850ABFE" w14:textId="012BFDC5" w:rsidR="00C12C05" w:rsidRDefault="00C12C05" w:rsidP="00C12C05">
      <w:pPr>
        <w:pStyle w:val="NormalWeb"/>
        <w:spacing w:before="0" w:beforeAutospacing="0" w:after="0" w:afterAutospacing="0"/>
        <w:rPr>
          <w:rFonts w:ascii="Arial" w:hAnsi="Arial" w:cs="Arial"/>
          <w:b/>
          <w:sz w:val="22"/>
          <w:szCs w:val="22"/>
        </w:rPr>
      </w:pPr>
      <w:r w:rsidRPr="008906AD">
        <w:rPr>
          <w:rFonts w:ascii="Arial" w:hAnsi="Arial" w:cs="Arial"/>
          <w:b/>
          <w:sz w:val="22"/>
          <w:szCs w:val="22"/>
        </w:rPr>
        <w:t>Tradict prospectively predicts</w:t>
      </w:r>
      <w:r w:rsidR="001674D3">
        <w:rPr>
          <w:rFonts w:ascii="Arial" w:hAnsi="Arial" w:cs="Arial"/>
          <w:b/>
          <w:sz w:val="22"/>
          <w:szCs w:val="22"/>
        </w:rPr>
        <w:t xml:space="preserve"> gene and transcriptional program</w:t>
      </w:r>
      <w:r w:rsidRPr="008906AD">
        <w:rPr>
          <w:rFonts w:ascii="Arial" w:hAnsi="Arial" w:cs="Arial"/>
          <w:b/>
          <w:sz w:val="22"/>
          <w:szCs w:val="22"/>
        </w:rPr>
        <w:t xml:space="preserve"> </w:t>
      </w:r>
      <w:r w:rsidR="001674D3">
        <w:rPr>
          <w:rFonts w:ascii="Arial" w:hAnsi="Arial" w:cs="Arial"/>
          <w:b/>
          <w:sz w:val="22"/>
          <w:szCs w:val="22"/>
        </w:rPr>
        <w:t>expression</w:t>
      </w:r>
      <w:r w:rsidRPr="008906AD">
        <w:rPr>
          <w:rFonts w:ascii="Arial" w:hAnsi="Arial" w:cs="Arial"/>
          <w:b/>
          <w:sz w:val="22"/>
          <w:szCs w:val="22"/>
        </w:rPr>
        <w:t xml:space="preserve"> with</w:t>
      </w:r>
      <w:r w:rsidR="00174CEE">
        <w:rPr>
          <w:rFonts w:ascii="Arial" w:hAnsi="Arial" w:cs="Arial"/>
          <w:b/>
          <w:sz w:val="22"/>
          <w:szCs w:val="22"/>
        </w:rPr>
        <w:t xml:space="preserve"> superior and</w:t>
      </w:r>
      <w:r w:rsidRPr="008906AD">
        <w:rPr>
          <w:rFonts w:ascii="Arial" w:hAnsi="Arial" w:cs="Arial"/>
          <w:b/>
          <w:sz w:val="22"/>
          <w:szCs w:val="22"/>
        </w:rPr>
        <w:t xml:space="preserve"> </w:t>
      </w:r>
      <w:r>
        <w:rPr>
          <w:rFonts w:ascii="Arial" w:hAnsi="Arial" w:cs="Arial"/>
          <w:b/>
          <w:sz w:val="22"/>
          <w:szCs w:val="22"/>
        </w:rPr>
        <w:t xml:space="preserve">robust </w:t>
      </w:r>
      <w:r w:rsidRPr="008906AD">
        <w:rPr>
          <w:rFonts w:ascii="Arial" w:hAnsi="Arial" w:cs="Arial"/>
          <w:b/>
          <w:sz w:val="22"/>
          <w:szCs w:val="22"/>
        </w:rPr>
        <w:t>accuracy</w:t>
      </w:r>
    </w:p>
    <w:p w14:paraId="3116F5CD" w14:textId="78AAED97" w:rsidR="003D594F" w:rsidRDefault="00454549"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To </w:t>
      </w:r>
      <w:r w:rsidR="00C12C05">
        <w:rPr>
          <w:rFonts w:ascii="Arial" w:hAnsi="Arial" w:cs="Arial"/>
          <w:sz w:val="22"/>
          <w:szCs w:val="22"/>
        </w:rPr>
        <w:t xml:space="preserve">understand </w:t>
      </w:r>
      <w:proofErr w:type="spellStart"/>
      <w:r w:rsidR="00C12C05">
        <w:rPr>
          <w:rFonts w:ascii="Arial" w:hAnsi="Arial" w:cs="Arial"/>
          <w:sz w:val="22"/>
          <w:szCs w:val="22"/>
        </w:rPr>
        <w:t>Tradict’s</w:t>
      </w:r>
      <w:proofErr w:type="spellEnd"/>
      <w:r w:rsidR="00C12C05">
        <w:rPr>
          <w:rFonts w:ascii="Arial" w:hAnsi="Arial" w:cs="Arial"/>
          <w:sz w:val="22"/>
          <w:szCs w:val="22"/>
        </w:rPr>
        <w:t xml:space="preserve"> prospective predictive performance, we performed 20-fold cross validation on the training transcriptome collections for both </w:t>
      </w:r>
      <w:r w:rsidR="00C12C05">
        <w:rPr>
          <w:rFonts w:ascii="Arial" w:hAnsi="Arial" w:cs="Arial"/>
          <w:i/>
          <w:sz w:val="22"/>
          <w:szCs w:val="22"/>
        </w:rPr>
        <w:t>A. thaliana</w:t>
      </w:r>
      <w:r w:rsidR="00C12C05">
        <w:rPr>
          <w:rFonts w:ascii="Arial" w:hAnsi="Arial" w:cs="Arial"/>
          <w:sz w:val="22"/>
          <w:szCs w:val="22"/>
        </w:rPr>
        <w:t xml:space="preserve"> and </w:t>
      </w:r>
      <w:r w:rsidR="00C12C05">
        <w:rPr>
          <w:rFonts w:ascii="Arial" w:hAnsi="Arial" w:cs="Arial"/>
          <w:i/>
          <w:sz w:val="22"/>
          <w:szCs w:val="22"/>
        </w:rPr>
        <w:t xml:space="preserve">M. </w:t>
      </w:r>
      <w:proofErr w:type="spellStart"/>
      <w:r w:rsidR="00C12C05">
        <w:rPr>
          <w:rFonts w:ascii="Arial" w:hAnsi="Arial" w:cs="Arial"/>
          <w:i/>
          <w:sz w:val="22"/>
          <w:szCs w:val="22"/>
        </w:rPr>
        <w:t>musculus</w:t>
      </w:r>
      <w:proofErr w:type="spellEnd"/>
      <w:r w:rsidR="009C3D82">
        <w:rPr>
          <w:rFonts w:ascii="Arial" w:hAnsi="Arial" w:cs="Arial"/>
          <w:sz w:val="22"/>
          <w:szCs w:val="22"/>
        </w:rPr>
        <w:t xml:space="preserve"> and evaluated</w:t>
      </w:r>
      <w:r w:rsidR="00C12C05">
        <w:rPr>
          <w:rFonts w:ascii="Arial" w:hAnsi="Arial" w:cs="Arial"/>
          <w:sz w:val="22"/>
          <w:szCs w:val="22"/>
        </w:rPr>
        <w:t xml:space="preserve"> </w:t>
      </w:r>
      <w:r w:rsidR="002358A6">
        <w:rPr>
          <w:rFonts w:ascii="Arial" w:hAnsi="Arial" w:cs="Arial"/>
          <w:sz w:val="22"/>
          <w:szCs w:val="22"/>
        </w:rPr>
        <w:t>Pearson correlation coefficients (PCC)</w:t>
      </w:r>
      <w:r w:rsidR="009C3D82">
        <w:rPr>
          <w:rFonts w:ascii="Arial" w:hAnsi="Arial" w:cs="Arial"/>
          <w:sz w:val="22"/>
          <w:szCs w:val="22"/>
        </w:rPr>
        <w:t xml:space="preserve"> between predicted and actual expression</w:t>
      </w:r>
      <w:r w:rsidR="00C12C05">
        <w:rPr>
          <w:rFonts w:ascii="Arial" w:hAnsi="Arial" w:cs="Arial"/>
          <w:sz w:val="22"/>
          <w:szCs w:val="22"/>
        </w:rPr>
        <w:t xml:space="preserve"> for each fold when the remaining 95% of folds were used for training.</w:t>
      </w:r>
      <w:r w:rsidR="001A4E7B">
        <w:rPr>
          <w:rFonts w:ascii="Arial" w:hAnsi="Arial" w:cs="Arial"/>
          <w:sz w:val="22"/>
          <w:szCs w:val="22"/>
        </w:rPr>
        <w:t xml:space="preserve"> </w:t>
      </w:r>
      <w:r w:rsidR="00C12C05">
        <w:rPr>
          <w:rFonts w:ascii="Arial" w:hAnsi="Arial" w:cs="Arial"/>
          <w:sz w:val="22"/>
          <w:szCs w:val="22"/>
        </w:rPr>
        <w:t>To make this experiment as reflective of reality as possible, folds were divided by submission</w:t>
      </w:r>
      <w:r w:rsidR="001A4E7B">
        <w:rPr>
          <w:rFonts w:ascii="Arial" w:hAnsi="Arial" w:cs="Arial"/>
          <w:sz w:val="22"/>
          <w:szCs w:val="22"/>
        </w:rPr>
        <w:t xml:space="preserve"> </w:t>
      </w:r>
      <w:r w:rsidR="00C12C05">
        <w:rPr>
          <w:rFonts w:ascii="Arial" w:hAnsi="Arial" w:cs="Arial"/>
          <w:sz w:val="22"/>
          <w:szCs w:val="22"/>
        </w:rPr>
        <w:t xml:space="preserve">so that samples from the same set of experiments would not appear both in training and test sets. </w:t>
      </w:r>
      <w:r w:rsidR="003D594F">
        <w:rPr>
          <w:rFonts w:ascii="Arial" w:hAnsi="Arial" w:cs="Arial"/>
          <w:sz w:val="22"/>
          <w:szCs w:val="22"/>
        </w:rPr>
        <w:t xml:space="preserve">Because submissions to the SRA span a broad array of biological contexts, the total biological signal contained in </w:t>
      </w:r>
      <w:r w:rsidR="00041269">
        <w:rPr>
          <w:rFonts w:ascii="Arial" w:hAnsi="Arial" w:cs="Arial"/>
          <w:sz w:val="22"/>
          <w:szCs w:val="22"/>
        </w:rPr>
        <w:t>any given</w:t>
      </w:r>
      <w:r w:rsidR="003D594F">
        <w:rPr>
          <w:rFonts w:ascii="Arial" w:hAnsi="Arial" w:cs="Arial"/>
          <w:sz w:val="22"/>
          <w:szCs w:val="22"/>
        </w:rPr>
        <w:t xml:space="preserve"> test set </w:t>
      </w:r>
      <w:r w:rsidR="00576CE2">
        <w:rPr>
          <w:rFonts w:ascii="Arial" w:hAnsi="Arial" w:cs="Arial"/>
          <w:sz w:val="22"/>
          <w:szCs w:val="22"/>
        </w:rPr>
        <w:t xml:space="preserve">likely </w:t>
      </w:r>
      <w:r w:rsidR="003D594F">
        <w:rPr>
          <w:rFonts w:ascii="Arial" w:hAnsi="Arial" w:cs="Arial"/>
          <w:sz w:val="22"/>
          <w:szCs w:val="22"/>
        </w:rPr>
        <w:t xml:space="preserve">exceeds that of what would be expected for typical application, which in turn would lead to overly optimistic estimates of prediction accuracy. </w:t>
      </w:r>
      <w:r w:rsidR="00041269">
        <w:rPr>
          <w:rFonts w:ascii="Arial" w:hAnsi="Arial" w:cs="Arial"/>
          <w:sz w:val="22"/>
          <w:szCs w:val="22"/>
        </w:rPr>
        <w:t>We</w:t>
      </w:r>
      <w:r w:rsidR="003D594F">
        <w:rPr>
          <w:rFonts w:ascii="Arial" w:hAnsi="Arial" w:cs="Arial"/>
          <w:sz w:val="22"/>
          <w:szCs w:val="22"/>
        </w:rPr>
        <w:t xml:space="preserve"> therefore evaluate</w:t>
      </w:r>
      <w:r w:rsidR="008C0962">
        <w:rPr>
          <w:rFonts w:ascii="Arial" w:hAnsi="Arial" w:cs="Arial"/>
          <w:sz w:val="22"/>
          <w:szCs w:val="22"/>
        </w:rPr>
        <w:t>d</w:t>
      </w:r>
      <w:r w:rsidR="003D594F">
        <w:rPr>
          <w:rFonts w:ascii="Arial" w:hAnsi="Arial" w:cs="Arial"/>
          <w:sz w:val="22"/>
          <w:szCs w:val="22"/>
        </w:rPr>
        <w:t xml:space="preserve"> </w:t>
      </w:r>
      <w:r w:rsidR="003D594F" w:rsidRPr="00BF6911">
        <w:rPr>
          <w:rFonts w:ascii="Arial" w:hAnsi="Arial" w:cs="Arial"/>
          <w:i/>
          <w:sz w:val="22"/>
          <w:szCs w:val="22"/>
        </w:rPr>
        <w:t>intra-submission</w:t>
      </w:r>
      <w:r w:rsidR="003D594F">
        <w:rPr>
          <w:rFonts w:ascii="Arial" w:hAnsi="Arial" w:cs="Arial"/>
          <w:sz w:val="22"/>
          <w:szCs w:val="22"/>
        </w:rPr>
        <w:t xml:space="preserve"> </w:t>
      </w:r>
      <w:r w:rsidR="003D594F" w:rsidRPr="00D02BFD">
        <w:rPr>
          <w:rFonts w:ascii="Arial" w:hAnsi="Arial" w:cs="Arial"/>
          <w:i/>
          <w:sz w:val="22"/>
          <w:szCs w:val="22"/>
        </w:rPr>
        <w:t>accuracy</w:t>
      </w:r>
      <w:r w:rsidR="003D594F">
        <w:rPr>
          <w:rFonts w:ascii="Arial" w:hAnsi="Arial" w:cs="Arial"/>
          <w:sz w:val="22"/>
          <w:szCs w:val="22"/>
        </w:rPr>
        <w:t>,</w:t>
      </w:r>
      <w:r w:rsidR="00041269">
        <w:rPr>
          <w:rFonts w:ascii="Arial" w:hAnsi="Arial" w:cs="Arial"/>
          <w:sz w:val="22"/>
          <w:szCs w:val="22"/>
        </w:rPr>
        <w:t xml:space="preserve"> in which</w:t>
      </w:r>
      <w:r w:rsidR="003D594F">
        <w:rPr>
          <w:rFonts w:ascii="Arial" w:hAnsi="Arial" w:cs="Arial"/>
          <w:sz w:val="22"/>
          <w:szCs w:val="22"/>
        </w:rPr>
        <w:t xml:space="preserve"> PCC calculations </w:t>
      </w:r>
      <w:r w:rsidR="00041269">
        <w:rPr>
          <w:rFonts w:ascii="Arial" w:hAnsi="Arial" w:cs="Arial"/>
          <w:sz w:val="22"/>
          <w:szCs w:val="22"/>
        </w:rPr>
        <w:t>are</w:t>
      </w:r>
      <w:r w:rsidR="003D594F">
        <w:rPr>
          <w:rFonts w:ascii="Arial" w:hAnsi="Arial" w:cs="Arial"/>
          <w:sz w:val="22"/>
          <w:szCs w:val="22"/>
        </w:rPr>
        <w:t xml:space="preserve"> performed on ‘submis</w:t>
      </w:r>
      <w:r w:rsidR="00151C7A">
        <w:rPr>
          <w:rFonts w:ascii="Arial" w:hAnsi="Arial" w:cs="Arial"/>
          <w:sz w:val="22"/>
          <w:szCs w:val="22"/>
        </w:rPr>
        <w:t>sion-adjusted’ expression values</w:t>
      </w:r>
      <w:r w:rsidR="000A37A2">
        <w:rPr>
          <w:rFonts w:ascii="Arial" w:hAnsi="Arial" w:cs="Arial"/>
          <w:sz w:val="22"/>
          <w:szCs w:val="22"/>
        </w:rPr>
        <w:t>.</w:t>
      </w:r>
      <w:r w:rsidR="003D594F">
        <w:rPr>
          <w:rFonts w:ascii="Arial" w:hAnsi="Arial" w:cs="Arial"/>
          <w:sz w:val="22"/>
          <w:szCs w:val="22"/>
        </w:rPr>
        <w:t xml:space="preserve"> </w:t>
      </w:r>
      <w:r w:rsidR="00B242DC">
        <w:rPr>
          <w:rFonts w:ascii="Arial" w:hAnsi="Arial" w:cs="Arial"/>
          <w:sz w:val="22"/>
          <w:szCs w:val="22"/>
        </w:rPr>
        <w:t>To do this</w:t>
      </w:r>
      <w:r w:rsidR="009B4008">
        <w:rPr>
          <w:rFonts w:ascii="Arial" w:hAnsi="Arial" w:cs="Arial"/>
          <w:sz w:val="22"/>
          <w:szCs w:val="22"/>
        </w:rPr>
        <w:t>,</w:t>
      </w:r>
      <w:r w:rsidR="003D594F">
        <w:rPr>
          <w:rFonts w:ascii="Arial" w:hAnsi="Arial" w:cs="Arial"/>
          <w:sz w:val="22"/>
          <w:szCs w:val="22"/>
        </w:rPr>
        <w:t xml:space="preserve"> </w:t>
      </w:r>
      <w:r w:rsidR="000B4896">
        <w:rPr>
          <w:rFonts w:ascii="Arial" w:hAnsi="Arial" w:cs="Arial"/>
          <w:sz w:val="22"/>
          <w:szCs w:val="22"/>
        </w:rPr>
        <w:t xml:space="preserve">for each gene and program, </w:t>
      </w:r>
      <w:r w:rsidR="003D594F">
        <w:rPr>
          <w:rFonts w:ascii="Arial" w:hAnsi="Arial" w:cs="Arial"/>
          <w:sz w:val="22"/>
          <w:szCs w:val="22"/>
        </w:rPr>
        <w:t>each</w:t>
      </w:r>
      <w:r w:rsidR="00447957">
        <w:rPr>
          <w:rFonts w:ascii="Arial" w:hAnsi="Arial" w:cs="Arial"/>
          <w:sz w:val="22"/>
          <w:szCs w:val="22"/>
        </w:rPr>
        <w:t xml:space="preserve"> test-set</w:t>
      </w:r>
      <w:r w:rsidR="003D594F">
        <w:rPr>
          <w:rFonts w:ascii="Arial" w:hAnsi="Arial" w:cs="Arial"/>
          <w:sz w:val="22"/>
          <w:szCs w:val="22"/>
        </w:rPr>
        <w:t xml:space="preserve"> submission’s mean expression was subtracte</w:t>
      </w:r>
      <w:r w:rsidR="000B4896">
        <w:rPr>
          <w:rFonts w:ascii="Arial" w:hAnsi="Arial" w:cs="Arial"/>
          <w:sz w:val="22"/>
          <w:szCs w:val="22"/>
        </w:rPr>
        <w:t xml:space="preserve">d from the expression values </w:t>
      </w:r>
      <w:r w:rsidR="005A6FBD">
        <w:rPr>
          <w:rFonts w:ascii="Arial" w:hAnsi="Arial" w:cs="Arial"/>
          <w:sz w:val="22"/>
          <w:szCs w:val="22"/>
        </w:rPr>
        <w:t>for all</w:t>
      </w:r>
      <w:r w:rsidR="00286983">
        <w:rPr>
          <w:rFonts w:ascii="Arial" w:hAnsi="Arial" w:cs="Arial"/>
          <w:sz w:val="22"/>
          <w:szCs w:val="22"/>
        </w:rPr>
        <w:t xml:space="preserve"> </w:t>
      </w:r>
      <w:r w:rsidR="009121A5">
        <w:rPr>
          <w:rFonts w:ascii="Arial" w:hAnsi="Arial" w:cs="Arial"/>
          <w:sz w:val="22"/>
          <w:szCs w:val="22"/>
        </w:rPr>
        <w:t>samples associated with that submission. In effect, this regr</w:t>
      </w:r>
      <w:r w:rsidR="00D02BFD">
        <w:rPr>
          <w:rFonts w:ascii="Arial" w:hAnsi="Arial" w:cs="Arial"/>
          <w:sz w:val="22"/>
          <w:szCs w:val="22"/>
        </w:rPr>
        <w:t>esses out between-</w:t>
      </w:r>
      <w:r w:rsidR="009121A5">
        <w:rPr>
          <w:rFonts w:ascii="Arial" w:hAnsi="Arial" w:cs="Arial"/>
          <w:sz w:val="22"/>
          <w:szCs w:val="22"/>
        </w:rPr>
        <w:t>submission effects</w:t>
      </w:r>
      <w:r w:rsidR="00D02BFD">
        <w:rPr>
          <w:rFonts w:ascii="Arial" w:hAnsi="Arial" w:cs="Arial"/>
          <w:sz w:val="22"/>
          <w:szCs w:val="22"/>
        </w:rPr>
        <w:t xml:space="preserve">, and allows us to assess </w:t>
      </w:r>
      <w:proofErr w:type="spellStart"/>
      <w:r w:rsidR="00D02BFD">
        <w:rPr>
          <w:rFonts w:ascii="Arial" w:hAnsi="Arial" w:cs="Arial"/>
          <w:sz w:val="22"/>
          <w:szCs w:val="22"/>
        </w:rPr>
        <w:t>Tradict’s</w:t>
      </w:r>
      <w:proofErr w:type="spellEnd"/>
      <w:r w:rsidR="00953C17">
        <w:rPr>
          <w:rFonts w:ascii="Arial" w:hAnsi="Arial" w:cs="Arial"/>
          <w:sz w:val="22"/>
          <w:szCs w:val="22"/>
        </w:rPr>
        <w:t xml:space="preserve"> pr</w:t>
      </w:r>
      <w:r w:rsidR="00F27226">
        <w:rPr>
          <w:rFonts w:ascii="Arial" w:hAnsi="Arial" w:cs="Arial"/>
          <w:sz w:val="22"/>
          <w:szCs w:val="22"/>
        </w:rPr>
        <w:t>edictive performance one</w:t>
      </w:r>
      <w:r w:rsidR="00D02BFD">
        <w:rPr>
          <w:rFonts w:ascii="Arial" w:hAnsi="Arial" w:cs="Arial"/>
          <w:sz w:val="22"/>
          <w:szCs w:val="22"/>
        </w:rPr>
        <w:t xml:space="preserve"> </w:t>
      </w:r>
      <w:r w:rsidR="00E6445B">
        <w:rPr>
          <w:rFonts w:ascii="Arial" w:hAnsi="Arial" w:cs="Arial"/>
          <w:sz w:val="22"/>
          <w:szCs w:val="22"/>
        </w:rPr>
        <w:t>experiment</w:t>
      </w:r>
      <w:r w:rsidR="00D02BFD">
        <w:rPr>
          <w:rFonts w:ascii="Arial" w:hAnsi="Arial" w:cs="Arial"/>
          <w:sz w:val="22"/>
          <w:szCs w:val="22"/>
        </w:rPr>
        <w:t xml:space="preserve"> </w:t>
      </w:r>
      <w:r w:rsidR="00F27226">
        <w:rPr>
          <w:rFonts w:ascii="Arial" w:hAnsi="Arial" w:cs="Arial"/>
          <w:sz w:val="22"/>
          <w:szCs w:val="22"/>
        </w:rPr>
        <w:t xml:space="preserve">at a </w:t>
      </w:r>
      <w:r w:rsidR="007831BD">
        <w:rPr>
          <w:rFonts w:ascii="Arial" w:hAnsi="Arial" w:cs="Arial"/>
          <w:sz w:val="22"/>
          <w:szCs w:val="22"/>
        </w:rPr>
        <w:t>time,</w:t>
      </w:r>
      <w:r w:rsidR="000D55CE">
        <w:rPr>
          <w:rFonts w:ascii="Arial" w:hAnsi="Arial" w:cs="Arial"/>
          <w:sz w:val="22"/>
          <w:szCs w:val="22"/>
        </w:rPr>
        <w:t xml:space="preserve"> as one would do in practice</w:t>
      </w:r>
      <w:r w:rsidR="00B94AA8">
        <w:rPr>
          <w:rFonts w:ascii="Arial" w:hAnsi="Arial" w:cs="Arial"/>
          <w:sz w:val="22"/>
          <w:szCs w:val="22"/>
        </w:rPr>
        <w:t>.</w:t>
      </w:r>
    </w:p>
    <w:p w14:paraId="7FA03411" w14:textId="1E030006" w:rsidR="00DD7013" w:rsidRDefault="00DD7013"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Figures 3a and 3c illustrate that the reconstruction performance for transcriptional programs in both organisms is strikingly accurate across all collected submissions. Quantitatively speaking, the average intra-submission PCCs for transcriptional programs </w:t>
      </w:r>
      <w:proofErr w:type="gramStart"/>
      <w:r>
        <w:rPr>
          <w:rFonts w:ascii="Arial" w:hAnsi="Arial" w:cs="Arial"/>
          <w:sz w:val="22"/>
          <w:szCs w:val="22"/>
        </w:rPr>
        <w:t>are</w:t>
      </w:r>
      <w:proofErr w:type="gramEnd"/>
      <w:r>
        <w:rPr>
          <w:rFonts w:ascii="Arial" w:hAnsi="Arial" w:cs="Arial"/>
          <w:sz w:val="22"/>
          <w:szCs w:val="22"/>
        </w:rPr>
        <w:t xml:space="preserve"> 0.94 and 0.93 for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respectively</w:t>
      </w:r>
      <w:r w:rsidR="0091707A">
        <w:rPr>
          <w:rFonts w:ascii="Arial" w:hAnsi="Arial" w:cs="Arial"/>
          <w:sz w:val="22"/>
          <w:szCs w:val="22"/>
        </w:rPr>
        <w:t xml:space="preserve">. </w:t>
      </w:r>
      <w:r>
        <w:rPr>
          <w:rFonts w:ascii="Arial" w:hAnsi="Arial" w:cs="Arial"/>
          <w:sz w:val="22"/>
          <w:szCs w:val="22"/>
        </w:rPr>
        <w:t>T</w:t>
      </w:r>
      <w:r w:rsidR="00D02BFD">
        <w:rPr>
          <w:rFonts w:ascii="Arial" w:hAnsi="Arial" w:cs="Arial"/>
          <w:sz w:val="22"/>
          <w:szCs w:val="22"/>
        </w:rPr>
        <w:t xml:space="preserve">his is despite lower </w:t>
      </w:r>
      <w:r>
        <w:rPr>
          <w:rFonts w:ascii="Arial" w:hAnsi="Arial" w:cs="Arial"/>
          <w:sz w:val="22"/>
          <w:szCs w:val="22"/>
        </w:rPr>
        <w:t>prediction performance on gene expression (Figures 3b and 3d). Intuitively, this</w:t>
      </w:r>
      <w:r w:rsidR="004731A7">
        <w:rPr>
          <w:rFonts w:ascii="Arial" w:hAnsi="Arial" w:cs="Arial"/>
          <w:sz w:val="22"/>
          <w:szCs w:val="22"/>
        </w:rPr>
        <w:t xml:space="preserve"> is</w:t>
      </w:r>
      <w:r>
        <w:rPr>
          <w:rFonts w:ascii="Arial" w:hAnsi="Arial" w:cs="Arial"/>
          <w:sz w:val="22"/>
          <w:szCs w:val="22"/>
        </w:rPr>
        <w:t xml:space="preserve"> because transcriptional programs are measured as linear combinations of the log-latent TPMs of the genes that comprise them, effectively smoothing over the orthogonal noise present in each gene’s expression prediction. </w:t>
      </w:r>
    </w:p>
    <w:p w14:paraId="386C0C8E" w14:textId="10111D30" w:rsidR="00A71475" w:rsidRDefault="000953F7" w:rsidP="00D46A84">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w:t>
      </w:r>
      <w:r w:rsidR="00736F58">
        <w:rPr>
          <w:rFonts w:ascii="Arial" w:hAnsi="Arial" w:cs="Arial"/>
          <w:sz w:val="22"/>
          <w:szCs w:val="22"/>
        </w:rPr>
        <w:t xml:space="preserve">also </w:t>
      </w:r>
      <w:r w:rsidR="0088798D">
        <w:rPr>
          <w:rFonts w:ascii="Arial" w:hAnsi="Arial" w:cs="Arial"/>
          <w:sz w:val="22"/>
          <w:szCs w:val="22"/>
        </w:rPr>
        <w:t>found</w:t>
      </w:r>
      <w:r>
        <w:rPr>
          <w:rFonts w:ascii="Arial" w:hAnsi="Arial" w:cs="Arial"/>
          <w:sz w:val="22"/>
          <w:szCs w:val="22"/>
        </w:rPr>
        <w:t xml:space="preserve"> </w:t>
      </w:r>
      <w:proofErr w:type="spellStart"/>
      <w:r>
        <w:rPr>
          <w:rFonts w:ascii="Arial" w:hAnsi="Arial" w:cs="Arial"/>
          <w:sz w:val="22"/>
          <w:szCs w:val="22"/>
        </w:rPr>
        <w:t>Tradict’s</w:t>
      </w:r>
      <w:proofErr w:type="spellEnd"/>
      <w:r>
        <w:rPr>
          <w:rFonts w:ascii="Arial" w:hAnsi="Arial" w:cs="Arial"/>
          <w:sz w:val="22"/>
          <w:szCs w:val="22"/>
        </w:rPr>
        <w:t xml:space="preserve"> performance to be superior to several baselines. These include two</w:t>
      </w:r>
      <w:r w:rsidR="00B41A26">
        <w:rPr>
          <w:rFonts w:ascii="Arial" w:hAnsi="Arial" w:cs="Arial"/>
          <w:sz w:val="22"/>
          <w:szCs w:val="22"/>
        </w:rPr>
        <w:t xml:space="preserve"> successful</w:t>
      </w:r>
      <w:r>
        <w:rPr>
          <w:rFonts w:ascii="Arial" w:hAnsi="Arial" w:cs="Arial"/>
          <w:sz w:val="22"/>
          <w:szCs w:val="22"/>
        </w:rPr>
        <w:t xml:space="preserve"> approaches developed in Donner </w:t>
      </w:r>
      <w:r>
        <w:rPr>
          <w:rFonts w:ascii="Arial" w:hAnsi="Arial" w:cs="Arial"/>
          <w:i/>
          <w:sz w:val="22"/>
          <w:szCs w:val="22"/>
        </w:rPr>
        <w:t>et al.</w:t>
      </w:r>
      <w:r>
        <w:rPr>
          <w:rFonts w:ascii="Arial" w:hAnsi="Arial" w:cs="Arial"/>
          <w:sz w:val="22"/>
          <w:szCs w:val="22"/>
        </w:rPr>
        <w:t xml:space="preserve"> (2012) for microarray</w:t>
      </w:r>
      <w:r>
        <w:rPr>
          <w:rFonts w:ascii="Arial" w:hAnsi="Arial" w:cs="Arial"/>
          <w:sz w:val="22"/>
          <w:szCs w:val="22"/>
        </w:rPr>
        <w:fldChar w:fldCharType="begin" w:fldLock="1"/>
      </w:r>
      <w:r>
        <w:rPr>
          <w:rFonts w:ascii="Arial" w:hAnsi="Arial" w:cs="Arial"/>
          <w:sz w:val="22"/>
          <w:szCs w:val="22"/>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"&lt;sup&gt;14&lt;/sup&gt;", "plainTextFormattedCitation" : "14", "previouslyFormattedCitation" : "&lt;sup&gt;14&lt;/sup&gt;" }, "properties" : { "noteIndex" : 0 }, "schema" : "https://github.com/citation-style-language/schema/raw/master/csl-citation.json" }</w:instrText>
      </w:r>
      <w:r>
        <w:rPr>
          <w:rFonts w:ascii="Arial" w:hAnsi="Arial" w:cs="Arial"/>
          <w:sz w:val="22"/>
          <w:szCs w:val="22"/>
        </w:rPr>
        <w:fldChar w:fldCharType="separate"/>
      </w:r>
      <w:r w:rsidRPr="003963A1">
        <w:rPr>
          <w:rFonts w:ascii="Arial" w:hAnsi="Arial" w:cs="Arial"/>
          <w:noProof/>
          <w:sz w:val="22"/>
          <w:szCs w:val="22"/>
          <w:vertAlign w:val="superscript"/>
        </w:rPr>
        <w:t>14</w:t>
      </w:r>
      <w:r>
        <w:rPr>
          <w:rFonts w:ascii="Arial" w:hAnsi="Arial" w:cs="Arial"/>
          <w:sz w:val="22"/>
          <w:szCs w:val="22"/>
        </w:rPr>
        <w:fldChar w:fldCharType="end"/>
      </w:r>
      <w:r>
        <w:rPr>
          <w:rFonts w:ascii="Arial" w:hAnsi="Arial" w:cs="Arial"/>
          <w:sz w:val="22"/>
          <w:szCs w:val="22"/>
        </w:rPr>
        <w:t xml:space="preserve">, and a version of Tradict that uses the 100 most abundant genes as </w:t>
      </w:r>
      <w:r w:rsidR="00865888">
        <w:rPr>
          <w:rFonts w:ascii="Arial" w:hAnsi="Arial" w:cs="Arial"/>
          <w:sz w:val="22"/>
          <w:szCs w:val="22"/>
        </w:rPr>
        <w:t>its</w:t>
      </w:r>
      <w:r>
        <w:rPr>
          <w:rFonts w:ascii="Arial" w:hAnsi="Arial" w:cs="Arial"/>
          <w:sz w:val="22"/>
          <w:szCs w:val="22"/>
        </w:rPr>
        <w:t xml:space="preserve"> selected markers (</w:t>
      </w:r>
      <w:r w:rsidR="003C6B92">
        <w:rPr>
          <w:rFonts w:ascii="Arial" w:hAnsi="Arial" w:cs="Arial"/>
          <w:sz w:val="22"/>
          <w:szCs w:val="22"/>
        </w:rPr>
        <w:t xml:space="preserve">Figure 3e, </w:t>
      </w:r>
      <w:r w:rsidR="007B4A3B">
        <w:rPr>
          <w:rFonts w:ascii="Arial" w:hAnsi="Arial" w:cs="Arial"/>
          <w:sz w:val="22"/>
          <w:szCs w:val="22"/>
        </w:rPr>
        <w:t>Figure S5</w:t>
      </w:r>
      <w:r>
        <w:rPr>
          <w:rFonts w:ascii="Arial" w:hAnsi="Arial" w:cs="Arial"/>
          <w:sz w:val="22"/>
          <w:szCs w:val="22"/>
        </w:rPr>
        <w:t xml:space="preserve">, Supplemental </w:t>
      </w:r>
      <w:r w:rsidR="00AB4713">
        <w:rPr>
          <w:rFonts w:ascii="Arial" w:hAnsi="Arial" w:cs="Arial"/>
          <w:sz w:val="22"/>
          <w:szCs w:val="22"/>
        </w:rPr>
        <w:t>Analysis</w:t>
      </w:r>
      <w:r>
        <w:rPr>
          <w:rFonts w:ascii="Arial" w:hAnsi="Arial" w:cs="Arial"/>
          <w:sz w:val="22"/>
          <w:szCs w:val="22"/>
        </w:rPr>
        <w:t xml:space="preserve"> 2). </w:t>
      </w:r>
      <w:r w:rsidR="003C6B92">
        <w:rPr>
          <w:rFonts w:ascii="Arial" w:hAnsi="Arial" w:cs="Arial"/>
          <w:sz w:val="22"/>
          <w:szCs w:val="22"/>
        </w:rPr>
        <w:t xml:space="preserve">The former baselines rely on structured regression (SR) and locally weighted averaging (LWA), linear/parametric and non-parametric methods, respectively. </w:t>
      </w:r>
      <w:r w:rsidR="00845060">
        <w:rPr>
          <w:rFonts w:ascii="Arial" w:hAnsi="Arial" w:cs="Arial"/>
          <w:sz w:val="22"/>
          <w:szCs w:val="22"/>
        </w:rPr>
        <w:t>The latter baseline examines the utility of simple shallow sequencing</w:t>
      </w:r>
      <w:r w:rsidR="00310901">
        <w:rPr>
          <w:rFonts w:ascii="Arial" w:hAnsi="Arial" w:cs="Arial"/>
          <w:sz w:val="22"/>
          <w:szCs w:val="22"/>
        </w:rPr>
        <w:t xml:space="preserve"> by </w:t>
      </w:r>
      <w:r w:rsidR="00AC152B">
        <w:rPr>
          <w:rFonts w:ascii="Arial" w:hAnsi="Arial" w:cs="Arial"/>
          <w:sz w:val="22"/>
          <w:szCs w:val="22"/>
        </w:rPr>
        <w:t>using the most abundant genes as markers for Tradict</w:t>
      </w:r>
      <w:r w:rsidR="00845060">
        <w:rPr>
          <w:rFonts w:ascii="Arial" w:hAnsi="Arial" w:cs="Arial"/>
          <w:sz w:val="22"/>
          <w:szCs w:val="22"/>
        </w:rPr>
        <w:t xml:space="preserve"> (see Supplemental Analysis 2 for a more detailed description).  </w:t>
      </w:r>
      <w:r w:rsidR="001674D3">
        <w:rPr>
          <w:rFonts w:ascii="Arial" w:hAnsi="Arial" w:cs="Arial"/>
          <w:sz w:val="22"/>
          <w:szCs w:val="22"/>
        </w:rPr>
        <w:t xml:space="preserve">Figure 3e </w:t>
      </w:r>
      <w:r w:rsidR="001674D3" w:rsidRPr="001674D3">
        <w:rPr>
          <w:rFonts w:ascii="Arial" w:hAnsi="Arial" w:cs="Arial"/>
          <w:sz w:val="22"/>
        </w:rPr>
        <w:t xml:space="preserve">illustrates </w:t>
      </w:r>
      <w:r w:rsidR="00862A2F">
        <w:rPr>
          <w:rFonts w:ascii="Arial" w:hAnsi="Arial" w:cs="Arial"/>
          <w:sz w:val="22"/>
        </w:rPr>
        <w:t xml:space="preserve">test-set </w:t>
      </w:r>
      <w:r w:rsidR="001674D3" w:rsidRPr="001674D3">
        <w:rPr>
          <w:rFonts w:ascii="Arial" w:hAnsi="Arial" w:cs="Arial"/>
          <w:sz w:val="22"/>
        </w:rPr>
        <w:t>intra-submission performance of each method as a function of the number of markers entered into the model.</w:t>
      </w:r>
      <w:r w:rsidR="00193061" w:rsidRPr="001674D3">
        <w:rPr>
          <w:rFonts w:ascii="Arial" w:hAnsi="Arial" w:cs="Arial"/>
          <w:sz w:val="24"/>
          <w:szCs w:val="22"/>
        </w:rPr>
        <w:t xml:space="preserve"> </w:t>
      </w:r>
      <w:r w:rsidR="006C09CF" w:rsidRPr="006C09CF">
        <w:rPr>
          <w:rFonts w:ascii="Arial" w:hAnsi="Arial" w:cs="Arial"/>
          <w:sz w:val="22"/>
        </w:rPr>
        <w:t xml:space="preserve">LWA demonstrates the quickest performance gain, but then saturates after 10 markers. This is likely because a non-linear kernel based approach makes the </w:t>
      </w:r>
      <w:r w:rsidR="006C09CF">
        <w:rPr>
          <w:rFonts w:ascii="Arial" w:hAnsi="Arial" w:cs="Arial"/>
          <w:sz w:val="22"/>
        </w:rPr>
        <w:t xml:space="preserve">most </w:t>
      </w:r>
      <w:r w:rsidR="00D5343E">
        <w:rPr>
          <w:rFonts w:ascii="Arial" w:hAnsi="Arial" w:cs="Arial"/>
          <w:sz w:val="22"/>
        </w:rPr>
        <w:t>efficient</w:t>
      </w:r>
      <w:r w:rsidR="006C09CF" w:rsidRPr="006C09CF">
        <w:rPr>
          <w:rFonts w:ascii="Arial" w:hAnsi="Arial" w:cs="Arial"/>
          <w:sz w:val="22"/>
        </w:rPr>
        <w:t xml:space="preserve"> use of a few markers, but is </w:t>
      </w:r>
      <w:r w:rsidR="001D37DD">
        <w:rPr>
          <w:rFonts w:ascii="Arial" w:hAnsi="Arial" w:cs="Arial"/>
          <w:sz w:val="22"/>
        </w:rPr>
        <w:t>adversely impacted</w:t>
      </w:r>
      <w:r w:rsidR="006C09CF" w:rsidRPr="006C09CF">
        <w:rPr>
          <w:rFonts w:ascii="Arial" w:hAnsi="Arial" w:cs="Arial"/>
          <w:sz w:val="22"/>
        </w:rPr>
        <w:t xml:space="preserve"> by the curse of dimensionality as more markers are added. The parametric methods (Tradict, SR) navigate this dimensionality increase more efficiently and ultimately realize better performance for </w:t>
      </w:r>
      <w:r w:rsidR="00531D69">
        <w:rPr>
          <w:rFonts w:ascii="Arial" w:hAnsi="Arial" w:cs="Arial"/>
          <w:sz w:val="22"/>
        </w:rPr>
        <w:t>a still reasonable number</w:t>
      </w:r>
      <w:r w:rsidR="006C09CF" w:rsidRPr="006C09CF">
        <w:rPr>
          <w:rFonts w:ascii="Arial" w:hAnsi="Arial" w:cs="Arial"/>
          <w:sz w:val="22"/>
        </w:rPr>
        <w:t xml:space="preserve"> of markers. Tradict outperforms SR and Tradict Shallow-</w:t>
      </w:r>
      <w:proofErr w:type="spellStart"/>
      <w:r w:rsidR="006C09CF" w:rsidRPr="006C09CF">
        <w:rPr>
          <w:rFonts w:ascii="Arial" w:hAnsi="Arial" w:cs="Arial"/>
          <w:sz w:val="22"/>
        </w:rPr>
        <w:t>Seq</w:t>
      </w:r>
      <w:proofErr w:type="spellEnd"/>
      <w:r w:rsidR="006C09CF" w:rsidRPr="006C09CF">
        <w:rPr>
          <w:rFonts w:ascii="Arial" w:hAnsi="Arial" w:cs="Arial"/>
          <w:sz w:val="22"/>
        </w:rPr>
        <w:t xml:space="preserve">, ultimately obtaining a PCC between predicted and actual expression of 0.71 for genes and 0.96 for transcriptional programs. This suggests </w:t>
      </w:r>
      <w:proofErr w:type="spellStart"/>
      <w:r w:rsidR="006C09CF" w:rsidRPr="006C09CF">
        <w:rPr>
          <w:rFonts w:ascii="Arial" w:hAnsi="Arial" w:cs="Arial"/>
          <w:sz w:val="22"/>
        </w:rPr>
        <w:t>Tradict’s</w:t>
      </w:r>
      <w:proofErr w:type="spellEnd"/>
      <w:r w:rsidR="006C09CF" w:rsidRPr="006C09CF">
        <w:rPr>
          <w:rFonts w:ascii="Arial" w:hAnsi="Arial" w:cs="Arial"/>
          <w:sz w:val="22"/>
        </w:rPr>
        <w:t xml:space="preserve"> probabilistic framework is more reasonable than SR’s and that </w:t>
      </w:r>
      <w:proofErr w:type="spellStart"/>
      <w:r w:rsidR="006C09CF" w:rsidRPr="006C09CF">
        <w:rPr>
          <w:rFonts w:ascii="Arial" w:hAnsi="Arial" w:cs="Arial"/>
          <w:sz w:val="22"/>
        </w:rPr>
        <w:t>Tradict’s</w:t>
      </w:r>
      <w:proofErr w:type="spellEnd"/>
      <w:r w:rsidR="006C09CF" w:rsidRPr="006C09CF">
        <w:rPr>
          <w:rFonts w:ascii="Arial" w:hAnsi="Arial" w:cs="Arial"/>
          <w:sz w:val="22"/>
        </w:rPr>
        <w:t xml:space="preserve"> marker selection is more optimal than picking the most abundant genes.</w:t>
      </w:r>
      <w:r w:rsidR="009B3E0B">
        <w:rPr>
          <w:rFonts w:ascii="Arial" w:hAnsi="Arial" w:cs="Arial"/>
          <w:sz w:val="22"/>
          <w:szCs w:val="22"/>
        </w:rPr>
        <w:t xml:space="preserve"> </w:t>
      </w:r>
      <w:r>
        <w:rPr>
          <w:rFonts w:ascii="Arial" w:hAnsi="Arial" w:cs="Arial"/>
          <w:sz w:val="22"/>
          <w:szCs w:val="22"/>
        </w:rPr>
        <w:t xml:space="preserve">We </w:t>
      </w:r>
      <w:r w:rsidR="00AF39AE">
        <w:rPr>
          <w:rFonts w:ascii="Arial" w:hAnsi="Arial" w:cs="Arial"/>
          <w:sz w:val="22"/>
          <w:szCs w:val="22"/>
        </w:rPr>
        <w:t>additionally</w:t>
      </w:r>
      <w:r>
        <w:rPr>
          <w:rFonts w:ascii="Arial" w:hAnsi="Arial" w:cs="Arial"/>
          <w:sz w:val="22"/>
          <w:szCs w:val="22"/>
        </w:rPr>
        <w:t xml:space="preserve"> found </w:t>
      </w:r>
      <w:proofErr w:type="spellStart"/>
      <w:r>
        <w:rPr>
          <w:rFonts w:ascii="Arial" w:hAnsi="Arial" w:cs="Arial"/>
          <w:sz w:val="22"/>
          <w:szCs w:val="22"/>
        </w:rPr>
        <w:t>Tradict’s</w:t>
      </w:r>
      <w:proofErr w:type="spellEnd"/>
      <w:r>
        <w:rPr>
          <w:rFonts w:ascii="Arial" w:hAnsi="Arial" w:cs="Arial"/>
          <w:sz w:val="22"/>
          <w:szCs w:val="22"/>
        </w:rPr>
        <w:t xml:space="preserve"> predictions were robust to noise</w:t>
      </w:r>
      <w:r w:rsidR="000D5BE3">
        <w:rPr>
          <w:rFonts w:ascii="Arial" w:hAnsi="Arial" w:cs="Arial"/>
          <w:sz w:val="22"/>
          <w:szCs w:val="22"/>
        </w:rPr>
        <w:t xml:space="preserve"> </w:t>
      </w:r>
      <w:r w:rsidR="00BE7C13">
        <w:rPr>
          <w:rFonts w:ascii="Arial" w:hAnsi="Arial" w:cs="Arial"/>
          <w:sz w:val="22"/>
          <w:szCs w:val="22"/>
        </w:rPr>
        <w:t>in the form of</w:t>
      </w:r>
      <w:r w:rsidR="000D5BE3">
        <w:rPr>
          <w:rFonts w:ascii="Arial" w:hAnsi="Arial" w:cs="Arial"/>
          <w:sz w:val="22"/>
          <w:szCs w:val="22"/>
        </w:rPr>
        <w:t xml:space="preserve"> </w:t>
      </w:r>
      <w:r w:rsidR="009C1540">
        <w:rPr>
          <w:rFonts w:ascii="Arial" w:hAnsi="Arial" w:cs="Arial"/>
          <w:sz w:val="22"/>
          <w:szCs w:val="22"/>
        </w:rPr>
        <w:t>low</w:t>
      </w:r>
      <w:r w:rsidR="000D5BE3">
        <w:rPr>
          <w:rFonts w:ascii="Arial" w:hAnsi="Arial" w:cs="Arial"/>
          <w:sz w:val="22"/>
          <w:szCs w:val="22"/>
        </w:rPr>
        <w:t xml:space="preserve"> sequencing depth</w:t>
      </w:r>
      <w:r w:rsidR="00BE7C13">
        <w:rPr>
          <w:rFonts w:ascii="Arial" w:hAnsi="Arial" w:cs="Arial"/>
          <w:sz w:val="22"/>
          <w:szCs w:val="22"/>
        </w:rPr>
        <w:t xml:space="preserve"> and/or corrupt marker measurements (Figure S5 and S10,</w:t>
      </w:r>
      <w:r>
        <w:rPr>
          <w:rFonts w:ascii="Arial" w:hAnsi="Arial" w:cs="Arial"/>
          <w:sz w:val="22"/>
          <w:szCs w:val="22"/>
        </w:rPr>
        <w:t xml:space="preserve"> Supplemental </w:t>
      </w:r>
      <w:r w:rsidR="00AB4713">
        <w:rPr>
          <w:rFonts w:ascii="Arial" w:hAnsi="Arial" w:cs="Arial"/>
          <w:sz w:val="22"/>
          <w:szCs w:val="22"/>
        </w:rPr>
        <w:t>Analysis</w:t>
      </w:r>
      <w:r>
        <w:rPr>
          <w:rFonts w:ascii="Arial" w:hAnsi="Arial" w:cs="Arial"/>
          <w:sz w:val="22"/>
          <w:szCs w:val="22"/>
        </w:rPr>
        <w:t xml:space="preserve"> 2</w:t>
      </w:r>
      <w:r w:rsidR="00BE7C13">
        <w:rPr>
          <w:rFonts w:ascii="Arial" w:hAnsi="Arial" w:cs="Arial"/>
          <w:sz w:val="22"/>
          <w:szCs w:val="22"/>
        </w:rPr>
        <w:t xml:space="preserve"> and 5</w:t>
      </w:r>
      <w:r w:rsidR="00DE7176">
        <w:rPr>
          <w:rFonts w:ascii="Arial" w:hAnsi="Arial" w:cs="Arial"/>
          <w:sz w:val="22"/>
          <w:szCs w:val="22"/>
        </w:rPr>
        <w:t xml:space="preserve">), which we attribute to </w:t>
      </w:r>
      <w:r>
        <w:rPr>
          <w:rFonts w:ascii="Arial" w:hAnsi="Arial" w:cs="Arial"/>
          <w:sz w:val="22"/>
          <w:szCs w:val="22"/>
        </w:rPr>
        <w:t xml:space="preserve">its probabilistic framework, in which training and prediction are performed in the space of </w:t>
      </w:r>
      <w:proofErr w:type="spellStart"/>
      <w:r>
        <w:rPr>
          <w:rFonts w:ascii="Arial" w:hAnsi="Arial" w:cs="Arial"/>
          <w:sz w:val="22"/>
          <w:szCs w:val="22"/>
        </w:rPr>
        <w:t>denoised</w:t>
      </w:r>
      <w:proofErr w:type="spellEnd"/>
      <w:r>
        <w:rPr>
          <w:rFonts w:ascii="Arial" w:hAnsi="Arial" w:cs="Arial"/>
          <w:sz w:val="22"/>
          <w:szCs w:val="22"/>
        </w:rPr>
        <w:t xml:space="preserve"> latent abundances.</w:t>
      </w:r>
      <w:r w:rsidR="00FA42FD">
        <w:rPr>
          <w:rFonts w:ascii="Arial" w:hAnsi="Arial" w:cs="Arial"/>
          <w:sz w:val="22"/>
          <w:szCs w:val="22"/>
        </w:rPr>
        <w:t xml:space="preserve"> </w:t>
      </w:r>
    </w:p>
    <w:p w14:paraId="2A7E647E" w14:textId="6E5D43C4" w:rsidR="003729B4" w:rsidRPr="00F32CEF" w:rsidRDefault="003729B4" w:rsidP="00F32CEF">
      <w:pPr>
        <w:ind w:firstLine="720"/>
        <w:jc w:val="both"/>
        <w:rPr>
          <w:rFonts w:ascii="Arial" w:hAnsi="Arial" w:cs="Arial"/>
          <w:sz w:val="22"/>
        </w:rPr>
      </w:pPr>
      <w:r w:rsidRPr="00D976FA">
        <w:rPr>
          <w:rFonts w:ascii="Arial" w:hAnsi="Arial" w:cs="Arial"/>
          <w:sz w:val="22"/>
        </w:rPr>
        <w:t xml:space="preserve">To further assess the validity of </w:t>
      </w:r>
      <w:proofErr w:type="spellStart"/>
      <w:r w:rsidRPr="00D976FA">
        <w:rPr>
          <w:rFonts w:ascii="Arial" w:hAnsi="Arial" w:cs="Arial"/>
          <w:sz w:val="22"/>
        </w:rPr>
        <w:t>Tradict’s</w:t>
      </w:r>
      <w:proofErr w:type="spellEnd"/>
      <w:r w:rsidRPr="00D976FA">
        <w:rPr>
          <w:rFonts w:ascii="Arial" w:hAnsi="Arial" w:cs="Arial"/>
          <w:sz w:val="22"/>
        </w:rPr>
        <w:t xml:space="preserve"> modeling </w:t>
      </w:r>
      <w:proofErr w:type="gramStart"/>
      <w:r w:rsidRPr="00D976FA">
        <w:rPr>
          <w:rFonts w:ascii="Arial" w:hAnsi="Arial" w:cs="Arial"/>
          <w:sz w:val="22"/>
        </w:rPr>
        <w:t>assumptions,</w:t>
      </w:r>
      <w:proofErr w:type="gramEnd"/>
      <w:r w:rsidRPr="00D976FA">
        <w:rPr>
          <w:rFonts w:ascii="Arial" w:hAnsi="Arial" w:cs="Arial"/>
          <w:sz w:val="22"/>
        </w:rPr>
        <w:t xml:space="preserve"> we examined how </w:t>
      </w:r>
      <w:proofErr w:type="spellStart"/>
      <w:r w:rsidRPr="00D976FA">
        <w:rPr>
          <w:rFonts w:ascii="Arial" w:hAnsi="Arial" w:cs="Arial"/>
          <w:sz w:val="22"/>
        </w:rPr>
        <w:t>Tradict’s</w:t>
      </w:r>
      <w:proofErr w:type="spellEnd"/>
      <w:r w:rsidRPr="00D976FA">
        <w:rPr>
          <w:rFonts w:ascii="Arial" w:hAnsi="Arial" w:cs="Arial"/>
          <w:sz w:val="22"/>
        </w:rPr>
        <w:t xml:space="preserve"> posterior predictive distribution</w:t>
      </w:r>
      <w:r>
        <w:rPr>
          <w:rFonts w:ascii="Arial" w:hAnsi="Arial" w:cs="Arial"/>
          <w:sz w:val="22"/>
        </w:rPr>
        <w:t xml:space="preserve"> </w:t>
      </w:r>
      <w:r w:rsidRPr="00D976FA">
        <w:rPr>
          <w:rFonts w:ascii="Arial" w:hAnsi="Arial" w:cs="Arial"/>
          <w:sz w:val="22"/>
        </w:rPr>
        <w:t>matched</w:t>
      </w:r>
      <w:r>
        <w:rPr>
          <w:rFonts w:ascii="Arial" w:hAnsi="Arial" w:cs="Arial"/>
          <w:sz w:val="22"/>
        </w:rPr>
        <w:t xml:space="preserve"> the distribution of</w:t>
      </w:r>
      <w:r w:rsidRPr="00D976FA">
        <w:rPr>
          <w:rFonts w:ascii="Arial" w:hAnsi="Arial" w:cs="Arial"/>
          <w:sz w:val="22"/>
        </w:rPr>
        <w:t xml:space="preserve"> test-set gene and program expression values</w:t>
      </w:r>
      <w:r>
        <w:rPr>
          <w:rFonts w:ascii="Arial" w:hAnsi="Arial" w:cs="Arial"/>
          <w:sz w:val="22"/>
        </w:rPr>
        <w:t>.</w:t>
      </w:r>
      <w:r w:rsidRPr="00D976FA">
        <w:rPr>
          <w:rFonts w:ascii="Arial" w:hAnsi="Arial" w:cs="Arial"/>
          <w:sz w:val="22"/>
        </w:rPr>
        <w:t xml:space="preserve"> Specifically, we performed a posterior predictive check in which we asked what percent of test-set gene or program expression values fall within an X% credible interval, where a unique interval is defined for each gene/program</w:t>
      </w:r>
      <w:r>
        <w:rPr>
          <w:rFonts w:ascii="Arial" w:hAnsi="Arial" w:cs="Arial"/>
          <w:sz w:val="22"/>
        </w:rPr>
        <w:fldChar w:fldCharType="begin" w:fldLock="1"/>
      </w:r>
      <w:r>
        <w:rPr>
          <w:rFonts w:ascii="Arial" w:hAnsi="Arial" w:cs="Arial"/>
          <w:sz w:val="22"/>
        </w:rPr>
        <w:instrText>ADDIN CSL_CITATION { "citationItems" : [ { "id" : "ITEM-1", "itemData" : { "author" : [ { "dropping-particle" : "", "family" : "Gelman", "given" : "Andrew", "non-dropping-particle" : "", "parse-names" : false, "suffix" : "" }, { "dropping-particle" : "", "family" : "Carlin", "given" : "John B.", "non-dropping-particle" : "", "parse-names" : false, "suffix" : "" }, { "dropping-particle" : "", "family" : "Stern", "given" : "Hal S.", "non-dropping-particle" : "", "parse-names" : false, "suffix" : "" }, { "dropping-particle" : "", "family" : "Dunson", "given" : "David B.", "non-dropping-particle" : "", "parse-names" : false, "suffix" : "" }, { "dropping-particle" : "", "family" : "Vehtari", "given" : "Aki", "non-dropping-particle" : "", "parse-names" : false, "suffix" : "" }, { "dropping-particle" : "", "family" : "Rubin", "given" : "Donald B.", "non-dropping-particle" : "", "parse-names" : false, "suffix" : "" } ], "edition" : "3rd", "id" : "ITEM-1", "issued" : { "date-parts" : [ [ "2013" ] ] }, "publisher" : "Chapman &amp; Hall", "title" : "Bayesian Data Analysis", "type" : "book" }, "uris" : [ "http://www.mendeley.com/documents/?uuid=2e828d4b-9a3b-4f5a-8d8d-4ff859dbc912" ] } ], "mendeley" : { "formattedCitation" : "&lt;sup&gt;30&lt;/sup&gt;", "plainTextFormattedCitation" : "30", "previouslyFormattedCitation" : "&lt;sup&gt;30&lt;/sup&gt;" }, "properties" : { "noteIndex" : 0 }, "schema" : "https://github.com/citation-style-language/schema/raw/master/csl-citation.json" }</w:instrText>
      </w:r>
      <w:r>
        <w:rPr>
          <w:rFonts w:ascii="Arial" w:hAnsi="Arial" w:cs="Arial"/>
          <w:sz w:val="22"/>
        </w:rPr>
        <w:fldChar w:fldCharType="separate"/>
      </w:r>
      <w:r w:rsidRPr="0065090B">
        <w:rPr>
          <w:rFonts w:ascii="Arial" w:hAnsi="Arial" w:cs="Arial"/>
          <w:noProof/>
          <w:sz w:val="22"/>
          <w:vertAlign w:val="superscript"/>
        </w:rPr>
        <w:t>30</w:t>
      </w:r>
      <w:r>
        <w:rPr>
          <w:rFonts w:ascii="Arial" w:hAnsi="Arial" w:cs="Arial"/>
          <w:sz w:val="22"/>
        </w:rPr>
        <w:fldChar w:fldCharType="end"/>
      </w:r>
      <w:r w:rsidRPr="00D976FA">
        <w:rPr>
          <w:rFonts w:ascii="Arial" w:hAnsi="Arial" w:cs="Arial"/>
          <w:sz w:val="22"/>
        </w:rPr>
        <w:t xml:space="preserve">. If </w:t>
      </w:r>
      <w:proofErr w:type="spellStart"/>
      <w:r w:rsidRPr="00D976FA">
        <w:rPr>
          <w:rFonts w:ascii="Arial" w:hAnsi="Arial" w:cs="Arial"/>
          <w:sz w:val="22"/>
        </w:rPr>
        <w:t>Tradict’s</w:t>
      </w:r>
      <w:proofErr w:type="spellEnd"/>
      <w:r w:rsidRPr="00D976FA">
        <w:rPr>
          <w:rFonts w:ascii="Arial" w:hAnsi="Arial" w:cs="Arial"/>
          <w:sz w:val="22"/>
        </w:rPr>
        <w:t xml:space="preserve"> posterior predictive distribution is reasonable then X% of the true expression values should fall</w:t>
      </w:r>
      <w:r>
        <w:rPr>
          <w:rFonts w:ascii="Arial" w:hAnsi="Arial" w:cs="Arial"/>
          <w:sz w:val="22"/>
        </w:rPr>
        <w:t xml:space="preserve"> within this interval for any X</w:t>
      </w:r>
      <w:r w:rsidRPr="00D976FA">
        <w:rPr>
          <w:rFonts w:ascii="Arial" w:hAnsi="Arial" w:cs="Arial"/>
          <w:sz w:val="22"/>
        </w:rPr>
        <w:t>.</w:t>
      </w:r>
      <w:r>
        <w:rPr>
          <w:rFonts w:ascii="Arial" w:hAnsi="Arial" w:cs="Arial"/>
          <w:sz w:val="22"/>
        </w:rPr>
        <w:t xml:space="preserve"> </w:t>
      </w:r>
      <w:r w:rsidRPr="00D976FA">
        <w:rPr>
          <w:rFonts w:ascii="Arial" w:hAnsi="Arial" w:cs="Arial"/>
          <w:sz w:val="22"/>
        </w:rPr>
        <w:t xml:space="preserve">Figure </w:t>
      </w:r>
      <w:r>
        <w:rPr>
          <w:rFonts w:ascii="Arial" w:hAnsi="Arial" w:cs="Arial"/>
          <w:sz w:val="22"/>
        </w:rPr>
        <w:t xml:space="preserve">3f </w:t>
      </w:r>
      <w:r w:rsidRPr="00D976FA">
        <w:rPr>
          <w:rFonts w:ascii="Arial" w:hAnsi="Arial" w:cs="Arial"/>
          <w:sz w:val="22"/>
        </w:rPr>
        <w:t xml:space="preserve">illustrates the results of this analysis as performed on disjoint test-sets from a 20-fold cross validation on the </w:t>
      </w:r>
      <w:r w:rsidRPr="00D976FA">
        <w:rPr>
          <w:rFonts w:ascii="Arial" w:hAnsi="Arial" w:cs="Arial"/>
          <w:i/>
          <w:sz w:val="22"/>
        </w:rPr>
        <w:t>A. thaliana</w:t>
      </w:r>
      <w:r>
        <w:rPr>
          <w:rFonts w:ascii="Arial" w:hAnsi="Arial" w:cs="Arial"/>
          <w:sz w:val="22"/>
        </w:rPr>
        <w:t xml:space="preserve"> dataset. On average, the</w:t>
      </w:r>
      <w:r w:rsidRPr="00D976FA">
        <w:rPr>
          <w:rFonts w:ascii="Arial" w:hAnsi="Arial" w:cs="Arial"/>
          <w:sz w:val="22"/>
        </w:rPr>
        <w:t xml:space="preserve"> X% credible</w:t>
      </w:r>
      <w:r>
        <w:rPr>
          <w:rFonts w:ascii="Arial" w:hAnsi="Arial" w:cs="Arial"/>
          <w:sz w:val="22"/>
        </w:rPr>
        <w:t xml:space="preserve"> interval</w:t>
      </w:r>
      <w:r w:rsidRPr="00D976FA">
        <w:rPr>
          <w:rFonts w:ascii="Arial" w:hAnsi="Arial" w:cs="Arial"/>
          <w:sz w:val="22"/>
        </w:rPr>
        <w:t xml:space="preserve"> captures X% of test-set observations for any choice of X. The posterior predictive distribution for </w:t>
      </w:r>
      <w:r>
        <w:rPr>
          <w:rFonts w:ascii="Arial" w:hAnsi="Arial" w:cs="Arial"/>
          <w:sz w:val="22"/>
        </w:rPr>
        <w:t xml:space="preserve">transcriptional </w:t>
      </w:r>
      <w:r w:rsidRPr="00D976FA">
        <w:rPr>
          <w:rFonts w:ascii="Arial" w:hAnsi="Arial" w:cs="Arial"/>
          <w:sz w:val="22"/>
        </w:rPr>
        <w:t xml:space="preserve">programs may be slightly too wide at moderate interval sizes (30-70%), which would make Tradict more conservative </w:t>
      </w:r>
      <w:r>
        <w:rPr>
          <w:rFonts w:ascii="Arial" w:hAnsi="Arial" w:cs="Arial"/>
          <w:sz w:val="22"/>
        </w:rPr>
        <w:t>(higher</w:t>
      </w:r>
      <w:r w:rsidRPr="00D976FA">
        <w:rPr>
          <w:rFonts w:ascii="Arial" w:hAnsi="Arial" w:cs="Arial"/>
          <w:sz w:val="22"/>
        </w:rPr>
        <w:t xml:space="preserve"> type II error rate) than it should be. However, in practice it is accurate (p-value = 0.24, </w:t>
      </w:r>
      <w:r w:rsidRPr="00D976FA">
        <w:rPr>
          <w:rFonts w:ascii="Arial" w:hAnsi="Arial" w:cs="Arial"/>
          <w:i/>
          <w:sz w:val="22"/>
        </w:rPr>
        <w:t>t</w:t>
      </w:r>
      <w:r w:rsidRPr="00D976FA">
        <w:rPr>
          <w:rFonts w:ascii="Arial" w:hAnsi="Arial" w:cs="Arial"/>
          <w:sz w:val="22"/>
        </w:rPr>
        <w:t>-test) for</w:t>
      </w:r>
      <w:r>
        <w:rPr>
          <w:rFonts w:ascii="Arial" w:hAnsi="Arial" w:cs="Arial"/>
          <w:sz w:val="22"/>
        </w:rPr>
        <w:t xml:space="preserve"> larger, more standard interval sizes</w:t>
      </w:r>
      <w:r w:rsidRPr="00D976FA">
        <w:rPr>
          <w:rFonts w:ascii="Arial" w:hAnsi="Arial" w:cs="Arial"/>
          <w:sz w:val="22"/>
        </w:rPr>
        <w:t xml:space="preserve"> (e.g. 95%).  We conclude that </w:t>
      </w:r>
      <w:proofErr w:type="spellStart"/>
      <w:r w:rsidRPr="00D976FA">
        <w:rPr>
          <w:rFonts w:ascii="Arial" w:hAnsi="Arial" w:cs="Arial"/>
          <w:sz w:val="22"/>
        </w:rPr>
        <w:t>Tradict’s</w:t>
      </w:r>
      <w:proofErr w:type="spellEnd"/>
      <w:r w:rsidRPr="00D976FA">
        <w:rPr>
          <w:rFonts w:ascii="Arial" w:hAnsi="Arial" w:cs="Arial"/>
          <w:sz w:val="22"/>
        </w:rPr>
        <w:t xml:space="preserve"> probabilistic modeling assumptions capture unseen data well.</w:t>
      </w:r>
    </w:p>
    <w:p w14:paraId="61F5571F" w14:textId="51E429E6" w:rsidR="00D976FA" w:rsidRDefault="00A542B2" w:rsidP="00605C3A">
      <w:pPr>
        <w:ind w:firstLine="720"/>
        <w:jc w:val="both"/>
        <w:rPr>
          <w:rFonts w:ascii="Arial" w:hAnsi="Arial" w:cs="Arial"/>
          <w:sz w:val="22"/>
          <w:szCs w:val="22"/>
        </w:rPr>
      </w:pPr>
      <w:r>
        <w:rPr>
          <w:rFonts w:ascii="Arial" w:hAnsi="Arial" w:cs="Arial"/>
          <w:sz w:val="22"/>
          <w:szCs w:val="22"/>
        </w:rPr>
        <w:t xml:space="preserve">We </w:t>
      </w:r>
      <w:r w:rsidR="00F32CEF">
        <w:rPr>
          <w:rFonts w:ascii="Arial" w:hAnsi="Arial" w:cs="Arial"/>
          <w:sz w:val="22"/>
          <w:szCs w:val="22"/>
        </w:rPr>
        <w:t>next</w:t>
      </w:r>
      <w:r w:rsidR="00FA42FD">
        <w:rPr>
          <w:rFonts w:ascii="Arial" w:hAnsi="Arial" w:cs="Arial"/>
          <w:sz w:val="22"/>
          <w:szCs w:val="22"/>
        </w:rPr>
        <w:t xml:space="preserve"> characterized</w:t>
      </w:r>
      <w:r w:rsidR="009E5794">
        <w:rPr>
          <w:rFonts w:ascii="Arial" w:hAnsi="Arial" w:cs="Arial"/>
          <w:sz w:val="22"/>
          <w:szCs w:val="22"/>
        </w:rPr>
        <w:t xml:space="preserve"> </w:t>
      </w:r>
      <w:proofErr w:type="spellStart"/>
      <w:r w:rsidR="009E5794">
        <w:rPr>
          <w:rFonts w:ascii="Arial" w:hAnsi="Arial" w:cs="Arial"/>
          <w:sz w:val="22"/>
          <w:szCs w:val="22"/>
        </w:rPr>
        <w:t>Tradict’s</w:t>
      </w:r>
      <w:proofErr w:type="spellEnd"/>
      <w:r w:rsidR="009E5794">
        <w:rPr>
          <w:rFonts w:ascii="Arial" w:hAnsi="Arial" w:cs="Arial"/>
          <w:sz w:val="22"/>
          <w:szCs w:val="22"/>
        </w:rPr>
        <w:t xml:space="preserve"> limitations through</w:t>
      </w:r>
      <w:r>
        <w:rPr>
          <w:rFonts w:ascii="Arial" w:hAnsi="Arial" w:cs="Arial"/>
          <w:sz w:val="22"/>
          <w:szCs w:val="22"/>
        </w:rPr>
        <w:t xml:space="preserve"> error, power, </w:t>
      </w:r>
      <w:r w:rsidR="00533C7C">
        <w:rPr>
          <w:rFonts w:ascii="Arial" w:hAnsi="Arial" w:cs="Arial"/>
          <w:sz w:val="22"/>
          <w:szCs w:val="22"/>
        </w:rPr>
        <w:t xml:space="preserve">program annotation </w:t>
      </w:r>
      <w:r>
        <w:rPr>
          <w:rFonts w:ascii="Arial" w:hAnsi="Arial" w:cs="Arial"/>
          <w:sz w:val="22"/>
          <w:szCs w:val="22"/>
        </w:rPr>
        <w:t>robustness analyses</w:t>
      </w:r>
      <w:r w:rsidR="005171EA">
        <w:rPr>
          <w:rFonts w:ascii="Arial" w:hAnsi="Arial" w:cs="Arial"/>
          <w:sz w:val="22"/>
          <w:szCs w:val="22"/>
        </w:rPr>
        <w:t>, and a timing and memory analysis</w:t>
      </w:r>
      <w:r>
        <w:rPr>
          <w:rFonts w:ascii="Arial" w:hAnsi="Arial" w:cs="Arial"/>
          <w:sz w:val="22"/>
          <w:szCs w:val="22"/>
        </w:rPr>
        <w:t xml:space="preserve"> (Supplemental Analysis 3</w:t>
      </w:r>
      <w:r w:rsidR="005171EA">
        <w:rPr>
          <w:rFonts w:ascii="Arial" w:hAnsi="Arial" w:cs="Arial"/>
          <w:sz w:val="22"/>
          <w:szCs w:val="22"/>
        </w:rPr>
        <w:t>-4</w:t>
      </w:r>
      <w:r>
        <w:rPr>
          <w:rFonts w:ascii="Arial" w:hAnsi="Arial" w:cs="Arial"/>
          <w:sz w:val="22"/>
          <w:szCs w:val="22"/>
        </w:rPr>
        <w:t xml:space="preserve">). </w:t>
      </w:r>
      <w:r w:rsidR="005171EA">
        <w:rPr>
          <w:rFonts w:ascii="Arial" w:hAnsi="Arial" w:cs="Arial"/>
          <w:sz w:val="22"/>
          <w:szCs w:val="22"/>
        </w:rPr>
        <w:t>These analyse</w:t>
      </w:r>
      <w:r w:rsidR="00A71475">
        <w:rPr>
          <w:rFonts w:ascii="Arial" w:hAnsi="Arial" w:cs="Arial"/>
          <w:sz w:val="22"/>
          <w:szCs w:val="22"/>
        </w:rPr>
        <w:t>s revealed that training-set expression variance and mean abundance correlated positively with both program and gene expression prediction performance (Supplemental Analysis 3.I</w:t>
      </w:r>
      <w:r w:rsidR="005F6846">
        <w:rPr>
          <w:rFonts w:ascii="Arial" w:hAnsi="Arial" w:cs="Arial"/>
          <w:sz w:val="22"/>
          <w:szCs w:val="22"/>
        </w:rPr>
        <w:t>, Supplemental Tables 3-4</w:t>
      </w:r>
      <w:r w:rsidR="00A71475">
        <w:rPr>
          <w:rFonts w:ascii="Arial" w:hAnsi="Arial" w:cs="Arial"/>
          <w:sz w:val="22"/>
          <w:szCs w:val="22"/>
        </w:rPr>
        <w:t>). Combined with program size as another predictor, these variables could account for most of the error</w:t>
      </w:r>
      <w:r w:rsidR="005E7B15">
        <w:rPr>
          <w:rFonts w:ascii="Arial" w:hAnsi="Arial" w:cs="Arial"/>
          <w:sz w:val="22"/>
          <w:szCs w:val="22"/>
        </w:rPr>
        <w:t xml:space="preserve"> (60% of total variance)</w:t>
      </w:r>
      <w:r w:rsidR="00A71475">
        <w:rPr>
          <w:rFonts w:ascii="Arial" w:hAnsi="Arial" w:cs="Arial"/>
          <w:sz w:val="22"/>
          <w:szCs w:val="22"/>
        </w:rPr>
        <w:t xml:space="preserve"> in program </w:t>
      </w:r>
      <w:r w:rsidR="005E7B15">
        <w:rPr>
          <w:rFonts w:ascii="Arial" w:hAnsi="Arial" w:cs="Arial"/>
          <w:sz w:val="22"/>
          <w:szCs w:val="22"/>
        </w:rPr>
        <w:t xml:space="preserve">expression </w:t>
      </w:r>
      <w:r w:rsidR="00A71475">
        <w:rPr>
          <w:rFonts w:ascii="Arial" w:hAnsi="Arial" w:cs="Arial"/>
          <w:sz w:val="22"/>
          <w:szCs w:val="22"/>
        </w:rPr>
        <w:t>prediction</w:t>
      </w:r>
      <w:r w:rsidR="005E7B15">
        <w:rPr>
          <w:rFonts w:ascii="Arial" w:hAnsi="Arial" w:cs="Arial"/>
          <w:sz w:val="22"/>
          <w:szCs w:val="22"/>
        </w:rPr>
        <w:t>.</w:t>
      </w:r>
      <w:r w:rsidR="00901D80">
        <w:rPr>
          <w:rFonts w:ascii="Arial" w:hAnsi="Arial" w:cs="Arial"/>
          <w:sz w:val="22"/>
          <w:szCs w:val="22"/>
        </w:rPr>
        <w:t xml:space="preserve"> A power analysis revealed that for both </w:t>
      </w:r>
      <w:r w:rsidR="00901D80">
        <w:rPr>
          <w:rFonts w:ascii="Arial" w:hAnsi="Arial" w:cs="Arial"/>
          <w:i/>
          <w:sz w:val="22"/>
          <w:szCs w:val="22"/>
        </w:rPr>
        <w:t xml:space="preserve">A. thaliana </w:t>
      </w:r>
      <w:r w:rsidR="00901D80">
        <w:rPr>
          <w:rFonts w:ascii="Arial" w:hAnsi="Arial" w:cs="Arial"/>
          <w:sz w:val="22"/>
          <w:szCs w:val="22"/>
        </w:rPr>
        <w:t xml:space="preserve">and </w:t>
      </w:r>
      <w:r w:rsidR="00901D80">
        <w:rPr>
          <w:rFonts w:ascii="Arial" w:hAnsi="Arial" w:cs="Arial"/>
          <w:i/>
          <w:sz w:val="22"/>
          <w:szCs w:val="22"/>
        </w:rPr>
        <w:t xml:space="preserve">M. </w:t>
      </w:r>
      <w:proofErr w:type="spellStart"/>
      <w:r w:rsidR="00901D80">
        <w:rPr>
          <w:rFonts w:ascii="Arial" w:hAnsi="Arial" w:cs="Arial"/>
          <w:i/>
          <w:sz w:val="22"/>
          <w:szCs w:val="22"/>
        </w:rPr>
        <w:t>musculus</w:t>
      </w:r>
      <w:proofErr w:type="spellEnd"/>
      <w:r w:rsidR="00901D80">
        <w:rPr>
          <w:rFonts w:ascii="Arial" w:hAnsi="Arial" w:cs="Arial"/>
          <w:sz w:val="22"/>
          <w:szCs w:val="22"/>
        </w:rPr>
        <w:t xml:space="preserve">, 1,000 samples -- comprising approximately 100 submissions -- </w:t>
      </w:r>
      <w:proofErr w:type="gramStart"/>
      <w:r w:rsidR="00901D80">
        <w:rPr>
          <w:rFonts w:ascii="Arial" w:hAnsi="Arial" w:cs="Arial"/>
          <w:sz w:val="22"/>
          <w:szCs w:val="22"/>
        </w:rPr>
        <w:t>is</w:t>
      </w:r>
      <w:proofErr w:type="gramEnd"/>
      <w:r w:rsidR="00901D80">
        <w:rPr>
          <w:rFonts w:ascii="Arial" w:hAnsi="Arial" w:cs="Arial"/>
          <w:sz w:val="22"/>
          <w:szCs w:val="22"/>
        </w:rPr>
        <w:t xml:space="preserve"> sufficient for optimum performance (Supplemental Analysis 3.II). </w:t>
      </w:r>
      <w:r w:rsidR="003868E0">
        <w:rPr>
          <w:rFonts w:ascii="Arial" w:hAnsi="Arial" w:cs="Arial"/>
          <w:sz w:val="22"/>
          <w:szCs w:val="22"/>
        </w:rPr>
        <w:t>An</w:t>
      </w:r>
      <w:r w:rsidR="00901D80">
        <w:rPr>
          <w:rFonts w:ascii="Arial" w:hAnsi="Arial" w:cs="Arial"/>
          <w:sz w:val="22"/>
          <w:szCs w:val="22"/>
        </w:rPr>
        <w:t xml:space="preserve"> examination of how gene-to-program </w:t>
      </w:r>
      <w:proofErr w:type="spellStart"/>
      <w:r w:rsidR="00901D80">
        <w:rPr>
          <w:rFonts w:ascii="Arial" w:hAnsi="Arial" w:cs="Arial"/>
          <w:sz w:val="22"/>
          <w:szCs w:val="22"/>
        </w:rPr>
        <w:t>mis</w:t>
      </w:r>
      <w:proofErr w:type="spellEnd"/>
      <w:r w:rsidR="00901D80">
        <w:rPr>
          <w:rFonts w:ascii="Arial" w:hAnsi="Arial" w:cs="Arial"/>
          <w:sz w:val="22"/>
          <w:szCs w:val="22"/>
        </w:rPr>
        <w:t xml:space="preserve">-annotation rates influence predictive performance revealed that program expression </w:t>
      </w:r>
      <w:r w:rsidR="00290410">
        <w:rPr>
          <w:rFonts w:ascii="Arial" w:hAnsi="Arial" w:cs="Arial"/>
          <w:sz w:val="22"/>
          <w:szCs w:val="22"/>
        </w:rPr>
        <w:t xml:space="preserve">prediction </w:t>
      </w:r>
      <w:proofErr w:type="spellStart"/>
      <w:r w:rsidR="00290410">
        <w:rPr>
          <w:rFonts w:ascii="Arial" w:hAnsi="Arial" w:cs="Arial"/>
          <w:sz w:val="22"/>
          <w:szCs w:val="22"/>
        </w:rPr>
        <w:t>perfromance</w:t>
      </w:r>
      <w:proofErr w:type="spellEnd"/>
      <w:r w:rsidR="00290410">
        <w:rPr>
          <w:rFonts w:ascii="Arial" w:hAnsi="Arial" w:cs="Arial"/>
          <w:sz w:val="22"/>
          <w:szCs w:val="22"/>
        </w:rPr>
        <w:t xml:space="preserve"> was robust up to a 20% </w:t>
      </w:r>
      <w:proofErr w:type="spellStart"/>
      <w:r w:rsidR="00290410">
        <w:rPr>
          <w:rFonts w:ascii="Arial" w:hAnsi="Arial" w:cs="Arial"/>
          <w:sz w:val="22"/>
          <w:szCs w:val="22"/>
        </w:rPr>
        <w:t>mis</w:t>
      </w:r>
      <w:proofErr w:type="spellEnd"/>
      <w:r w:rsidR="00290410">
        <w:rPr>
          <w:rFonts w:ascii="Arial" w:hAnsi="Arial" w:cs="Arial"/>
          <w:sz w:val="22"/>
          <w:szCs w:val="22"/>
        </w:rPr>
        <w:t>-annotation rate and that gene expression prediction performance was completely robust</w:t>
      </w:r>
      <w:r w:rsidR="00CA2D17">
        <w:rPr>
          <w:rFonts w:ascii="Arial" w:hAnsi="Arial" w:cs="Arial"/>
          <w:sz w:val="22"/>
          <w:szCs w:val="22"/>
        </w:rPr>
        <w:t xml:space="preserve"> to any level of </w:t>
      </w:r>
      <w:proofErr w:type="spellStart"/>
      <w:r w:rsidR="00CA2D17">
        <w:rPr>
          <w:rFonts w:ascii="Arial" w:hAnsi="Arial" w:cs="Arial"/>
          <w:sz w:val="22"/>
          <w:szCs w:val="22"/>
        </w:rPr>
        <w:t>mis</w:t>
      </w:r>
      <w:proofErr w:type="spellEnd"/>
      <w:r w:rsidR="00CA2D17">
        <w:rPr>
          <w:rFonts w:ascii="Arial" w:hAnsi="Arial" w:cs="Arial"/>
          <w:sz w:val="22"/>
          <w:szCs w:val="22"/>
        </w:rPr>
        <w:t>-annotation. The latter result is a consequence of a statistical decoupling between gene and program expression prediction (Supplemental Analysis 3.III).</w:t>
      </w:r>
      <w:r w:rsidR="003868E0">
        <w:rPr>
          <w:rFonts w:ascii="Arial" w:hAnsi="Arial" w:cs="Arial"/>
          <w:sz w:val="22"/>
          <w:szCs w:val="22"/>
        </w:rPr>
        <w:t xml:space="preserve"> Finally, </w:t>
      </w:r>
      <w:proofErr w:type="spellStart"/>
      <w:r w:rsidR="003868E0">
        <w:rPr>
          <w:rFonts w:ascii="Arial" w:hAnsi="Arial" w:cs="Arial"/>
          <w:sz w:val="22"/>
          <w:szCs w:val="22"/>
        </w:rPr>
        <w:t>Tradict’s</w:t>
      </w:r>
      <w:proofErr w:type="spellEnd"/>
      <w:r w:rsidR="003868E0">
        <w:rPr>
          <w:rFonts w:ascii="Arial" w:hAnsi="Arial" w:cs="Arial"/>
          <w:sz w:val="22"/>
          <w:szCs w:val="22"/>
        </w:rPr>
        <w:t xml:space="preserve"> </w:t>
      </w:r>
      <w:r w:rsidR="00C67B91">
        <w:rPr>
          <w:rFonts w:ascii="Arial" w:hAnsi="Arial" w:cs="Arial"/>
          <w:sz w:val="22"/>
          <w:szCs w:val="22"/>
        </w:rPr>
        <w:t xml:space="preserve">training </w:t>
      </w:r>
      <w:r w:rsidR="003868E0">
        <w:rPr>
          <w:rFonts w:ascii="Arial" w:hAnsi="Arial" w:cs="Arial"/>
          <w:sz w:val="22"/>
          <w:szCs w:val="22"/>
        </w:rPr>
        <w:t>time and peak memory requirements scale</w:t>
      </w:r>
      <w:r w:rsidR="00E10C4C">
        <w:rPr>
          <w:rFonts w:ascii="Arial" w:hAnsi="Arial" w:cs="Arial"/>
          <w:sz w:val="22"/>
          <w:szCs w:val="22"/>
        </w:rPr>
        <w:t>d</w:t>
      </w:r>
      <w:r w:rsidR="003868E0">
        <w:rPr>
          <w:rFonts w:ascii="Arial" w:hAnsi="Arial" w:cs="Arial"/>
          <w:sz w:val="22"/>
          <w:szCs w:val="22"/>
        </w:rPr>
        <w:t xml:space="preserve"> linearly with training set size, and increase</w:t>
      </w:r>
      <w:r w:rsidR="003255AC">
        <w:rPr>
          <w:rFonts w:ascii="Arial" w:hAnsi="Arial" w:cs="Arial"/>
          <w:sz w:val="22"/>
          <w:szCs w:val="22"/>
        </w:rPr>
        <w:t>d</w:t>
      </w:r>
      <w:r w:rsidR="003868E0">
        <w:rPr>
          <w:rFonts w:ascii="Arial" w:hAnsi="Arial" w:cs="Arial"/>
          <w:sz w:val="22"/>
          <w:szCs w:val="22"/>
        </w:rPr>
        <w:t xml:space="preserve"> 0.26 seconds and 1.1 </w:t>
      </w:r>
      <w:proofErr w:type="gramStart"/>
      <w:r w:rsidR="003868E0">
        <w:rPr>
          <w:rFonts w:ascii="Arial" w:hAnsi="Arial" w:cs="Arial"/>
          <w:sz w:val="22"/>
          <w:szCs w:val="22"/>
        </w:rPr>
        <w:t>Mb</w:t>
      </w:r>
      <w:proofErr w:type="gramEnd"/>
      <w:r w:rsidR="003868E0">
        <w:rPr>
          <w:rFonts w:ascii="Arial" w:hAnsi="Arial" w:cs="Arial"/>
          <w:sz w:val="22"/>
          <w:szCs w:val="22"/>
        </w:rPr>
        <w:t xml:space="preserve"> per sample</w:t>
      </w:r>
      <w:r w:rsidR="008C1B13">
        <w:rPr>
          <w:rFonts w:ascii="Arial" w:hAnsi="Arial" w:cs="Arial"/>
          <w:sz w:val="22"/>
          <w:szCs w:val="22"/>
        </w:rPr>
        <w:t>.</w:t>
      </w:r>
      <w:r w:rsidR="00120F1E">
        <w:rPr>
          <w:rFonts w:ascii="Arial" w:hAnsi="Arial" w:cs="Arial"/>
          <w:sz w:val="22"/>
          <w:szCs w:val="22"/>
        </w:rPr>
        <w:t xml:space="preserve"> </w:t>
      </w:r>
      <w:r w:rsidR="001D525B">
        <w:rPr>
          <w:rFonts w:ascii="Arial" w:hAnsi="Arial" w:cs="Arial"/>
          <w:sz w:val="22"/>
          <w:szCs w:val="22"/>
        </w:rPr>
        <w:t xml:space="preserve">Prediction time </w:t>
      </w:r>
      <w:r w:rsidR="007C73F1">
        <w:rPr>
          <w:rFonts w:ascii="Arial" w:hAnsi="Arial" w:cs="Arial"/>
          <w:sz w:val="22"/>
          <w:szCs w:val="22"/>
        </w:rPr>
        <w:t>was</w:t>
      </w:r>
      <w:r w:rsidR="001D525B">
        <w:rPr>
          <w:rFonts w:ascii="Arial" w:hAnsi="Arial" w:cs="Arial"/>
          <w:sz w:val="22"/>
          <w:szCs w:val="22"/>
        </w:rPr>
        <w:t xml:space="preserve"> limited by MCMC </w:t>
      </w:r>
      <w:r w:rsidR="00A57487">
        <w:rPr>
          <w:rFonts w:ascii="Arial" w:hAnsi="Arial" w:cs="Arial"/>
          <w:sz w:val="22"/>
          <w:szCs w:val="22"/>
        </w:rPr>
        <w:t xml:space="preserve">sampling </w:t>
      </w:r>
      <w:r w:rsidR="00257039">
        <w:rPr>
          <w:rFonts w:ascii="Arial" w:hAnsi="Arial" w:cs="Arial"/>
          <w:sz w:val="22"/>
          <w:szCs w:val="22"/>
        </w:rPr>
        <w:t>from</w:t>
      </w:r>
      <w:r w:rsidR="00A57487">
        <w:rPr>
          <w:rFonts w:ascii="Arial" w:hAnsi="Arial" w:cs="Arial"/>
          <w:sz w:val="22"/>
          <w:szCs w:val="22"/>
        </w:rPr>
        <w:t xml:space="preserve"> the</w:t>
      </w:r>
      <w:r w:rsidR="001D525B">
        <w:rPr>
          <w:rFonts w:ascii="Arial" w:hAnsi="Arial" w:cs="Arial"/>
          <w:sz w:val="22"/>
          <w:szCs w:val="22"/>
        </w:rPr>
        <w:t xml:space="preserve"> conditional posterior distributions of gene and </w:t>
      </w:r>
      <w:r w:rsidR="006914C6">
        <w:rPr>
          <w:rFonts w:ascii="Arial" w:hAnsi="Arial" w:cs="Arial"/>
          <w:sz w:val="22"/>
          <w:szCs w:val="22"/>
        </w:rPr>
        <w:t>program expression, and required</w:t>
      </w:r>
      <w:r w:rsidR="001D525B">
        <w:rPr>
          <w:rFonts w:ascii="Arial" w:hAnsi="Arial" w:cs="Arial"/>
          <w:sz w:val="22"/>
          <w:szCs w:val="22"/>
        </w:rPr>
        <w:t xml:space="preserve"> </w:t>
      </w:r>
      <w:r w:rsidR="0015545D">
        <w:rPr>
          <w:rFonts w:ascii="Arial" w:hAnsi="Arial" w:cs="Arial"/>
          <w:sz w:val="22"/>
          <w:szCs w:val="22"/>
        </w:rPr>
        <w:t>3.1 seconds per sample on average</w:t>
      </w:r>
      <w:r w:rsidR="007D2491">
        <w:rPr>
          <w:rFonts w:ascii="Arial" w:hAnsi="Arial" w:cs="Arial"/>
          <w:sz w:val="22"/>
          <w:szCs w:val="22"/>
        </w:rPr>
        <w:t xml:space="preserve"> (Supplemental Analysis 4)</w:t>
      </w:r>
      <w:r w:rsidR="0015545D">
        <w:rPr>
          <w:rFonts w:ascii="Arial" w:hAnsi="Arial" w:cs="Arial"/>
          <w:sz w:val="22"/>
          <w:szCs w:val="22"/>
        </w:rPr>
        <w:t>.</w:t>
      </w:r>
      <w:r w:rsidR="00290410">
        <w:rPr>
          <w:rFonts w:ascii="Arial" w:hAnsi="Arial" w:cs="Arial"/>
          <w:sz w:val="22"/>
          <w:szCs w:val="22"/>
        </w:rPr>
        <w:t xml:space="preserve"> Taken together, we conclude that the </w:t>
      </w:r>
      <w:r w:rsidR="0039060C">
        <w:rPr>
          <w:rFonts w:ascii="Arial" w:hAnsi="Arial" w:cs="Arial"/>
          <w:sz w:val="22"/>
          <w:szCs w:val="22"/>
        </w:rPr>
        <w:t xml:space="preserve">causes of </w:t>
      </w:r>
      <w:proofErr w:type="spellStart"/>
      <w:r w:rsidR="0039060C">
        <w:rPr>
          <w:rFonts w:ascii="Arial" w:hAnsi="Arial" w:cs="Arial"/>
          <w:sz w:val="22"/>
          <w:szCs w:val="22"/>
        </w:rPr>
        <w:t>T</w:t>
      </w:r>
      <w:r w:rsidR="00067EEC">
        <w:rPr>
          <w:rFonts w:ascii="Arial" w:hAnsi="Arial" w:cs="Arial"/>
          <w:sz w:val="22"/>
          <w:szCs w:val="22"/>
        </w:rPr>
        <w:t>radict’s</w:t>
      </w:r>
      <w:proofErr w:type="spellEnd"/>
      <w:r w:rsidR="00067EEC">
        <w:rPr>
          <w:rFonts w:ascii="Arial" w:hAnsi="Arial" w:cs="Arial"/>
          <w:sz w:val="22"/>
          <w:szCs w:val="22"/>
        </w:rPr>
        <w:t xml:space="preserve"> errors </w:t>
      </w:r>
      <w:r w:rsidR="0039060C">
        <w:rPr>
          <w:rFonts w:ascii="Arial" w:hAnsi="Arial" w:cs="Arial"/>
          <w:sz w:val="22"/>
          <w:szCs w:val="22"/>
        </w:rPr>
        <w:t xml:space="preserve">are </w:t>
      </w:r>
      <w:r w:rsidR="00AC6AEA">
        <w:rPr>
          <w:rFonts w:ascii="Arial" w:hAnsi="Arial" w:cs="Arial"/>
          <w:sz w:val="22"/>
          <w:szCs w:val="22"/>
        </w:rPr>
        <w:t>well understood and</w:t>
      </w:r>
      <w:r w:rsidR="00D66D2A">
        <w:rPr>
          <w:rFonts w:ascii="Arial" w:hAnsi="Arial" w:cs="Arial"/>
          <w:sz w:val="22"/>
          <w:szCs w:val="22"/>
        </w:rPr>
        <w:t xml:space="preserve"> intuitive</w:t>
      </w:r>
      <w:r w:rsidR="009A3CFD">
        <w:rPr>
          <w:rFonts w:ascii="Arial" w:hAnsi="Arial" w:cs="Arial"/>
          <w:sz w:val="22"/>
          <w:szCs w:val="22"/>
        </w:rPr>
        <w:t>,</w:t>
      </w:r>
      <w:r w:rsidR="00290410">
        <w:rPr>
          <w:rFonts w:ascii="Arial" w:hAnsi="Arial" w:cs="Arial"/>
          <w:sz w:val="22"/>
          <w:szCs w:val="22"/>
        </w:rPr>
        <w:t xml:space="preserve"> and that </w:t>
      </w:r>
      <w:proofErr w:type="spellStart"/>
      <w:r w:rsidR="00290410">
        <w:rPr>
          <w:rFonts w:ascii="Arial" w:hAnsi="Arial" w:cs="Arial"/>
          <w:sz w:val="22"/>
          <w:szCs w:val="22"/>
        </w:rPr>
        <w:t>Tradict’s</w:t>
      </w:r>
      <w:proofErr w:type="spellEnd"/>
      <w:r w:rsidR="00290410">
        <w:rPr>
          <w:rFonts w:ascii="Arial" w:hAnsi="Arial" w:cs="Arial"/>
          <w:sz w:val="22"/>
          <w:szCs w:val="22"/>
        </w:rPr>
        <w:t xml:space="preserve"> sample requirements are reasonable, especially for</w:t>
      </w:r>
      <w:r w:rsidR="007616A7">
        <w:rPr>
          <w:rFonts w:ascii="Arial" w:hAnsi="Arial" w:cs="Arial"/>
          <w:sz w:val="22"/>
          <w:szCs w:val="22"/>
        </w:rPr>
        <w:t xml:space="preserve"> major model organisms (Supplemental Table 5</w:t>
      </w:r>
      <w:r w:rsidR="00290410">
        <w:rPr>
          <w:rFonts w:ascii="Arial" w:hAnsi="Arial" w:cs="Arial"/>
          <w:sz w:val="22"/>
          <w:szCs w:val="22"/>
        </w:rPr>
        <w:t xml:space="preserve">, Supplemental Analysis 3.II). Furthermore, Tradict is robust to noisily </w:t>
      </w:r>
      <w:r w:rsidR="00085375">
        <w:rPr>
          <w:rFonts w:ascii="Arial" w:hAnsi="Arial" w:cs="Arial"/>
          <w:sz w:val="22"/>
          <w:szCs w:val="22"/>
        </w:rPr>
        <w:t>defined</w:t>
      </w:r>
      <w:r w:rsidR="00290410">
        <w:rPr>
          <w:rFonts w:ascii="Arial" w:hAnsi="Arial" w:cs="Arial"/>
          <w:sz w:val="22"/>
          <w:szCs w:val="22"/>
        </w:rPr>
        <w:t xml:space="preserve"> transcriptional programs</w:t>
      </w:r>
      <w:r w:rsidR="003868E0">
        <w:rPr>
          <w:rFonts w:ascii="Arial" w:hAnsi="Arial" w:cs="Arial"/>
          <w:sz w:val="22"/>
          <w:szCs w:val="22"/>
        </w:rPr>
        <w:t xml:space="preserve">, and its computational requirements scale well to large datasets. </w:t>
      </w:r>
    </w:p>
    <w:p w14:paraId="3A4DFB0E" w14:textId="77777777" w:rsidR="00795FAD" w:rsidRDefault="00795FAD" w:rsidP="00795FAD">
      <w:pPr>
        <w:pStyle w:val="NormalWeb"/>
        <w:spacing w:before="0" w:beforeAutospacing="0" w:after="0" w:afterAutospacing="0"/>
        <w:jc w:val="both"/>
        <w:rPr>
          <w:rFonts w:ascii="Arial" w:hAnsi="Arial" w:cs="Arial"/>
          <w:sz w:val="22"/>
          <w:szCs w:val="22"/>
        </w:rPr>
      </w:pPr>
    </w:p>
    <w:p w14:paraId="66FD89E4" w14:textId="366A99AF" w:rsidR="00795FAD" w:rsidRDefault="00795FAD" w:rsidP="00795FAD">
      <w:pPr>
        <w:pStyle w:val="NormalWeb"/>
        <w:spacing w:before="0" w:beforeAutospacing="0" w:after="0" w:afterAutospacing="0"/>
        <w:jc w:val="both"/>
        <w:rPr>
          <w:rFonts w:ascii="Arial" w:hAnsi="Arial" w:cs="Arial"/>
          <w:b/>
          <w:sz w:val="22"/>
          <w:szCs w:val="22"/>
        </w:rPr>
      </w:pPr>
      <w:r>
        <w:rPr>
          <w:rFonts w:ascii="Arial" w:hAnsi="Arial" w:cs="Arial"/>
          <w:b/>
          <w:sz w:val="22"/>
          <w:szCs w:val="22"/>
        </w:rPr>
        <w:t>Case studies rev</w:t>
      </w:r>
      <w:r w:rsidR="001618DF">
        <w:rPr>
          <w:rFonts w:ascii="Arial" w:hAnsi="Arial" w:cs="Arial"/>
          <w:b/>
          <w:sz w:val="22"/>
          <w:szCs w:val="22"/>
        </w:rPr>
        <w:t>eal the power of predicting</w:t>
      </w:r>
      <w:r w:rsidR="006E1977">
        <w:rPr>
          <w:rFonts w:ascii="Arial" w:hAnsi="Arial" w:cs="Arial"/>
          <w:b/>
          <w:sz w:val="22"/>
          <w:szCs w:val="22"/>
        </w:rPr>
        <w:t xml:space="preserve"> and studying</w:t>
      </w:r>
      <w:r w:rsidR="001618DF">
        <w:rPr>
          <w:rFonts w:ascii="Arial" w:hAnsi="Arial" w:cs="Arial"/>
          <w:b/>
          <w:sz w:val="22"/>
          <w:szCs w:val="22"/>
        </w:rPr>
        <w:t xml:space="preserve"> transcriptional program expression</w:t>
      </w:r>
    </w:p>
    <w:p w14:paraId="0FB4F0D3" w14:textId="05C1CF2D" w:rsidR="00795FAD" w:rsidRDefault="00795FAD" w:rsidP="00795FAD">
      <w:pPr>
        <w:pStyle w:val="NormalWeb"/>
        <w:spacing w:before="0" w:beforeAutospacing="0" w:after="0" w:afterAutospacing="0"/>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To demonstrate how Tradict may be applied in practice, we focused on two case studies related to innate immune signaling -- one performed using bulk </w:t>
      </w:r>
      <w:r>
        <w:rPr>
          <w:rFonts w:ascii="Arial" w:hAnsi="Arial" w:cs="Arial"/>
          <w:i/>
          <w:sz w:val="22"/>
          <w:szCs w:val="22"/>
        </w:rPr>
        <w:t xml:space="preserve">A. thaliana </w:t>
      </w:r>
      <w:r>
        <w:rPr>
          <w:rFonts w:ascii="Arial" w:hAnsi="Arial" w:cs="Arial"/>
          <w:sz w:val="22"/>
          <w:szCs w:val="22"/>
        </w:rPr>
        <w:t xml:space="preserve">seedlings (detailed below), and the other using primary immune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cell lines </w:t>
      </w:r>
      <w:r w:rsidR="0034463E">
        <w:rPr>
          <w:rFonts w:ascii="Arial" w:hAnsi="Arial" w:cs="Arial"/>
          <w:sz w:val="22"/>
          <w:szCs w:val="22"/>
        </w:rPr>
        <w:t>(detailed in Supplemental Analysis 5; Figure S10</w:t>
      </w:r>
      <w:r>
        <w:rPr>
          <w:rFonts w:ascii="Arial" w:hAnsi="Arial" w:cs="Arial"/>
          <w:sz w:val="22"/>
          <w:szCs w:val="22"/>
        </w:rPr>
        <w:t xml:space="preserve">). We trained Tradict on our full collection of training </w:t>
      </w:r>
      <w:proofErr w:type="spellStart"/>
      <w:r>
        <w:rPr>
          <w:rFonts w:ascii="Arial" w:hAnsi="Arial" w:cs="Arial"/>
          <w:sz w:val="22"/>
          <w:szCs w:val="22"/>
        </w:rPr>
        <w:t>transcriptomes</w:t>
      </w:r>
      <w:proofErr w:type="spellEnd"/>
      <w:r>
        <w:rPr>
          <w:rFonts w:ascii="Arial" w:hAnsi="Arial" w:cs="Arial"/>
          <w:sz w:val="22"/>
          <w:szCs w:val="22"/>
        </w:rPr>
        <w:t xml:space="preserve"> for each organism to produce two organism-specific Tradict models. Each was based on the selection of 100 markers learned from the full training transcriptome c</w:t>
      </w:r>
      <w:r w:rsidR="007616A7">
        <w:rPr>
          <w:rFonts w:ascii="Arial" w:hAnsi="Arial" w:cs="Arial"/>
          <w:sz w:val="22"/>
          <w:szCs w:val="22"/>
        </w:rPr>
        <w:t>ollection (Supplemental Tables 7-8</w:t>
      </w:r>
      <w:r>
        <w:rPr>
          <w:rFonts w:ascii="Arial" w:hAnsi="Arial" w:cs="Arial"/>
          <w:sz w:val="22"/>
          <w:szCs w:val="22"/>
        </w:rPr>
        <w:t xml:space="preserve">) that we assert are globally representative, and context-independent. The case study samples do not, of course, appear in the collection of training </w:t>
      </w:r>
      <w:proofErr w:type="spellStart"/>
      <w:r>
        <w:rPr>
          <w:rFonts w:ascii="Arial" w:hAnsi="Arial" w:cs="Arial"/>
          <w:sz w:val="22"/>
          <w:szCs w:val="22"/>
        </w:rPr>
        <w:t>transcriptomes</w:t>
      </w:r>
      <w:proofErr w:type="spellEnd"/>
      <w:r>
        <w:rPr>
          <w:rFonts w:ascii="Arial" w:hAnsi="Arial" w:cs="Arial"/>
          <w:sz w:val="22"/>
          <w:szCs w:val="22"/>
        </w:rPr>
        <w:t>.</w:t>
      </w:r>
    </w:p>
    <w:p w14:paraId="1F7647C0" w14:textId="3A3F47F1" w:rsidR="003963A1" w:rsidRDefault="003963A1" w:rsidP="00485CA0">
      <w:pPr>
        <w:pStyle w:val="NormalWeb"/>
        <w:spacing w:before="0" w:beforeAutospacing="0" w:after="0" w:afterAutospacing="0"/>
        <w:ind w:firstLine="720"/>
        <w:jc w:val="both"/>
        <w:rPr>
          <w:rFonts w:ascii="Arial" w:hAnsi="Arial" w:cs="Arial"/>
          <w:sz w:val="22"/>
          <w:szCs w:val="22"/>
        </w:rPr>
      </w:pPr>
    </w:p>
    <w:p w14:paraId="3981AB30" w14:textId="08CD6E3C" w:rsidR="00264974" w:rsidRDefault="00264974" w:rsidP="00DD7013">
      <w:pPr>
        <w:pStyle w:val="NormalWeb"/>
        <w:spacing w:before="0" w:beforeAutospacing="0" w:after="0" w:afterAutospacing="0"/>
        <w:jc w:val="both"/>
        <w:rPr>
          <w:rFonts w:ascii="Arial" w:hAnsi="Arial" w:cs="Arial"/>
          <w:sz w:val="22"/>
          <w:szCs w:val="22"/>
        </w:rPr>
      </w:pPr>
      <w:r w:rsidRPr="000C76CB">
        <w:rPr>
          <w:rFonts w:ascii="Arial" w:hAnsi="Arial" w:cs="Arial"/>
          <w:b/>
          <w:sz w:val="22"/>
          <w:szCs w:val="22"/>
        </w:rPr>
        <w:t xml:space="preserve">Tradict accurately predicts temporal </w:t>
      </w:r>
      <w:r>
        <w:rPr>
          <w:rFonts w:ascii="Arial" w:hAnsi="Arial" w:cs="Arial"/>
          <w:b/>
          <w:sz w:val="22"/>
          <w:szCs w:val="22"/>
        </w:rPr>
        <w:t xml:space="preserve">expression </w:t>
      </w:r>
      <w:r w:rsidRPr="000C76CB">
        <w:rPr>
          <w:rFonts w:ascii="Arial" w:hAnsi="Arial" w:cs="Arial"/>
          <w:b/>
          <w:sz w:val="22"/>
          <w:szCs w:val="22"/>
        </w:rPr>
        <w:t xml:space="preserve">patterns for </w:t>
      </w:r>
      <w:r>
        <w:rPr>
          <w:rFonts w:ascii="Arial" w:hAnsi="Arial" w:cs="Arial"/>
          <w:b/>
          <w:sz w:val="22"/>
          <w:szCs w:val="22"/>
        </w:rPr>
        <w:t>a diverse panel</w:t>
      </w:r>
      <w:r w:rsidRPr="000C76CB">
        <w:rPr>
          <w:rFonts w:ascii="Arial" w:hAnsi="Arial" w:cs="Arial"/>
          <w:b/>
          <w:sz w:val="22"/>
          <w:szCs w:val="22"/>
        </w:rPr>
        <w:t xml:space="preserve"> </w:t>
      </w:r>
      <w:r>
        <w:rPr>
          <w:rFonts w:ascii="Arial" w:hAnsi="Arial" w:cs="Arial"/>
          <w:b/>
          <w:sz w:val="22"/>
          <w:szCs w:val="22"/>
        </w:rPr>
        <w:t xml:space="preserve">of </w:t>
      </w:r>
      <w:r>
        <w:rPr>
          <w:rFonts w:ascii="Arial" w:hAnsi="Arial" w:cs="Arial"/>
          <w:b/>
          <w:i/>
          <w:sz w:val="22"/>
          <w:szCs w:val="22"/>
        </w:rPr>
        <w:t xml:space="preserve">A. thaliana </w:t>
      </w:r>
      <w:r w:rsidRPr="000C76CB">
        <w:rPr>
          <w:rFonts w:ascii="Arial" w:hAnsi="Arial" w:cs="Arial"/>
          <w:b/>
          <w:sz w:val="22"/>
          <w:szCs w:val="22"/>
        </w:rPr>
        <w:t xml:space="preserve">immune signaling mutants under different hormone perturbations </w:t>
      </w:r>
      <w:r>
        <w:rPr>
          <w:rFonts w:ascii="Arial" w:hAnsi="Arial" w:cs="Arial"/>
          <w:b/>
          <w:sz w:val="22"/>
          <w:szCs w:val="22"/>
        </w:rPr>
        <w:t xml:space="preserve">- </w:t>
      </w:r>
      <w:r>
        <w:rPr>
          <w:rFonts w:ascii="Arial" w:hAnsi="Arial" w:cs="Arial"/>
          <w:sz w:val="22"/>
          <w:szCs w:val="22"/>
        </w:rPr>
        <w:t xml:space="preserve">The hormones salicylic acid (SA) and </w:t>
      </w:r>
      <w:proofErr w:type="spellStart"/>
      <w:r>
        <w:rPr>
          <w:rFonts w:ascii="Arial" w:hAnsi="Arial" w:cs="Arial"/>
          <w:sz w:val="22"/>
          <w:szCs w:val="22"/>
        </w:rPr>
        <w:t>jasmonic</w:t>
      </w:r>
      <w:proofErr w:type="spellEnd"/>
      <w:r>
        <w:rPr>
          <w:rFonts w:ascii="Arial" w:hAnsi="Arial" w:cs="Arial"/>
          <w:sz w:val="22"/>
          <w:szCs w:val="22"/>
        </w:rPr>
        <w:t xml:space="preserve"> acid (JA) play a major, predominantly antagonistic regulatory role in the activation of plant defense responses to pathogens. Yang </w:t>
      </w:r>
      <w:r>
        <w:rPr>
          <w:rFonts w:ascii="Arial" w:hAnsi="Arial" w:cs="Arial"/>
          <w:i/>
          <w:sz w:val="22"/>
          <w:szCs w:val="22"/>
        </w:rPr>
        <w:t>et al.</w:t>
      </w:r>
      <w:r>
        <w:rPr>
          <w:rFonts w:ascii="Arial" w:hAnsi="Arial" w:cs="Arial"/>
          <w:sz w:val="22"/>
          <w:szCs w:val="22"/>
        </w:rPr>
        <w:t xml:space="preserve"> (2016) investigated the effect of a </w:t>
      </w:r>
      <w:proofErr w:type="spellStart"/>
      <w:r>
        <w:rPr>
          <w:rFonts w:ascii="Arial" w:hAnsi="Arial" w:cs="Arial"/>
          <w:sz w:val="22"/>
          <w:szCs w:val="22"/>
        </w:rPr>
        <w:t>transgenically</w:t>
      </w:r>
      <w:proofErr w:type="spellEnd"/>
      <w:r>
        <w:rPr>
          <w:rFonts w:ascii="Arial" w:hAnsi="Arial" w:cs="Arial"/>
          <w:sz w:val="22"/>
          <w:szCs w:val="22"/>
        </w:rPr>
        <w:t xml:space="preserve"> expressed bacterial effector, HopBB1, on immune signaling in </w:t>
      </w:r>
      <w:r>
        <w:rPr>
          <w:rFonts w:ascii="Arial" w:hAnsi="Arial" w:cs="Arial"/>
          <w:i/>
          <w:sz w:val="22"/>
          <w:szCs w:val="22"/>
        </w:rPr>
        <w:t>A. thaliana</w:t>
      </w:r>
      <w:r>
        <w:rPr>
          <w:rFonts w:ascii="Arial" w:hAnsi="Arial" w:cs="Arial"/>
          <w:sz w:val="22"/>
          <w:szCs w:val="22"/>
        </w:rPr>
        <w:fldChar w:fldCharType="begin" w:fldLock="1"/>
      </w:r>
      <w:r w:rsidR="0065090B">
        <w:rPr>
          <w:rFonts w:ascii="Arial" w:hAnsi="Arial" w:cs="Arial"/>
          <w:sz w:val="22"/>
          <w:szCs w:val="22"/>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"&lt;sup&gt;31&lt;/sup&gt;", "plainTextFormattedCitation" : "31", "previouslyFormattedCitation" : "&lt;sup&gt;31&lt;/sup&gt;" }, "properties" : { "noteIndex" : 0 }, "schema" : "https://github.com/citation-style-language/schema/raw/master/csl-citation.json" }</w:instrText>
      </w:r>
      <w:r>
        <w:rPr>
          <w:rFonts w:ascii="Arial" w:hAnsi="Arial" w:cs="Arial"/>
          <w:sz w:val="22"/>
          <w:szCs w:val="22"/>
        </w:rPr>
        <w:fldChar w:fldCharType="separate"/>
      </w:r>
      <w:r w:rsidR="00326C7F" w:rsidRPr="00326C7F">
        <w:rPr>
          <w:rFonts w:ascii="Arial" w:hAnsi="Arial" w:cs="Arial"/>
          <w:noProof/>
          <w:sz w:val="22"/>
          <w:szCs w:val="22"/>
          <w:vertAlign w:val="superscript"/>
        </w:rPr>
        <w:t>31</w:t>
      </w:r>
      <w:r>
        <w:rPr>
          <w:rFonts w:ascii="Arial" w:hAnsi="Arial" w:cs="Arial"/>
          <w:sz w:val="22"/>
          <w:szCs w:val="22"/>
        </w:rPr>
        <w:fldChar w:fldCharType="end"/>
      </w:r>
      <w:r>
        <w:rPr>
          <w:rFonts w:ascii="Arial" w:hAnsi="Arial" w:cs="Arial"/>
          <w:i/>
          <w:sz w:val="22"/>
          <w:szCs w:val="22"/>
        </w:rPr>
        <w:t xml:space="preserve">. </w:t>
      </w:r>
      <w:r>
        <w:rPr>
          <w:rFonts w:ascii="Arial" w:hAnsi="Arial" w:cs="Arial"/>
          <w:sz w:val="22"/>
          <w:szCs w:val="22"/>
        </w:rPr>
        <w:t xml:space="preserve">In their study, they performed a time course experiment, treating plants with </w:t>
      </w:r>
      <w:proofErr w:type="spellStart"/>
      <w:r>
        <w:rPr>
          <w:rFonts w:ascii="Arial" w:hAnsi="Arial" w:cs="Arial"/>
          <w:sz w:val="22"/>
          <w:szCs w:val="22"/>
        </w:rPr>
        <w:t>MeJA</w:t>
      </w:r>
      <w:proofErr w:type="spellEnd"/>
      <w:r>
        <w:rPr>
          <w:rFonts w:ascii="Arial" w:hAnsi="Arial" w:cs="Arial"/>
          <w:sz w:val="22"/>
          <w:szCs w:val="22"/>
        </w:rPr>
        <w:t xml:space="preserve"> (a JA response inducer), BTH (an SA mimic and SA response inducer), or mock buffer and monitored the transcriptome of bulk seedlings at 0 </w:t>
      </w:r>
      <w:proofErr w:type="spellStart"/>
      <w:r>
        <w:rPr>
          <w:rFonts w:ascii="Arial" w:hAnsi="Arial" w:cs="Arial"/>
          <w:sz w:val="22"/>
          <w:szCs w:val="22"/>
        </w:rPr>
        <w:t>hr</w:t>
      </w:r>
      <w:proofErr w:type="spellEnd"/>
      <w:r>
        <w:rPr>
          <w:rFonts w:ascii="Arial" w:hAnsi="Arial" w:cs="Arial"/>
          <w:sz w:val="22"/>
          <w:szCs w:val="22"/>
        </w:rPr>
        <w:t xml:space="preserve">, 1 </w:t>
      </w:r>
      <w:proofErr w:type="spellStart"/>
      <w:r>
        <w:rPr>
          <w:rFonts w:ascii="Arial" w:hAnsi="Arial" w:cs="Arial"/>
          <w:sz w:val="22"/>
          <w:szCs w:val="22"/>
        </w:rPr>
        <w:t>hr</w:t>
      </w:r>
      <w:proofErr w:type="spellEnd"/>
      <w:r>
        <w:rPr>
          <w:rFonts w:ascii="Arial" w:hAnsi="Arial" w:cs="Arial"/>
          <w:sz w:val="22"/>
          <w:szCs w:val="22"/>
        </w:rPr>
        <w:t xml:space="preserve">, 5 </w:t>
      </w:r>
      <w:proofErr w:type="spellStart"/>
      <w:r>
        <w:rPr>
          <w:rFonts w:ascii="Arial" w:hAnsi="Arial" w:cs="Arial"/>
          <w:sz w:val="22"/>
          <w:szCs w:val="22"/>
        </w:rPr>
        <w:t>hr</w:t>
      </w:r>
      <w:proofErr w:type="spellEnd"/>
      <w:r>
        <w:rPr>
          <w:rFonts w:ascii="Arial" w:hAnsi="Arial" w:cs="Arial"/>
          <w:sz w:val="22"/>
          <w:szCs w:val="22"/>
        </w:rPr>
        <w:t xml:space="preserve">, and 8 </w:t>
      </w:r>
      <w:proofErr w:type="spellStart"/>
      <w:r>
        <w:rPr>
          <w:rFonts w:ascii="Arial" w:hAnsi="Arial" w:cs="Arial"/>
          <w:sz w:val="22"/>
          <w:szCs w:val="22"/>
        </w:rPr>
        <w:t>hr</w:t>
      </w:r>
      <w:proofErr w:type="spellEnd"/>
      <w:r>
        <w:rPr>
          <w:rFonts w:ascii="Arial" w:hAnsi="Arial" w:cs="Arial"/>
          <w:sz w:val="22"/>
          <w:szCs w:val="22"/>
        </w:rPr>
        <w:t xml:space="preserve"> post treatment. These experiments included several immune signaling mutants with differing degrees of response efficiency to </w:t>
      </w:r>
      <w:proofErr w:type="spellStart"/>
      <w:r>
        <w:rPr>
          <w:rFonts w:ascii="Arial" w:hAnsi="Arial" w:cs="Arial"/>
          <w:sz w:val="22"/>
          <w:szCs w:val="22"/>
        </w:rPr>
        <w:t>MeJA</w:t>
      </w:r>
      <w:proofErr w:type="spellEnd"/>
      <w:r>
        <w:rPr>
          <w:rFonts w:ascii="Arial" w:hAnsi="Arial" w:cs="Arial"/>
          <w:sz w:val="22"/>
          <w:szCs w:val="22"/>
        </w:rPr>
        <w:t xml:space="preserve"> and BTH treatment. Among other findings, they conclude that HopBB1 enhances the JA response, thereby repressing the SA response and facilitating </w:t>
      </w:r>
      <w:proofErr w:type="spellStart"/>
      <w:r>
        <w:rPr>
          <w:rFonts w:ascii="Arial" w:hAnsi="Arial" w:cs="Arial"/>
          <w:sz w:val="22"/>
          <w:szCs w:val="22"/>
        </w:rPr>
        <w:t>biotrophic</w:t>
      </w:r>
      <w:proofErr w:type="spellEnd"/>
      <w:r>
        <w:rPr>
          <w:rFonts w:ascii="Arial" w:hAnsi="Arial" w:cs="Arial"/>
          <w:sz w:val="22"/>
          <w:szCs w:val="22"/>
        </w:rPr>
        <w:t xml:space="preserve"> pathogen infection.</w:t>
      </w:r>
    </w:p>
    <w:p w14:paraId="0F631C55" w14:textId="776FB1F1" w:rsidR="00AC1AAB" w:rsidRPr="00CC2710" w:rsidRDefault="00FE09BD" w:rsidP="009E26E3">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to what extent </w:t>
      </w:r>
      <w:r w:rsidR="00BA7EA0">
        <w:rPr>
          <w:rFonts w:ascii="Arial" w:hAnsi="Arial" w:cs="Arial"/>
          <w:sz w:val="22"/>
          <w:szCs w:val="22"/>
        </w:rPr>
        <w:t>strategic</w:t>
      </w:r>
      <w:r>
        <w:rPr>
          <w:rFonts w:ascii="Arial" w:hAnsi="Arial" w:cs="Arial"/>
          <w:sz w:val="22"/>
          <w:szCs w:val="22"/>
        </w:rPr>
        <w:t xml:space="preserve"> </w:t>
      </w:r>
      <w:proofErr w:type="spellStart"/>
      <w:r w:rsidR="00BA7EA0">
        <w:rPr>
          <w:rFonts w:ascii="Arial" w:hAnsi="Arial" w:cs="Arial"/>
          <w:sz w:val="22"/>
          <w:szCs w:val="22"/>
        </w:rPr>
        <w:t>under</w:t>
      </w:r>
      <w:r>
        <w:rPr>
          <w:rFonts w:ascii="Arial" w:hAnsi="Arial" w:cs="Arial"/>
          <w:sz w:val="22"/>
          <w:szCs w:val="22"/>
        </w:rPr>
        <w:t>sampling</w:t>
      </w:r>
      <w:proofErr w:type="spellEnd"/>
      <w:r>
        <w:rPr>
          <w:rFonts w:ascii="Arial" w:hAnsi="Arial" w:cs="Arial"/>
          <w:sz w:val="22"/>
          <w:szCs w:val="22"/>
        </w:rPr>
        <w:t xml:space="preserve"> of the transcriptome and application of Tradict cou</w:t>
      </w:r>
      <w:r w:rsidR="00C829D9">
        <w:rPr>
          <w:rFonts w:ascii="Arial" w:hAnsi="Arial" w:cs="Arial"/>
          <w:sz w:val="22"/>
          <w:szCs w:val="22"/>
        </w:rPr>
        <w:t xml:space="preserve">ld quantitatively recapitulate the findings of Yang </w:t>
      </w:r>
      <w:r w:rsidR="00C829D9">
        <w:rPr>
          <w:rFonts w:ascii="Arial" w:hAnsi="Arial" w:cs="Arial"/>
          <w:i/>
          <w:sz w:val="22"/>
          <w:szCs w:val="22"/>
        </w:rPr>
        <w:t>et al.</w:t>
      </w:r>
      <w:r w:rsidR="00C829D9">
        <w:rPr>
          <w:rFonts w:ascii="Arial" w:hAnsi="Arial" w:cs="Arial"/>
          <w:sz w:val="22"/>
          <w:szCs w:val="22"/>
        </w:rPr>
        <w:t xml:space="preserve"> (2016). Given </w:t>
      </w:r>
      <w:proofErr w:type="spellStart"/>
      <w:r w:rsidR="00C829D9">
        <w:rPr>
          <w:rFonts w:ascii="Arial" w:hAnsi="Arial" w:cs="Arial"/>
          <w:sz w:val="22"/>
          <w:szCs w:val="22"/>
        </w:rPr>
        <w:t>Tradict’s</w:t>
      </w:r>
      <w:proofErr w:type="spellEnd"/>
      <w:r w:rsidR="00C829D9">
        <w:rPr>
          <w:rFonts w:ascii="Arial" w:hAnsi="Arial" w:cs="Arial"/>
          <w:sz w:val="22"/>
          <w:szCs w:val="22"/>
        </w:rPr>
        <w:t xml:space="preserve"> near perfect accuracy on </w:t>
      </w:r>
      <w:r w:rsidR="00751977">
        <w:rPr>
          <w:rFonts w:ascii="Arial" w:hAnsi="Arial" w:cs="Arial"/>
          <w:sz w:val="22"/>
          <w:szCs w:val="22"/>
        </w:rPr>
        <w:t>predicting the expression of transcriptional programs, we took a top down, but hypothesis driven approach to our analysis</w:t>
      </w:r>
      <w:r w:rsidR="004B34ED">
        <w:rPr>
          <w:rFonts w:ascii="Arial" w:hAnsi="Arial" w:cs="Arial"/>
          <w:sz w:val="22"/>
          <w:szCs w:val="22"/>
        </w:rPr>
        <w:t xml:space="preserve"> which first examined the expression of </w:t>
      </w:r>
      <w:r w:rsidR="009951EB">
        <w:rPr>
          <w:rFonts w:ascii="Arial" w:hAnsi="Arial" w:cs="Arial"/>
          <w:sz w:val="22"/>
          <w:szCs w:val="22"/>
        </w:rPr>
        <w:t xml:space="preserve">all </w:t>
      </w:r>
      <w:r w:rsidR="004B34ED">
        <w:rPr>
          <w:rFonts w:ascii="Arial" w:hAnsi="Arial" w:cs="Arial"/>
          <w:sz w:val="22"/>
          <w:szCs w:val="22"/>
        </w:rPr>
        <w:t>transcriptional programs</w:t>
      </w:r>
      <w:r w:rsidR="00751977">
        <w:rPr>
          <w:rFonts w:ascii="Arial" w:hAnsi="Arial" w:cs="Arial"/>
          <w:sz w:val="22"/>
          <w:szCs w:val="22"/>
        </w:rPr>
        <w:t xml:space="preserve">. </w:t>
      </w:r>
      <w:r w:rsidR="001B3418">
        <w:rPr>
          <w:rFonts w:ascii="Arial" w:hAnsi="Arial" w:cs="Arial"/>
          <w:sz w:val="22"/>
          <w:szCs w:val="22"/>
        </w:rPr>
        <w:t xml:space="preserve">Figure 4a illustrates </w:t>
      </w:r>
      <w:r w:rsidR="00905B6A">
        <w:rPr>
          <w:rFonts w:ascii="Arial" w:hAnsi="Arial" w:cs="Arial"/>
          <w:sz w:val="22"/>
          <w:szCs w:val="22"/>
        </w:rPr>
        <w:t xml:space="preserve">the actual and predicted expression </w:t>
      </w:r>
      <w:r w:rsidR="00822CB7">
        <w:rPr>
          <w:rFonts w:ascii="Arial" w:hAnsi="Arial" w:cs="Arial"/>
          <w:sz w:val="22"/>
          <w:szCs w:val="22"/>
        </w:rPr>
        <w:t xml:space="preserve">of </w:t>
      </w:r>
      <w:r w:rsidR="00905B6A">
        <w:rPr>
          <w:rFonts w:ascii="Arial" w:hAnsi="Arial" w:cs="Arial"/>
          <w:sz w:val="22"/>
          <w:szCs w:val="22"/>
        </w:rPr>
        <w:t xml:space="preserve">all transcriptional programs in </w:t>
      </w:r>
      <w:r w:rsidR="00905B6A">
        <w:rPr>
          <w:rFonts w:ascii="Arial" w:hAnsi="Arial" w:cs="Arial"/>
          <w:i/>
          <w:sz w:val="22"/>
          <w:szCs w:val="22"/>
        </w:rPr>
        <w:t>A. thaliana</w:t>
      </w:r>
      <w:r w:rsidR="00905B6A">
        <w:rPr>
          <w:rFonts w:ascii="Arial" w:hAnsi="Arial" w:cs="Arial"/>
          <w:sz w:val="22"/>
          <w:szCs w:val="22"/>
        </w:rPr>
        <w:t xml:space="preserve"> as a function of time and treatment. </w:t>
      </w:r>
      <w:r w:rsidR="009A7C82">
        <w:rPr>
          <w:rFonts w:ascii="Arial" w:hAnsi="Arial" w:cs="Arial"/>
          <w:sz w:val="22"/>
          <w:szCs w:val="22"/>
        </w:rPr>
        <w:t xml:space="preserve">Here, Tradict </w:t>
      </w:r>
      <w:r w:rsidR="009951EB">
        <w:rPr>
          <w:rFonts w:ascii="Arial" w:hAnsi="Arial" w:cs="Arial"/>
          <w:sz w:val="22"/>
          <w:szCs w:val="22"/>
        </w:rPr>
        <w:t>reconstructs</w:t>
      </w:r>
      <w:r w:rsidR="009A7C82">
        <w:rPr>
          <w:rFonts w:ascii="Arial" w:hAnsi="Arial" w:cs="Arial"/>
          <w:sz w:val="22"/>
          <w:szCs w:val="22"/>
        </w:rPr>
        <w:t xml:space="preserve"> </w:t>
      </w:r>
      <w:r w:rsidR="00071089">
        <w:rPr>
          <w:rFonts w:ascii="Arial" w:hAnsi="Arial" w:cs="Arial"/>
          <w:sz w:val="22"/>
          <w:szCs w:val="22"/>
        </w:rPr>
        <w:t xml:space="preserve">the </w:t>
      </w:r>
      <w:r w:rsidR="009A7C82">
        <w:rPr>
          <w:rFonts w:ascii="Arial" w:hAnsi="Arial" w:cs="Arial"/>
          <w:sz w:val="22"/>
          <w:szCs w:val="22"/>
        </w:rPr>
        <w:t>expression</w:t>
      </w:r>
      <w:r w:rsidR="00071089">
        <w:rPr>
          <w:rFonts w:ascii="Arial" w:hAnsi="Arial" w:cs="Arial"/>
          <w:sz w:val="22"/>
          <w:szCs w:val="22"/>
        </w:rPr>
        <w:t xml:space="preserve"> of all transcriptional programs with an average PCC of 0.91. </w:t>
      </w:r>
    </w:p>
    <w:p w14:paraId="200D905C" w14:textId="6996FD9F" w:rsidR="00896418" w:rsidRDefault="009E26E3" w:rsidP="00F66E82">
      <w:pPr>
        <w:pStyle w:val="NormalWeb"/>
        <w:spacing w:before="0" w:beforeAutospacing="0" w:after="0" w:afterAutospacing="0"/>
        <w:ind w:firstLine="720"/>
        <w:jc w:val="both"/>
        <w:rPr>
          <w:rFonts w:ascii="Arial" w:hAnsi="Arial" w:cs="Arial"/>
          <w:sz w:val="22"/>
          <w:szCs w:val="22"/>
        </w:rPr>
      </w:pPr>
      <w:r>
        <w:rPr>
          <w:noProof/>
        </w:rPr>
        <mc:AlternateContent>
          <mc:Choice Requires="wps">
            <w:drawing>
              <wp:anchor distT="0" distB="0" distL="114300" distR="114300" simplePos="0" relativeHeight="251669504" behindDoc="0" locked="0" layoutInCell="1" allowOverlap="1" wp14:anchorId="3A461EA9" wp14:editId="207C2812">
                <wp:simplePos x="0" y="0"/>
                <wp:positionH relativeFrom="column">
                  <wp:posOffset>0</wp:posOffset>
                </wp:positionH>
                <wp:positionV relativeFrom="paragraph">
                  <wp:posOffset>5143500</wp:posOffset>
                </wp:positionV>
                <wp:extent cx="6400800" cy="1441450"/>
                <wp:effectExtent l="0" t="0" r="0" b="6350"/>
                <wp:wrapThrough wrapText="bothSides">
                  <wp:wrapPolygon edited="0">
                    <wp:start x="0" y="0"/>
                    <wp:lineTo x="0" y="21315"/>
                    <wp:lineTo x="21514" y="21315"/>
                    <wp:lineTo x="21514"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400800" cy="144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8A6DF01" w14:textId="34C61E8D" w:rsidR="00622490" w:rsidRPr="00AF4E6D" w:rsidRDefault="00622490"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w:t>
                            </w:r>
                            <w:proofErr w:type="spellStart"/>
                            <w:r>
                              <w:rPr>
                                <w:rFonts w:ascii="Arial" w:hAnsi="Arial" w:cs="Arial"/>
                                <w:b w:val="0"/>
                                <w:color w:val="auto"/>
                              </w:rPr>
                              <w:t>transcriptomes</w:t>
                            </w:r>
                            <w:proofErr w:type="spellEnd"/>
                            <w:r>
                              <w:rPr>
                                <w:rFonts w:ascii="Arial" w:hAnsi="Arial" w:cs="Arial"/>
                                <w:b w:val="0"/>
                                <w:color w:val="auto"/>
                              </w:rPr>
                              <w:t xml:space="preserve"> presented in Yang </w:t>
                            </w:r>
                            <w:r>
                              <w:rPr>
                                <w:rFonts w:ascii="Arial" w:hAnsi="Arial" w:cs="Arial"/>
                                <w:b w:val="0"/>
                                <w:i/>
                                <w:color w:val="auto"/>
                              </w:rPr>
                              <w:t>et al.</w:t>
                            </w:r>
                            <w:r>
                              <w:rPr>
                                <w:rFonts w:ascii="Arial" w:hAnsi="Arial" w:cs="Arial"/>
                                <w:b w:val="0"/>
                                <w:color w:val="auto"/>
                              </w:rPr>
                              <w:t xml:space="preserve"> (2016).  a) Actual vs. predicted </w:t>
                            </w:r>
                            <w:proofErr w:type="spellStart"/>
                            <w:r>
                              <w:rPr>
                                <w:rFonts w:ascii="Arial" w:hAnsi="Arial" w:cs="Arial"/>
                                <w:b w:val="0"/>
                                <w:color w:val="auto"/>
                              </w:rPr>
                              <w:t>heatmaps</w:t>
                            </w:r>
                            <w:proofErr w:type="spellEnd"/>
                            <w:r>
                              <w:rPr>
                                <w:rFonts w:ascii="Arial" w:hAnsi="Arial" w:cs="Arial"/>
                                <w:b w:val="0"/>
                                <w:color w:val="auto"/>
                              </w:rPr>
                              <w:t xml:space="preserve">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w:t>
                            </w:r>
                            <w:proofErr w:type="spellStart"/>
                            <w:r>
                              <w:rPr>
                                <w:rFonts w:ascii="Arial" w:hAnsi="Arial" w:cs="Arial"/>
                                <w:b w:val="0"/>
                                <w:color w:val="auto"/>
                              </w:rPr>
                              <w:t>i</w:t>
                            </w:r>
                            <w:proofErr w:type="spellEnd"/>
                            <w:r>
                              <w:rPr>
                                <w:rFonts w:ascii="Arial" w:hAnsi="Arial" w:cs="Arial"/>
                                <w:b w:val="0"/>
                                <w:color w:val="auto"/>
                              </w:rPr>
                              <w:t xml:space="preserve">) the JA response transcriptional program, and ii) the genes involved in the JA response program. </w:t>
                            </w:r>
                            <w:proofErr w:type="gramStart"/>
                            <w:r>
                              <w:rPr>
                                <w:rFonts w:ascii="Arial" w:hAnsi="Arial" w:cs="Arial"/>
                                <w:b w:val="0"/>
                                <w:color w:val="auto"/>
                              </w:rPr>
                              <w:t>c</w:t>
                            </w:r>
                            <w:proofErr w:type="gramEnd"/>
                            <w:r>
                              <w:rPr>
                                <w:rFonts w:ascii="Arial" w:hAnsi="Arial" w:cs="Arial"/>
                                <w:b w:val="0"/>
                                <w:color w:val="auto"/>
                              </w:rPr>
                              <w:t xml:space="preserve"> </w:t>
                            </w:r>
                            <w:proofErr w:type="spellStart"/>
                            <w:r>
                              <w:rPr>
                                <w:rFonts w:ascii="Arial" w:hAnsi="Arial" w:cs="Arial"/>
                                <w:b w:val="0"/>
                                <w:color w:val="auto"/>
                              </w:rPr>
                              <w:t>i</w:t>
                            </w:r>
                            <w:proofErr w:type="spellEnd"/>
                            <w:r>
                              <w:rPr>
                                <w:rFonts w:ascii="Arial" w:hAnsi="Arial" w:cs="Arial"/>
                                <w:b w:val="0"/>
                                <w:color w:val="auto"/>
                              </w:rPr>
                              <w:t xml:space="preserve">-ii) Same as b, but for the SA response transcriptional program. d) Hypothesis free, differential transcriptional program expression analysis as performed on the actual expression of transcriptional programs </w:t>
                            </w:r>
                            <w:proofErr w:type="spellStart"/>
                            <w:r>
                              <w:rPr>
                                <w:rFonts w:ascii="Arial" w:hAnsi="Arial" w:cs="Arial"/>
                                <w:b w:val="0"/>
                                <w:color w:val="auto"/>
                              </w:rPr>
                              <w:t>vs</w:t>
                            </w:r>
                            <w:proofErr w:type="spellEnd"/>
                            <w:r>
                              <w:rPr>
                                <w:rFonts w:ascii="Arial" w:hAnsi="Arial" w:cs="Arial"/>
                                <w:b w:val="0"/>
                                <w:color w:val="auto"/>
                              </w:rPr>
                              <w:t xml:space="preserve"> those predicted by Tradict. Blue circles represent the actual and orange represent the predicted. All </w:t>
                            </w:r>
                            <w:proofErr w:type="spellStart"/>
                            <w:r>
                              <w:rPr>
                                <w:rFonts w:ascii="Arial" w:hAnsi="Arial" w:cs="Arial"/>
                                <w:b w:val="0"/>
                                <w:color w:val="auto"/>
                              </w:rPr>
                              <w:t>heatmaps</w:t>
                            </w:r>
                            <w:proofErr w:type="spellEnd"/>
                            <w:r>
                              <w:rPr>
                                <w:rFonts w:ascii="Arial" w:hAnsi="Arial" w:cs="Arial"/>
                                <w:b w:val="0"/>
                                <w:color w:val="auto"/>
                              </w:rPr>
                              <w:t xml:space="preserve"> are clustered in the same order across time, treatment, genotype, and between predicted and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0;margin-top:405pt;width:7in;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aHxJICAAAr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" stroked="f">
                <v:textbox style="mso-fit-shape-to-text:t" inset="0,0,0,0">
                  <w:txbxContent>
                    <w:p w14:paraId="78A6DF01" w14:textId="34C61E8D" w:rsidR="00622490" w:rsidRPr="00AF4E6D" w:rsidRDefault="00622490"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w:t>
                      </w:r>
                      <w:proofErr w:type="spellStart"/>
                      <w:r>
                        <w:rPr>
                          <w:rFonts w:ascii="Arial" w:hAnsi="Arial" w:cs="Arial"/>
                          <w:b w:val="0"/>
                          <w:color w:val="auto"/>
                        </w:rPr>
                        <w:t>transcriptomes</w:t>
                      </w:r>
                      <w:proofErr w:type="spellEnd"/>
                      <w:r>
                        <w:rPr>
                          <w:rFonts w:ascii="Arial" w:hAnsi="Arial" w:cs="Arial"/>
                          <w:b w:val="0"/>
                          <w:color w:val="auto"/>
                        </w:rPr>
                        <w:t xml:space="preserve"> presented in Yang </w:t>
                      </w:r>
                      <w:r>
                        <w:rPr>
                          <w:rFonts w:ascii="Arial" w:hAnsi="Arial" w:cs="Arial"/>
                          <w:b w:val="0"/>
                          <w:i/>
                          <w:color w:val="auto"/>
                        </w:rPr>
                        <w:t>et al.</w:t>
                      </w:r>
                      <w:r>
                        <w:rPr>
                          <w:rFonts w:ascii="Arial" w:hAnsi="Arial" w:cs="Arial"/>
                          <w:b w:val="0"/>
                          <w:color w:val="auto"/>
                        </w:rPr>
                        <w:t xml:space="preserve"> (2016).  a) Actual vs. predicted </w:t>
                      </w:r>
                      <w:proofErr w:type="spellStart"/>
                      <w:r>
                        <w:rPr>
                          <w:rFonts w:ascii="Arial" w:hAnsi="Arial" w:cs="Arial"/>
                          <w:b w:val="0"/>
                          <w:color w:val="auto"/>
                        </w:rPr>
                        <w:t>heatmaps</w:t>
                      </w:r>
                      <w:proofErr w:type="spellEnd"/>
                      <w:r>
                        <w:rPr>
                          <w:rFonts w:ascii="Arial" w:hAnsi="Arial" w:cs="Arial"/>
                          <w:b w:val="0"/>
                          <w:color w:val="auto"/>
                        </w:rPr>
                        <w:t xml:space="preserve">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w:t>
                      </w:r>
                      <w:proofErr w:type="spellStart"/>
                      <w:r>
                        <w:rPr>
                          <w:rFonts w:ascii="Arial" w:hAnsi="Arial" w:cs="Arial"/>
                          <w:b w:val="0"/>
                          <w:color w:val="auto"/>
                        </w:rPr>
                        <w:t>i</w:t>
                      </w:r>
                      <w:proofErr w:type="spellEnd"/>
                      <w:r>
                        <w:rPr>
                          <w:rFonts w:ascii="Arial" w:hAnsi="Arial" w:cs="Arial"/>
                          <w:b w:val="0"/>
                          <w:color w:val="auto"/>
                        </w:rPr>
                        <w:t xml:space="preserve">) the JA response transcriptional program, and ii) the genes involved in the JA response program. </w:t>
                      </w:r>
                      <w:proofErr w:type="gramStart"/>
                      <w:r>
                        <w:rPr>
                          <w:rFonts w:ascii="Arial" w:hAnsi="Arial" w:cs="Arial"/>
                          <w:b w:val="0"/>
                          <w:color w:val="auto"/>
                        </w:rPr>
                        <w:t>c</w:t>
                      </w:r>
                      <w:proofErr w:type="gramEnd"/>
                      <w:r>
                        <w:rPr>
                          <w:rFonts w:ascii="Arial" w:hAnsi="Arial" w:cs="Arial"/>
                          <w:b w:val="0"/>
                          <w:color w:val="auto"/>
                        </w:rPr>
                        <w:t xml:space="preserve"> </w:t>
                      </w:r>
                      <w:proofErr w:type="spellStart"/>
                      <w:r>
                        <w:rPr>
                          <w:rFonts w:ascii="Arial" w:hAnsi="Arial" w:cs="Arial"/>
                          <w:b w:val="0"/>
                          <w:color w:val="auto"/>
                        </w:rPr>
                        <w:t>i</w:t>
                      </w:r>
                      <w:proofErr w:type="spellEnd"/>
                      <w:r>
                        <w:rPr>
                          <w:rFonts w:ascii="Arial" w:hAnsi="Arial" w:cs="Arial"/>
                          <w:b w:val="0"/>
                          <w:color w:val="auto"/>
                        </w:rPr>
                        <w:t xml:space="preserve">-ii) Same as b, but for the SA response transcriptional program. d) Hypothesis free, differential transcriptional program expression analysis as performed on the actual expression of transcriptional programs </w:t>
                      </w:r>
                      <w:proofErr w:type="spellStart"/>
                      <w:r>
                        <w:rPr>
                          <w:rFonts w:ascii="Arial" w:hAnsi="Arial" w:cs="Arial"/>
                          <w:b w:val="0"/>
                          <w:color w:val="auto"/>
                        </w:rPr>
                        <w:t>vs</w:t>
                      </w:r>
                      <w:proofErr w:type="spellEnd"/>
                      <w:r>
                        <w:rPr>
                          <w:rFonts w:ascii="Arial" w:hAnsi="Arial" w:cs="Arial"/>
                          <w:b w:val="0"/>
                          <w:color w:val="auto"/>
                        </w:rPr>
                        <w:t xml:space="preserve"> those predicted by Tradict. Blue circles represent the actual and orange represent the predicted. All </w:t>
                      </w:r>
                      <w:proofErr w:type="spellStart"/>
                      <w:r>
                        <w:rPr>
                          <w:rFonts w:ascii="Arial" w:hAnsi="Arial" w:cs="Arial"/>
                          <w:b w:val="0"/>
                          <w:color w:val="auto"/>
                        </w:rPr>
                        <w:t>heatmaps</w:t>
                      </w:r>
                      <w:proofErr w:type="spellEnd"/>
                      <w:r>
                        <w:rPr>
                          <w:rFonts w:ascii="Arial" w:hAnsi="Arial" w:cs="Arial"/>
                          <w:b w:val="0"/>
                          <w:color w:val="auto"/>
                        </w:rPr>
                        <w:t xml:space="preserve"> are clustered in the same order across time, treatment, genotype, and between predicted and actual.</w:t>
                      </w:r>
                    </w:p>
                  </w:txbxContent>
                </v:textbox>
                <w10:wrap type="through"/>
              </v:shape>
            </w:pict>
          </mc:Fallback>
        </mc:AlternateContent>
      </w:r>
      <w:r>
        <w:rPr>
          <w:rFonts w:ascii="Arial" w:hAnsi="Arial" w:cs="Arial"/>
          <w:noProof/>
          <w:sz w:val="22"/>
          <w:szCs w:val="22"/>
        </w:rPr>
        <w:drawing>
          <wp:anchor distT="0" distB="0" distL="114300" distR="114300" simplePos="0" relativeHeight="251672576" behindDoc="0" locked="0" layoutInCell="1" allowOverlap="1" wp14:anchorId="42CFC2BA" wp14:editId="518D61D2">
            <wp:simplePos x="0" y="0"/>
            <wp:positionH relativeFrom="column">
              <wp:posOffset>0</wp:posOffset>
            </wp:positionH>
            <wp:positionV relativeFrom="paragraph">
              <wp:posOffset>0</wp:posOffset>
            </wp:positionV>
            <wp:extent cx="6400800" cy="5146040"/>
            <wp:effectExtent l="0" t="0" r="0" b="10160"/>
            <wp:wrapTopAndBottom/>
            <wp:docPr id="11" name="Picture 11" descr="Macintosh HD:Users:sbiswas:GitHub:transcriptome_compression:pape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745"/>
                    <a:stretch/>
                  </pic:blipFill>
                  <pic:spPr bwMode="auto">
                    <a:xfrm>
                      <a:off x="0" y="0"/>
                      <a:ext cx="6400800" cy="514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A06">
        <w:rPr>
          <w:rFonts w:ascii="Arial" w:hAnsi="Arial" w:cs="Arial"/>
          <w:sz w:val="22"/>
          <w:szCs w:val="22"/>
        </w:rPr>
        <w:t xml:space="preserve">Recall </w:t>
      </w:r>
      <w:r w:rsidR="00FB6721">
        <w:rPr>
          <w:rFonts w:ascii="Arial" w:hAnsi="Arial" w:cs="Arial"/>
          <w:sz w:val="22"/>
          <w:szCs w:val="22"/>
        </w:rPr>
        <w:t xml:space="preserve">that </w:t>
      </w:r>
      <w:r w:rsidR="00E96A06">
        <w:rPr>
          <w:rFonts w:ascii="Arial" w:hAnsi="Arial" w:cs="Arial"/>
          <w:sz w:val="22"/>
          <w:szCs w:val="22"/>
        </w:rPr>
        <w:t>the genes participating in each of our transcriptional programs are pre-defined, in this work, by a carefully chosen, interpretable, but maximally representative</w:t>
      </w:r>
      <w:r w:rsidR="009951EB">
        <w:rPr>
          <w:rFonts w:ascii="Arial" w:hAnsi="Arial" w:cs="Arial"/>
          <w:sz w:val="22"/>
          <w:szCs w:val="22"/>
        </w:rPr>
        <w:t xml:space="preserve"> set of</w:t>
      </w:r>
      <w:r w:rsidR="00E96A06">
        <w:rPr>
          <w:rFonts w:ascii="Arial" w:hAnsi="Arial" w:cs="Arial"/>
          <w:sz w:val="22"/>
          <w:szCs w:val="22"/>
        </w:rPr>
        <w:t xml:space="preserve"> GO biological processes. Therefore, given the goals of this study, we next examined the expression of the “response to </w:t>
      </w:r>
      <w:proofErr w:type="spellStart"/>
      <w:r w:rsidR="00E96A06">
        <w:rPr>
          <w:rFonts w:ascii="Arial" w:hAnsi="Arial" w:cs="Arial"/>
          <w:sz w:val="22"/>
          <w:szCs w:val="22"/>
        </w:rPr>
        <w:t>jasmonic</w:t>
      </w:r>
      <w:proofErr w:type="spellEnd"/>
      <w:r w:rsidR="00E96A06">
        <w:rPr>
          <w:rFonts w:ascii="Arial" w:hAnsi="Arial" w:cs="Arial"/>
          <w:sz w:val="22"/>
          <w:szCs w:val="22"/>
        </w:rPr>
        <w:t xml:space="preserve"> acid” and “response to salicylic acid” transcriptional programs.</w:t>
      </w:r>
      <w:r w:rsidR="007D4AEF">
        <w:rPr>
          <w:rFonts w:ascii="Arial" w:hAnsi="Arial" w:cs="Arial"/>
          <w:sz w:val="22"/>
          <w:szCs w:val="22"/>
        </w:rPr>
        <w:t xml:space="preserve"> Figure 4b</w:t>
      </w:r>
      <w:r w:rsidR="00F1422B">
        <w:rPr>
          <w:rFonts w:ascii="Arial" w:hAnsi="Arial" w:cs="Arial"/>
          <w:sz w:val="22"/>
          <w:szCs w:val="22"/>
        </w:rPr>
        <w:t xml:space="preserve"> shows the expression behavior for the “response to </w:t>
      </w:r>
      <w:proofErr w:type="spellStart"/>
      <w:r w:rsidR="00F1422B">
        <w:rPr>
          <w:rFonts w:ascii="Arial" w:hAnsi="Arial" w:cs="Arial"/>
          <w:sz w:val="22"/>
          <w:szCs w:val="22"/>
        </w:rPr>
        <w:t>jasmonic</w:t>
      </w:r>
      <w:proofErr w:type="spellEnd"/>
      <w:r w:rsidR="00F1422B">
        <w:rPr>
          <w:rFonts w:ascii="Arial" w:hAnsi="Arial" w:cs="Arial"/>
          <w:sz w:val="22"/>
          <w:szCs w:val="22"/>
        </w:rPr>
        <w:t xml:space="preserve"> acid” transcriptional program across all the genotypes and time points upon </w:t>
      </w:r>
      <w:proofErr w:type="spellStart"/>
      <w:r w:rsidR="00F1422B">
        <w:rPr>
          <w:rFonts w:ascii="Arial" w:hAnsi="Arial" w:cs="Arial"/>
          <w:sz w:val="22"/>
          <w:szCs w:val="22"/>
        </w:rPr>
        <w:t>MeJA</w:t>
      </w:r>
      <w:proofErr w:type="spellEnd"/>
      <w:r w:rsidR="00F1422B">
        <w:rPr>
          <w:rFonts w:ascii="Arial" w:hAnsi="Arial" w:cs="Arial"/>
          <w:sz w:val="22"/>
          <w:szCs w:val="22"/>
        </w:rPr>
        <w:t xml:space="preserve"> treatment.</w:t>
      </w:r>
      <w:r w:rsidR="002E03A8">
        <w:rPr>
          <w:rFonts w:ascii="Arial" w:hAnsi="Arial" w:cs="Arial"/>
          <w:sz w:val="22"/>
          <w:szCs w:val="22"/>
        </w:rPr>
        <w:t xml:space="preserve"> More specifically,</w:t>
      </w:r>
      <w:r w:rsidR="004E5CC1">
        <w:rPr>
          <w:rFonts w:ascii="Arial" w:hAnsi="Arial" w:cs="Arial"/>
          <w:sz w:val="22"/>
          <w:szCs w:val="22"/>
        </w:rPr>
        <w:t xml:space="preserve"> part</w:t>
      </w:r>
      <w:r w:rsidR="007D4AEF">
        <w:rPr>
          <w:rFonts w:ascii="Arial" w:hAnsi="Arial" w:cs="Arial"/>
          <w:sz w:val="22"/>
          <w:szCs w:val="22"/>
        </w:rPr>
        <w:t xml:space="preserve"> (</w:t>
      </w:r>
      <w:proofErr w:type="spellStart"/>
      <w:r w:rsidR="007D4AEF">
        <w:rPr>
          <w:rFonts w:ascii="Arial" w:hAnsi="Arial" w:cs="Arial"/>
          <w:sz w:val="22"/>
          <w:szCs w:val="22"/>
        </w:rPr>
        <w:t>i</w:t>
      </w:r>
      <w:proofErr w:type="spellEnd"/>
      <w:r w:rsidR="007D4AEF">
        <w:rPr>
          <w:rFonts w:ascii="Arial" w:hAnsi="Arial" w:cs="Arial"/>
          <w:sz w:val="22"/>
          <w:szCs w:val="22"/>
        </w:rPr>
        <w:t xml:space="preserve">) shows </w:t>
      </w:r>
      <w:r w:rsidR="00051B60">
        <w:rPr>
          <w:rFonts w:ascii="Arial" w:hAnsi="Arial" w:cs="Arial"/>
          <w:sz w:val="22"/>
          <w:szCs w:val="22"/>
        </w:rPr>
        <w:t xml:space="preserve">that the predicted expression and actual expression are qualitatively and quantitatively in </w:t>
      </w:r>
      <w:r w:rsidR="004E5CC1">
        <w:rPr>
          <w:rFonts w:ascii="Arial" w:hAnsi="Arial" w:cs="Arial"/>
          <w:sz w:val="22"/>
          <w:szCs w:val="22"/>
        </w:rPr>
        <w:t>agreement</w:t>
      </w:r>
      <w:r w:rsidR="00051B60">
        <w:rPr>
          <w:rFonts w:ascii="Arial" w:hAnsi="Arial" w:cs="Arial"/>
          <w:sz w:val="22"/>
          <w:szCs w:val="22"/>
        </w:rPr>
        <w:t>, both in magnitude and rank</w:t>
      </w:r>
      <w:r w:rsidR="00A66C7A">
        <w:rPr>
          <w:rFonts w:ascii="Arial" w:hAnsi="Arial" w:cs="Arial"/>
          <w:sz w:val="22"/>
          <w:szCs w:val="22"/>
        </w:rPr>
        <w:t xml:space="preserve"> across the different genotypes.</w:t>
      </w:r>
      <w:r w:rsidR="00F1422B">
        <w:rPr>
          <w:rFonts w:ascii="Arial" w:hAnsi="Arial" w:cs="Arial"/>
          <w:sz w:val="22"/>
          <w:szCs w:val="22"/>
        </w:rPr>
        <w:t xml:space="preserve"> </w:t>
      </w:r>
      <w:r w:rsidR="004E5CC1">
        <w:rPr>
          <w:rFonts w:ascii="Arial" w:hAnsi="Arial" w:cs="Arial"/>
          <w:sz w:val="22"/>
          <w:szCs w:val="22"/>
        </w:rPr>
        <w:t>For example, as expected,</w:t>
      </w:r>
      <w:r w:rsidR="00F1422B">
        <w:rPr>
          <w:rFonts w:ascii="Arial" w:hAnsi="Arial" w:cs="Arial"/>
          <w:sz w:val="22"/>
          <w:szCs w:val="22"/>
        </w:rPr>
        <w:t xml:space="preserve"> </w:t>
      </w:r>
      <w:r w:rsidR="00F1422B">
        <w:rPr>
          <w:rFonts w:ascii="Arial" w:hAnsi="Arial" w:cs="Arial"/>
          <w:i/>
          <w:sz w:val="22"/>
          <w:szCs w:val="22"/>
        </w:rPr>
        <w:t>coi1-16</w:t>
      </w:r>
      <w:r w:rsidR="00F1422B">
        <w:rPr>
          <w:rFonts w:ascii="Arial" w:hAnsi="Arial" w:cs="Arial"/>
          <w:sz w:val="22"/>
          <w:szCs w:val="22"/>
        </w:rPr>
        <w:t>, which cannot sense JA, d</w:t>
      </w:r>
      <w:r w:rsidR="004E5CC1">
        <w:rPr>
          <w:rFonts w:ascii="Arial" w:hAnsi="Arial" w:cs="Arial"/>
          <w:sz w:val="22"/>
          <w:szCs w:val="22"/>
        </w:rPr>
        <w:t xml:space="preserve">oes not respond to the </w:t>
      </w:r>
      <w:proofErr w:type="spellStart"/>
      <w:r w:rsidR="004E5CC1">
        <w:rPr>
          <w:rFonts w:ascii="Arial" w:hAnsi="Arial" w:cs="Arial"/>
          <w:sz w:val="22"/>
          <w:szCs w:val="22"/>
        </w:rPr>
        <w:t>MeJA</w:t>
      </w:r>
      <w:proofErr w:type="spellEnd"/>
      <w:r w:rsidR="004E5CC1">
        <w:rPr>
          <w:rFonts w:ascii="Arial" w:hAnsi="Arial" w:cs="Arial"/>
          <w:sz w:val="22"/>
          <w:szCs w:val="22"/>
        </w:rPr>
        <w:t xml:space="preserve"> stimulus, while </w:t>
      </w:r>
      <w:proofErr w:type="spellStart"/>
      <w:r w:rsidR="004E5CC1">
        <w:rPr>
          <w:rFonts w:ascii="Arial" w:hAnsi="Arial" w:cs="Arial"/>
          <w:sz w:val="22"/>
          <w:szCs w:val="22"/>
        </w:rPr>
        <w:t>wildtype</w:t>
      </w:r>
      <w:proofErr w:type="spellEnd"/>
      <w:r w:rsidR="004E5CC1">
        <w:rPr>
          <w:rFonts w:ascii="Arial" w:hAnsi="Arial" w:cs="Arial"/>
          <w:sz w:val="22"/>
          <w:szCs w:val="22"/>
        </w:rPr>
        <w:t xml:space="preserve"> Col-0 does. </w:t>
      </w:r>
      <w:r w:rsidR="008530BE">
        <w:rPr>
          <w:rFonts w:ascii="Arial" w:hAnsi="Arial" w:cs="Arial"/>
          <w:sz w:val="22"/>
          <w:szCs w:val="22"/>
        </w:rPr>
        <w:t>However,</w:t>
      </w:r>
      <w:r w:rsidR="00FC09E4">
        <w:rPr>
          <w:rFonts w:ascii="Arial" w:hAnsi="Arial" w:cs="Arial"/>
          <w:sz w:val="22"/>
          <w:szCs w:val="22"/>
        </w:rPr>
        <w:t xml:space="preserve"> even</w:t>
      </w:r>
      <w:r w:rsidR="00421C60">
        <w:rPr>
          <w:rFonts w:ascii="Arial" w:hAnsi="Arial" w:cs="Arial"/>
          <w:sz w:val="22"/>
          <w:szCs w:val="22"/>
        </w:rPr>
        <w:t xml:space="preserve"> more subtle expression dynamics are captured</w:t>
      </w:r>
      <w:r w:rsidR="00847C8D">
        <w:rPr>
          <w:rFonts w:ascii="Arial" w:hAnsi="Arial" w:cs="Arial"/>
          <w:sz w:val="22"/>
          <w:szCs w:val="22"/>
        </w:rPr>
        <w:t xml:space="preserve"> by </w:t>
      </w:r>
      <w:proofErr w:type="spellStart"/>
      <w:r w:rsidR="00847C8D">
        <w:rPr>
          <w:rFonts w:ascii="Arial" w:hAnsi="Arial" w:cs="Arial"/>
          <w:sz w:val="22"/>
          <w:szCs w:val="22"/>
        </w:rPr>
        <w:t>Tradict’s</w:t>
      </w:r>
      <w:proofErr w:type="spellEnd"/>
      <w:r w:rsidR="00847C8D">
        <w:rPr>
          <w:rFonts w:ascii="Arial" w:hAnsi="Arial" w:cs="Arial"/>
          <w:sz w:val="22"/>
          <w:szCs w:val="22"/>
        </w:rPr>
        <w:t xml:space="preserve"> predictions</w:t>
      </w:r>
      <w:r w:rsidR="00421C60">
        <w:rPr>
          <w:rFonts w:ascii="Arial" w:hAnsi="Arial" w:cs="Arial"/>
          <w:sz w:val="22"/>
          <w:szCs w:val="22"/>
        </w:rPr>
        <w:t xml:space="preserve">. For example, </w:t>
      </w:r>
      <w:r w:rsidR="00421C60">
        <w:rPr>
          <w:rFonts w:ascii="Arial" w:hAnsi="Arial" w:cs="Arial"/>
          <w:i/>
          <w:sz w:val="22"/>
          <w:szCs w:val="22"/>
        </w:rPr>
        <w:t>eds16-1</w:t>
      </w:r>
      <w:r w:rsidR="00421C60">
        <w:rPr>
          <w:rFonts w:ascii="Arial" w:hAnsi="Arial" w:cs="Arial"/>
          <w:sz w:val="22"/>
          <w:szCs w:val="22"/>
        </w:rPr>
        <w:t xml:space="preserve"> </w:t>
      </w:r>
      <w:r w:rsidR="0087465C">
        <w:rPr>
          <w:rFonts w:ascii="Arial" w:hAnsi="Arial" w:cs="Arial"/>
          <w:sz w:val="22"/>
          <w:szCs w:val="22"/>
        </w:rPr>
        <w:t xml:space="preserve">and </w:t>
      </w:r>
      <w:r w:rsidR="00215C7E">
        <w:rPr>
          <w:rFonts w:ascii="Arial" w:hAnsi="Arial" w:cs="Arial"/>
          <w:i/>
          <w:sz w:val="22"/>
          <w:szCs w:val="22"/>
        </w:rPr>
        <w:t xml:space="preserve">npr1-1 -- </w:t>
      </w:r>
      <w:r w:rsidR="00421C60">
        <w:rPr>
          <w:rFonts w:ascii="Arial" w:hAnsi="Arial" w:cs="Arial"/>
          <w:sz w:val="22"/>
          <w:szCs w:val="22"/>
        </w:rPr>
        <w:t xml:space="preserve">slightly </w:t>
      </w:r>
      <w:r w:rsidR="0087465C">
        <w:rPr>
          <w:rFonts w:ascii="Arial" w:hAnsi="Arial" w:cs="Arial"/>
          <w:sz w:val="22"/>
          <w:szCs w:val="22"/>
        </w:rPr>
        <w:t xml:space="preserve">and strongly </w:t>
      </w:r>
      <w:r w:rsidR="00421C60">
        <w:rPr>
          <w:rFonts w:ascii="Arial" w:hAnsi="Arial" w:cs="Arial"/>
          <w:sz w:val="22"/>
          <w:szCs w:val="22"/>
        </w:rPr>
        <w:t>impaired SA responder</w:t>
      </w:r>
      <w:r w:rsidR="0087465C">
        <w:rPr>
          <w:rFonts w:ascii="Arial" w:hAnsi="Arial" w:cs="Arial"/>
          <w:sz w:val="22"/>
          <w:szCs w:val="22"/>
        </w:rPr>
        <w:t>s</w:t>
      </w:r>
      <w:r w:rsidR="006B7FCE">
        <w:rPr>
          <w:rFonts w:ascii="Arial" w:hAnsi="Arial" w:cs="Arial"/>
          <w:sz w:val="22"/>
          <w:szCs w:val="22"/>
        </w:rPr>
        <w:t>,</w:t>
      </w:r>
      <w:r w:rsidR="0087465C">
        <w:rPr>
          <w:rFonts w:ascii="Arial" w:hAnsi="Arial" w:cs="Arial"/>
          <w:sz w:val="22"/>
          <w:szCs w:val="22"/>
        </w:rPr>
        <w:t xml:space="preserve"> respectively</w:t>
      </w:r>
      <w:r w:rsidR="00215C7E">
        <w:rPr>
          <w:rFonts w:ascii="Arial" w:hAnsi="Arial" w:cs="Arial"/>
          <w:sz w:val="22"/>
          <w:szCs w:val="22"/>
        </w:rPr>
        <w:t xml:space="preserve"> -- </w:t>
      </w:r>
      <w:r w:rsidR="0087465C">
        <w:rPr>
          <w:rFonts w:ascii="Arial" w:hAnsi="Arial" w:cs="Arial"/>
          <w:sz w:val="22"/>
          <w:szCs w:val="22"/>
        </w:rPr>
        <w:t>are</w:t>
      </w:r>
      <w:r w:rsidR="00421C60">
        <w:rPr>
          <w:rFonts w:ascii="Arial" w:hAnsi="Arial" w:cs="Arial"/>
          <w:sz w:val="22"/>
          <w:szCs w:val="22"/>
        </w:rPr>
        <w:t xml:space="preserve"> slightly</w:t>
      </w:r>
      <w:r w:rsidR="0087465C">
        <w:rPr>
          <w:rFonts w:ascii="Arial" w:hAnsi="Arial" w:cs="Arial"/>
          <w:sz w:val="22"/>
          <w:szCs w:val="22"/>
        </w:rPr>
        <w:t xml:space="preserve"> and strongly</w:t>
      </w:r>
      <w:r w:rsidR="00421C60">
        <w:rPr>
          <w:rFonts w:ascii="Arial" w:hAnsi="Arial" w:cs="Arial"/>
          <w:sz w:val="22"/>
          <w:szCs w:val="22"/>
        </w:rPr>
        <w:t xml:space="preserve"> hyper-responsive to </w:t>
      </w:r>
      <w:proofErr w:type="spellStart"/>
      <w:r w:rsidR="00421C60">
        <w:rPr>
          <w:rFonts w:ascii="Arial" w:hAnsi="Arial" w:cs="Arial"/>
          <w:sz w:val="22"/>
          <w:szCs w:val="22"/>
        </w:rPr>
        <w:t>MeJA</w:t>
      </w:r>
      <w:proofErr w:type="spellEnd"/>
      <w:r w:rsidR="006B7FCE">
        <w:rPr>
          <w:rFonts w:ascii="Arial" w:hAnsi="Arial" w:cs="Arial"/>
          <w:sz w:val="22"/>
          <w:szCs w:val="22"/>
        </w:rPr>
        <w:t xml:space="preserve">, respectively -- just </w:t>
      </w:r>
      <w:r w:rsidR="00421C60">
        <w:rPr>
          <w:rFonts w:ascii="Arial" w:hAnsi="Arial" w:cs="Arial"/>
          <w:sz w:val="22"/>
          <w:szCs w:val="22"/>
        </w:rPr>
        <w:t>as expected</w:t>
      </w:r>
      <w:r w:rsidR="003E437A">
        <w:rPr>
          <w:rFonts w:ascii="Arial" w:hAnsi="Arial" w:cs="Arial"/>
          <w:sz w:val="22"/>
          <w:szCs w:val="22"/>
        </w:rPr>
        <w:t xml:space="preserve"> from the JA-SA antagonism</w:t>
      </w:r>
      <w:r w:rsidR="00421C60">
        <w:rPr>
          <w:rFonts w:ascii="Arial" w:hAnsi="Arial" w:cs="Arial"/>
          <w:sz w:val="22"/>
          <w:szCs w:val="22"/>
        </w:rPr>
        <w:t xml:space="preserve">. </w:t>
      </w:r>
      <w:r w:rsidR="00335FA7">
        <w:rPr>
          <w:rFonts w:ascii="Arial" w:hAnsi="Arial" w:cs="Arial"/>
          <w:sz w:val="22"/>
          <w:szCs w:val="22"/>
        </w:rPr>
        <w:t xml:space="preserve">Furthermore, as demonstrated in Yang </w:t>
      </w:r>
      <w:r w:rsidR="00335FA7">
        <w:rPr>
          <w:rFonts w:ascii="Arial" w:hAnsi="Arial" w:cs="Arial"/>
          <w:i/>
          <w:sz w:val="22"/>
          <w:szCs w:val="22"/>
        </w:rPr>
        <w:t>et al.</w:t>
      </w:r>
      <w:r w:rsidR="00335FA7">
        <w:rPr>
          <w:rFonts w:ascii="Arial" w:hAnsi="Arial" w:cs="Arial"/>
          <w:sz w:val="22"/>
          <w:szCs w:val="22"/>
        </w:rPr>
        <w:t xml:space="preserve"> (2016), the </w:t>
      </w:r>
      <w:r w:rsidR="00335FA7">
        <w:rPr>
          <w:rFonts w:ascii="Arial" w:hAnsi="Arial" w:cs="Arial"/>
          <w:i/>
          <w:sz w:val="22"/>
          <w:szCs w:val="22"/>
        </w:rPr>
        <w:t>35S</w:t>
      </w:r>
      <w:proofErr w:type="gramStart"/>
      <w:r w:rsidR="00335FA7">
        <w:rPr>
          <w:rFonts w:ascii="Arial" w:hAnsi="Arial" w:cs="Arial"/>
          <w:i/>
          <w:sz w:val="22"/>
          <w:szCs w:val="22"/>
        </w:rPr>
        <w:t>::</w:t>
      </w:r>
      <w:proofErr w:type="gramEnd"/>
      <w:r w:rsidR="00335FA7">
        <w:rPr>
          <w:rFonts w:ascii="Arial" w:hAnsi="Arial" w:cs="Arial"/>
          <w:i/>
          <w:sz w:val="22"/>
          <w:szCs w:val="22"/>
        </w:rPr>
        <w:t>HopBB1</w:t>
      </w:r>
      <w:r w:rsidR="00335FA7">
        <w:rPr>
          <w:rFonts w:ascii="Arial" w:hAnsi="Arial" w:cs="Arial"/>
          <w:sz w:val="22"/>
          <w:szCs w:val="22"/>
        </w:rPr>
        <w:t xml:space="preserve"> transgenic line </w:t>
      </w:r>
      <w:r w:rsidR="00F0263B">
        <w:rPr>
          <w:rFonts w:ascii="Arial" w:hAnsi="Arial" w:cs="Arial"/>
          <w:sz w:val="22"/>
          <w:szCs w:val="22"/>
        </w:rPr>
        <w:t>exhibits</w:t>
      </w:r>
      <w:r w:rsidR="00335FA7">
        <w:rPr>
          <w:rFonts w:ascii="Arial" w:hAnsi="Arial" w:cs="Arial"/>
          <w:sz w:val="22"/>
          <w:szCs w:val="22"/>
        </w:rPr>
        <w:t xml:space="preserve"> a prolonged and sustained JA response</w:t>
      </w:r>
      <w:r w:rsidR="00A66548">
        <w:rPr>
          <w:rFonts w:ascii="Arial" w:hAnsi="Arial" w:cs="Arial"/>
          <w:sz w:val="22"/>
          <w:szCs w:val="22"/>
        </w:rPr>
        <w:t xml:space="preserve"> for both</w:t>
      </w:r>
      <w:r w:rsidR="00335FA7">
        <w:rPr>
          <w:rFonts w:ascii="Arial" w:hAnsi="Arial" w:cs="Arial"/>
          <w:sz w:val="22"/>
          <w:szCs w:val="22"/>
        </w:rPr>
        <w:t xml:space="preserve"> the actual and predicted expression for this transcriptional program. </w:t>
      </w:r>
      <w:r w:rsidR="00D77330">
        <w:rPr>
          <w:rFonts w:ascii="Arial" w:hAnsi="Arial" w:cs="Arial"/>
          <w:sz w:val="22"/>
          <w:szCs w:val="22"/>
        </w:rPr>
        <w:t xml:space="preserve">Part (ii) of Figure 4b illustrates the expression of all the </w:t>
      </w:r>
      <w:proofErr w:type="spellStart"/>
      <w:r w:rsidR="00D77330">
        <w:rPr>
          <w:rFonts w:ascii="Arial" w:hAnsi="Arial" w:cs="Arial"/>
          <w:sz w:val="22"/>
          <w:szCs w:val="22"/>
        </w:rPr>
        <w:t>MeJA</w:t>
      </w:r>
      <w:proofErr w:type="spellEnd"/>
      <w:r w:rsidR="00D77330">
        <w:rPr>
          <w:rFonts w:ascii="Arial" w:hAnsi="Arial" w:cs="Arial"/>
          <w:sz w:val="22"/>
          <w:szCs w:val="22"/>
        </w:rPr>
        <w:t xml:space="preserve"> responsive genes</w:t>
      </w:r>
      <w:r w:rsidR="004031F8">
        <w:rPr>
          <w:rFonts w:ascii="Arial" w:hAnsi="Arial" w:cs="Arial"/>
          <w:sz w:val="22"/>
          <w:szCs w:val="22"/>
        </w:rPr>
        <w:t xml:space="preserve"> in this transcriptional program. </w:t>
      </w:r>
      <w:r w:rsidR="00F83555">
        <w:rPr>
          <w:rFonts w:ascii="Arial" w:hAnsi="Arial" w:cs="Arial"/>
          <w:sz w:val="22"/>
          <w:szCs w:val="22"/>
        </w:rPr>
        <w:t xml:space="preserve">Again </w:t>
      </w:r>
      <w:proofErr w:type="spellStart"/>
      <w:r w:rsidR="00F83555">
        <w:rPr>
          <w:rFonts w:ascii="Arial" w:hAnsi="Arial" w:cs="Arial"/>
          <w:sz w:val="22"/>
          <w:szCs w:val="22"/>
        </w:rPr>
        <w:t>Tradict’s</w:t>
      </w:r>
      <w:proofErr w:type="spellEnd"/>
      <w:r w:rsidR="00F83555">
        <w:rPr>
          <w:rFonts w:ascii="Arial" w:hAnsi="Arial" w:cs="Arial"/>
          <w:sz w:val="22"/>
          <w:szCs w:val="22"/>
        </w:rPr>
        <w:t xml:space="preserve"> predictions are in</w:t>
      </w:r>
      <w:r w:rsidR="00AD6932">
        <w:rPr>
          <w:rFonts w:ascii="Arial" w:hAnsi="Arial" w:cs="Arial"/>
          <w:sz w:val="22"/>
          <w:szCs w:val="22"/>
        </w:rPr>
        <w:t xml:space="preserve"> good</w:t>
      </w:r>
      <w:r w:rsidR="00F83555">
        <w:rPr>
          <w:rFonts w:ascii="Arial" w:hAnsi="Arial" w:cs="Arial"/>
          <w:sz w:val="22"/>
          <w:szCs w:val="22"/>
        </w:rPr>
        <w:t xml:space="preserve"> agreement with actuality, achieving a PCC of 0.72</w:t>
      </w:r>
      <w:r w:rsidR="001B30E2">
        <w:rPr>
          <w:rFonts w:ascii="Arial" w:hAnsi="Arial" w:cs="Arial"/>
          <w:sz w:val="22"/>
          <w:szCs w:val="22"/>
        </w:rPr>
        <w:t xml:space="preserve">, and it’s visually clear that the expression magnitude of these genes </w:t>
      </w:r>
      <w:r w:rsidR="00BF46D8">
        <w:rPr>
          <w:rFonts w:ascii="Arial" w:hAnsi="Arial" w:cs="Arial"/>
          <w:sz w:val="22"/>
          <w:szCs w:val="22"/>
        </w:rPr>
        <w:t xml:space="preserve">positively </w:t>
      </w:r>
      <w:r w:rsidR="001B30E2">
        <w:rPr>
          <w:rFonts w:ascii="Arial" w:hAnsi="Arial" w:cs="Arial"/>
          <w:sz w:val="22"/>
          <w:szCs w:val="22"/>
        </w:rPr>
        <w:t xml:space="preserve">correlates </w:t>
      </w:r>
      <w:r w:rsidR="00BF46D8">
        <w:rPr>
          <w:rFonts w:ascii="Arial" w:hAnsi="Arial" w:cs="Arial"/>
          <w:sz w:val="22"/>
          <w:szCs w:val="22"/>
        </w:rPr>
        <w:t xml:space="preserve">with the registered expression magnitude of the </w:t>
      </w:r>
      <w:r w:rsidR="000E1775">
        <w:rPr>
          <w:rFonts w:ascii="Arial" w:hAnsi="Arial" w:cs="Arial"/>
          <w:sz w:val="22"/>
          <w:szCs w:val="22"/>
        </w:rPr>
        <w:t>“</w:t>
      </w:r>
      <w:r w:rsidR="00C804B8">
        <w:rPr>
          <w:rFonts w:ascii="Arial" w:hAnsi="Arial" w:cs="Arial"/>
          <w:sz w:val="22"/>
          <w:szCs w:val="22"/>
        </w:rPr>
        <w:t xml:space="preserve">response to </w:t>
      </w:r>
      <w:proofErr w:type="spellStart"/>
      <w:r w:rsidR="00C804B8">
        <w:rPr>
          <w:rFonts w:ascii="Arial" w:hAnsi="Arial" w:cs="Arial"/>
          <w:sz w:val="22"/>
          <w:szCs w:val="22"/>
        </w:rPr>
        <w:t>jasmonic</w:t>
      </w:r>
      <w:proofErr w:type="spellEnd"/>
      <w:r w:rsidR="00C804B8">
        <w:rPr>
          <w:rFonts w:ascii="Arial" w:hAnsi="Arial" w:cs="Arial"/>
          <w:sz w:val="22"/>
          <w:szCs w:val="22"/>
        </w:rPr>
        <w:t xml:space="preserve"> acid</w:t>
      </w:r>
      <w:r w:rsidR="000E1775">
        <w:rPr>
          <w:rFonts w:ascii="Arial" w:hAnsi="Arial" w:cs="Arial"/>
          <w:sz w:val="22"/>
          <w:szCs w:val="22"/>
        </w:rPr>
        <w:t xml:space="preserve">” </w:t>
      </w:r>
      <w:r w:rsidR="00BF46D8">
        <w:rPr>
          <w:rFonts w:ascii="Arial" w:hAnsi="Arial" w:cs="Arial"/>
          <w:sz w:val="22"/>
          <w:szCs w:val="22"/>
        </w:rPr>
        <w:t>transcriptional program</w:t>
      </w:r>
      <w:r w:rsidR="00F83555">
        <w:rPr>
          <w:rFonts w:ascii="Arial" w:hAnsi="Arial" w:cs="Arial"/>
          <w:sz w:val="22"/>
          <w:szCs w:val="22"/>
        </w:rPr>
        <w:t>.</w:t>
      </w:r>
      <w:r w:rsidR="00F17F6E">
        <w:rPr>
          <w:rFonts w:ascii="Arial" w:hAnsi="Arial" w:cs="Arial"/>
          <w:sz w:val="22"/>
          <w:szCs w:val="22"/>
        </w:rPr>
        <w:t xml:space="preserve"> </w:t>
      </w:r>
      <w:r w:rsidR="00896418">
        <w:rPr>
          <w:rFonts w:ascii="Arial" w:hAnsi="Arial" w:cs="Arial"/>
          <w:sz w:val="22"/>
          <w:szCs w:val="22"/>
        </w:rPr>
        <w:t>Figure 4</w:t>
      </w:r>
      <w:r w:rsidR="00DA50B1">
        <w:rPr>
          <w:rFonts w:ascii="Arial" w:hAnsi="Arial" w:cs="Arial"/>
          <w:sz w:val="22"/>
          <w:szCs w:val="22"/>
        </w:rPr>
        <w:t>c parts (</w:t>
      </w:r>
      <w:proofErr w:type="spellStart"/>
      <w:r w:rsidR="00DA50B1">
        <w:rPr>
          <w:rFonts w:ascii="Arial" w:hAnsi="Arial" w:cs="Arial"/>
          <w:sz w:val="22"/>
          <w:szCs w:val="22"/>
        </w:rPr>
        <w:t>i</w:t>
      </w:r>
      <w:proofErr w:type="spellEnd"/>
      <w:r w:rsidR="00DA50B1">
        <w:rPr>
          <w:rFonts w:ascii="Arial" w:hAnsi="Arial" w:cs="Arial"/>
          <w:sz w:val="22"/>
          <w:szCs w:val="22"/>
        </w:rPr>
        <w:t xml:space="preserve">) and (ii) are presented in the same light as Figure 4b, but </w:t>
      </w:r>
      <w:r w:rsidR="00566253">
        <w:rPr>
          <w:rFonts w:ascii="Arial" w:hAnsi="Arial" w:cs="Arial"/>
          <w:sz w:val="22"/>
          <w:szCs w:val="22"/>
        </w:rPr>
        <w:t>are instead</w:t>
      </w:r>
      <w:r w:rsidR="00DA50B1">
        <w:rPr>
          <w:rFonts w:ascii="Arial" w:hAnsi="Arial" w:cs="Arial"/>
          <w:sz w:val="22"/>
          <w:szCs w:val="22"/>
        </w:rPr>
        <w:t xml:space="preserve"> illustrated for the SA response transcriptional program and constituent genes under BTH treatment. Again predictions match actuality, </w:t>
      </w:r>
      <w:r w:rsidR="00005567">
        <w:rPr>
          <w:rFonts w:ascii="Arial" w:hAnsi="Arial" w:cs="Arial"/>
          <w:sz w:val="22"/>
          <w:szCs w:val="22"/>
        </w:rPr>
        <w:t xml:space="preserve">and </w:t>
      </w:r>
      <w:r w:rsidR="00DA50B1">
        <w:rPr>
          <w:rFonts w:ascii="Arial" w:hAnsi="Arial" w:cs="Arial"/>
          <w:sz w:val="22"/>
          <w:szCs w:val="22"/>
        </w:rPr>
        <w:t>the observed trends make biological sense</w:t>
      </w:r>
      <w:r w:rsidR="00F47699">
        <w:rPr>
          <w:rFonts w:ascii="Arial" w:hAnsi="Arial" w:cs="Arial"/>
          <w:sz w:val="22"/>
          <w:szCs w:val="22"/>
        </w:rPr>
        <w:fldChar w:fldCharType="begin" w:fldLock="1"/>
      </w:r>
      <w:r w:rsidR="0065090B">
        <w:rPr>
          <w:rFonts w:ascii="Arial" w:hAnsi="Arial" w:cs="Arial"/>
          <w:sz w:val="22"/>
          <w:szCs w:val="22"/>
        </w:rPr>
        <w:instrText>ADDIN CSL_CITATION { "citationItems" : [ { "id" : "ITEM-1", "itemData" : { "DOI" : "10.1038/nature05286", "ISSN" : "1476-4687", "PMID" : "17108957", "abstract" : "Many plant-associated microbes are pathogens that impair plant growth and reproduction. Plants respond to infection using a two-branched innate immune system. The first branch recognizes and responds to molecules common to many classes of microbes, including non-pathogens. The second responds to pathogen virulence factors, either directly or through their effects on host targets. These plant immune systems, and the pathogen molecules to which they respond, provide extraordinary insights into molecular recognition, cell biology and evolution across biological kingdoms. A detailed understanding of plant immune function will underpin crop improvement for food, fibre and biofuels production.", "author" : [ { "dropping-particle" : "", "family" : "Jones", "given" : "Jonathan D G", "non-dropping-particle" : "", "parse-names" : false, "suffix" : "" }, { "dropping-particle" : "", "family" : "Dangl", "given" : "Jeffery L", "non-dropping-particle" : "", "parse-names" : false, "suffix" : "" } ], "container-title" : "Nature", "id" : "ITEM-1", "issue" : "7117", "issued" : { "date-parts" : [ [ "2006", "11", "16" ] ] }, "page" : "323-9", "title" : "The plant immune system.", "type" : "article-journal", "volume" : "444" }, "uris" : [ "http://www.mendeley.com/documents/?uuid=f7e16270-71fd-4c83-8f21-b6b8267b0118" ] } ], "mendeley" : { "formattedCitation" : "&lt;sup&gt;32&lt;/sup&gt;", "plainTextFormattedCitation" : "32", "previouslyFormattedCitation" : "&lt;sup&gt;32&lt;/sup&gt;" }, "properties" : { "noteIndex" : 0 }, "schema" : "https://github.com/citation-style-language/schema/raw/master/csl-citation.json" }</w:instrText>
      </w:r>
      <w:r w:rsidR="00F47699">
        <w:rPr>
          <w:rFonts w:ascii="Arial" w:hAnsi="Arial" w:cs="Arial"/>
          <w:sz w:val="22"/>
          <w:szCs w:val="22"/>
        </w:rPr>
        <w:fldChar w:fldCharType="separate"/>
      </w:r>
      <w:r w:rsidR="00326C7F" w:rsidRPr="00326C7F">
        <w:rPr>
          <w:rFonts w:ascii="Arial" w:hAnsi="Arial" w:cs="Arial"/>
          <w:noProof/>
          <w:sz w:val="22"/>
          <w:szCs w:val="22"/>
          <w:vertAlign w:val="superscript"/>
        </w:rPr>
        <w:t>32</w:t>
      </w:r>
      <w:r w:rsidR="00F47699">
        <w:rPr>
          <w:rFonts w:ascii="Arial" w:hAnsi="Arial" w:cs="Arial"/>
          <w:sz w:val="22"/>
          <w:szCs w:val="22"/>
        </w:rPr>
        <w:fldChar w:fldCharType="end"/>
      </w:r>
      <w:r w:rsidR="00F47699">
        <w:rPr>
          <w:rFonts w:ascii="Arial" w:hAnsi="Arial" w:cs="Arial"/>
          <w:sz w:val="22"/>
          <w:szCs w:val="22"/>
        </w:rPr>
        <w:t>.</w:t>
      </w:r>
    </w:p>
    <w:p w14:paraId="2C6C8E3B" w14:textId="737E4088" w:rsidR="00CC2710" w:rsidRDefault="00F225F9" w:rsidP="00FC3E1F">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In order to illustrate </w:t>
      </w:r>
      <w:proofErr w:type="spellStart"/>
      <w:r>
        <w:rPr>
          <w:rFonts w:ascii="Arial" w:hAnsi="Arial" w:cs="Arial"/>
          <w:sz w:val="22"/>
          <w:szCs w:val="22"/>
        </w:rPr>
        <w:t>Tradict’s</w:t>
      </w:r>
      <w:proofErr w:type="spellEnd"/>
      <w:r>
        <w:rPr>
          <w:rFonts w:ascii="Arial" w:hAnsi="Arial" w:cs="Arial"/>
          <w:sz w:val="22"/>
          <w:szCs w:val="22"/>
        </w:rPr>
        <w:t xml:space="preserve"> </w:t>
      </w:r>
      <w:r w:rsidR="001F5070">
        <w:rPr>
          <w:rFonts w:ascii="Arial" w:hAnsi="Arial" w:cs="Arial"/>
          <w:sz w:val="22"/>
          <w:szCs w:val="22"/>
        </w:rPr>
        <w:t xml:space="preserve">use in </w:t>
      </w:r>
      <w:r w:rsidR="00773CF0">
        <w:rPr>
          <w:rFonts w:ascii="Arial" w:hAnsi="Arial" w:cs="Arial"/>
          <w:sz w:val="22"/>
          <w:szCs w:val="22"/>
        </w:rPr>
        <w:t>hypothesis-free investigation</w:t>
      </w:r>
      <w:r w:rsidR="00D619A0">
        <w:rPr>
          <w:rFonts w:ascii="Arial" w:hAnsi="Arial" w:cs="Arial"/>
          <w:sz w:val="22"/>
          <w:szCs w:val="22"/>
        </w:rPr>
        <w:t xml:space="preserve">, </w:t>
      </w:r>
      <w:r>
        <w:rPr>
          <w:rFonts w:ascii="Arial" w:hAnsi="Arial" w:cs="Arial"/>
          <w:sz w:val="22"/>
          <w:szCs w:val="22"/>
        </w:rPr>
        <w:t>we performed a differential transcriptional program expression analysis for transcriptional programs aff</w:t>
      </w:r>
      <w:r w:rsidR="00D619A0">
        <w:rPr>
          <w:rFonts w:ascii="Arial" w:hAnsi="Arial" w:cs="Arial"/>
          <w:sz w:val="22"/>
          <w:szCs w:val="22"/>
        </w:rPr>
        <w:t xml:space="preserve">ected by </w:t>
      </w:r>
      <w:proofErr w:type="spellStart"/>
      <w:r w:rsidR="00D619A0">
        <w:rPr>
          <w:rFonts w:ascii="Arial" w:hAnsi="Arial" w:cs="Arial"/>
          <w:sz w:val="22"/>
          <w:szCs w:val="22"/>
        </w:rPr>
        <w:t>MeJA</w:t>
      </w:r>
      <w:proofErr w:type="spellEnd"/>
      <w:r w:rsidR="00D619A0">
        <w:rPr>
          <w:rFonts w:ascii="Arial" w:hAnsi="Arial" w:cs="Arial"/>
          <w:sz w:val="22"/>
          <w:szCs w:val="22"/>
        </w:rPr>
        <w:t xml:space="preserve"> or BTH treatment (Figure 4d, see Methods).</w:t>
      </w:r>
      <w:r w:rsidR="00895C5A">
        <w:rPr>
          <w:rFonts w:ascii="Arial" w:hAnsi="Arial" w:cs="Arial"/>
          <w:sz w:val="22"/>
          <w:szCs w:val="22"/>
        </w:rPr>
        <w:t xml:space="preserve"> </w:t>
      </w:r>
      <w:r w:rsidR="00996778">
        <w:rPr>
          <w:rFonts w:ascii="Arial" w:hAnsi="Arial" w:cs="Arial"/>
          <w:sz w:val="22"/>
          <w:szCs w:val="22"/>
        </w:rPr>
        <w:t xml:space="preserve">Differentially expressed transcriptional programs based on </w:t>
      </w:r>
      <w:proofErr w:type="spellStart"/>
      <w:r w:rsidR="00996778">
        <w:rPr>
          <w:rFonts w:ascii="Arial" w:hAnsi="Arial" w:cs="Arial"/>
          <w:sz w:val="22"/>
          <w:szCs w:val="22"/>
        </w:rPr>
        <w:t>Tradict’s</w:t>
      </w:r>
      <w:proofErr w:type="spellEnd"/>
      <w:r w:rsidR="00996778">
        <w:rPr>
          <w:rFonts w:ascii="Arial" w:hAnsi="Arial" w:cs="Arial"/>
          <w:sz w:val="22"/>
          <w:szCs w:val="22"/>
        </w:rPr>
        <w:t xml:space="preserve"> predictions versus actual measurements </w:t>
      </w:r>
      <w:r w:rsidR="003F4838">
        <w:rPr>
          <w:rFonts w:ascii="Arial" w:hAnsi="Arial" w:cs="Arial"/>
          <w:sz w:val="22"/>
          <w:szCs w:val="22"/>
        </w:rPr>
        <w:t>were</w:t>
      </w:r>
      <w:r w:rsidR="00996778">
        <w:rPr>
          <w:rFonts w:ascii="Arial" w:hAnsi="Arial" w:cs="Arial"/>
          <w:sz w:val="22"/>
          <w:szCs w:val="22"/>
        </w:rPr>
        <w:t xml:space="preserve"> highly concordant and biologically reasonable.  </w:t>
      </w:r>
      <w:r w:rsidR="003F4838">
        <w:rPr>
          <w:rFonts w:ascii="Arial" w:hAnsi="Arial" w:cs="Arial"/>
          <w:sz w:val="22"/>
          <w:szCs w:val="22"/>
        </w:rPr>
        <w:t xml:space="preserve">Transcriptional programs differentially expressed with respect to </w:t>
      </w:r>
      <w:proofErr w:type="spellStart"/>
      <w:r w:rsidR="003F4838">
        <w:rPr>
          <w:rFonts w:ascii="Arial" w:hAnsi="Arial" w:cs="Arial"/>
          <w:sz w:val="22"/>
          <w:szCs w:val="22"/>
        </w:rPr>
        <w:t>MeJA</w:t>
      </w:r>
      <w:proofErr w:type="spellEnd"/>
      <w:r w:rsidR="003F4838">
        <w:rPr>
          <w:rFonts w:ascii="Arial" w:hAnsi="Arial" w:cs="Arial"/>
          <w:sz w:val="22"/>
          <w:szCs w:val="22"/>
        </w:rPr>
        <w:t xml:space="preserve"> treatment included “response to </w:t>
      </w:r>
      <w:r w:rsidR="00CA3866">
        <w:rPr>
          <w:rFonts w:ascii="Arial" w:hAnsi="Arial" w:cs="Arial"/>
          <w:sz w:val="22"/>
          <w:szCs w:val="22"/>
        </w:rPr>
        <w:t>bacterium</w:t>
      </w:r>
      <w:r w:rsidR="003F4838">
        <w:rPr>
          <w:rFonts w:ascii="Arial" w:hAnsi="Arial" w:cs="Arial"/>
          <w:sz w:val="22"/>
          <w:szCs w:val="22"/>
        </w:rPr>
        <w:t>,”</w:t>
      </w:r>
      <w:r w:rsidR="00CA3866">
        <w:rPr>
          <w:rFonts w:ascii="Arial" w:hAnsi="Arial" w:cs="Arial"/>
          <w:sz w:val="22"/>
          <w:szCs w:val="22"/>
        </w:rPr>
        <w:t xml:space="preserve"> “defense response to fungus”,</w:t>
      </w:r>
      <w:r w:rsidR="003F4838">
        <w:rPr>
          <w:rFonts w:ascii="Arial" w:hAnsi="Arial" w:cs="Arial"/>
          <w:sz w:val="22"/>
          <w:szCs w:val="22"/>
        </w:rPr>
        <w:t xml:space="preserve"> “response to wounding,” and “response to </w:t>
      </w:r>
      <w:proofErr w:type="spellStart"/>
      <w:r w:rsidR="003F4838">
        <w:rPr>
          <w:rFonts w:ascii="Arial" w:hAnsi="Arial" w:cs="Arial"/>
          <w:sz w:val="22"/>
          <w:szCs w:val="22"/>
        </w:rPr>
        <w:t>jasmonic</w:t>
      </w:r>
      <w:proofErr w:type="spellEnd"/>
      <w:r w:rsidR="003F4838">
        <w:rPr>
          <w:rFonts w:ascii="Arial" w:hAnsi="Arial" w:cs="Arial"/>
          <w:sz w:val="22"/>
          <w:szCs w:val="22"/>
        </w:rPr>
        <w:t xml:space="preserve"> acid” as expected.  Transcriptional programs differentially expressed with respect to BTH treatment included various abiotic stress responses, “defense response to fungus</w:t>
      </w:r>
      <w:r w:rsidR="00CA3866">
        <w:rPr>
          <w:rFonts w:ascii="Arial" w:hAnsi="Arial" w:cs="Arial"/>
          <w:sz w:val="22"/>
          <w:szCs w:val="22"/>
        </w:rPr>
        <w:t xml:space="preserve">”, “response to </w:t>
      </w:r>
      <w:proofErr w:type="spellStart"/>
      <w:r w:rsidR="00CA3866">
        <w:rPr>
          <w:rFonts w:ascii="Arial" w:hAnsi="Arial" w:cs="Arial"/>
          <w:sz w:val="22"/>
          <w:szCs w:val="22"/>
        </w:rPr>
        <w:t>jasmonic</w:t>
      </w:r>
      <w:proofErr w:type="spellEnd"/>
      <w:r w:rsidR="00CA3866">
        <w:rPr>
          <w:rFonts w:ascii="Arial" w:hAnsi="Arial" w:cs="Arial"/>
          <w:sz w:val="22"/>
          <w:szCs w:val="22"/>
        </w:rPr>
        <w:t xml:space="preserve"> acid” (via antagonism), </w:t>
      </w:r>
      <w:r w:rsidR="00B406CE">
        <w:rPr>
          <w:rFonts w:ascii="Arial" w:hAnsi="Arial" w:cs="Arial"/>
          <w:sz w:val="22"/>
          <w:szCs w:val="22"/>
        </w:rPr>
        <w:t>and “response to salicylic acid,” again, as expected.</w:t>
      </w:r>
      <w:r w:rsidR="00CA3866">
        <w:rPr>
          <w:rFonts w:ascii="Arial" w:hAnsi="Arial" w:cs="Arial"/>
          <w:sz w:val="22"/>
          <w:szCs w:val="22"/>
        </w:rPr>
        <w:t xml:space="preserve"> </w:t>
      </w:r>
    </w:p>
    <w:p w14:paraId="5B993A62" w14:textId="77777777" w:rsidR="00CC2710" w:rsidRDefault="00CC2710" w:rsidP="00D5475B">
      <w:pPr>
        <w:pStyle w:val="NormalWeb"/>
        <w:spacing w:before="0" w:beforeAutospacing="0" w:after="0" w:afterAutospacing="0"/>
        <w:jc w:val="both"/>
        <w:rPr>
          <w:rFonts w:ascii="Arial" w:hAnsi="Arial" w:cs="Arial"/>
          <w:sz w:val="22"/>
          <w:szCs w:val="22"/>
        </w:rPr>
      </w:pPr>
    </w:p>
    <w:p w14:paraId="4297B486" w14:textId="447AE680" w:rsidR="00A95175"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Discussion</w:t>
      </w:r>
    </w:p>
    <w:p w14:paraId="18AE7A16" w14:textId="34B212FE" w:rsidR="00AE0965" w:rsidRDefault="00766809" w:rsidP="00FC035D">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Tradict is an accurate, </w:t>
      </w:r>
      <w:r w:rsidR="00A95175">
        <w:rPr>
          <w:rFonts w:ascii="Arial" w:hAnsi="Arial" w:cs="Arial"/>
          <w:sz w:val="22"/>
          <w:szCs w:val="22"/>
        </w:rPr>
        <w:t xml:space="preserve">robust-to-noise </w:t>
      </w:r>
      <w:r w:rsidR="00136758">
        <w:rPr>
          <w:rFonts w:ascii="Arial" w:hAnsi="Arial" w:cs="Arial"/>
          <w:sz w:val="22"/>
          <w:szCs w:val="22"/>
        </w:rPr>
        <w:t>method</w:t>
      </w:r>
      <w:r w:rsidR="003363E1">
        <w:rPr>
          <w:rFonts w:ascii="Arial" w:hAnsi="Arial" w:cs="Arial"/>
          <w:sz w:val="22"/>
          <w:szCs w:val="22"/>
        </w:rPr>
        <w:t xml:space="preserve"> for</w:t>
      </w:r>
      <w:r w:rsidR="00136758">
        <w:rPr>
          <w:rFonts w:ascii="Arial" w:hAnsi="Arial" w:cs="Arial"/>
          <w:sz w:val="22"/>
          <w:szCs w:val="22"/>
        </w:rPr>
        <w:t xml:space="preserve"> predicting the expression of a comprehensive, but interpretable list of transcriptional programs that represent the major biological processes and pathways of the cell.</w:t>
      </w:r>
      <w:r w:rsidR="003363E1">
        <w:rPr>
          <w:rFonts w:ascii="Arial" w:hAnsi="Arial" w:cs="Arial"/>
          <w:sz w:val="22"/>
          <w:szCs w:val="22"/>
        </w:rPr>
        <w:t xml:space="preserve"> </w:t>
      </w:r>
      <w:r w:rsidR="00AE0965">
        <w:rPr>
          <w:rFonts w:ascii="Arial" w:hAnsi="Arial" w:cs="Arial"/>
          <w:sz w:val="22"/>
          <w:szCs w:val="22"/>
        </w:rPr>
        <w:t>Given the comprehensiveness, stability, and exponentially growing size of the training datasets we have assembled from publicly available sources, and a</w:t>
      </w:r>
      <w:r w:rsidR="00F936D4">
        <w:rPr>
          <w:rFonts w:ascii="Arial" w:hAnsi="Arial" w:cs="Arial"/>
          <w:sz w:val="22"/>
          <w:szCs w:val="22"/>
        </w:rPr>
        <w:t>s evidenced by ou</w:t>
      </w:r>
      <w:r w:rsidR="00C92647">
        <w:rPr>
          <w:rFonts w:ascii="Arial" w:hAnsi="Arial" w:cs="Arial"/>
          <w:sz w:val="22"/>
          <w:szCs w:val="22"/>
        </w:rPr>
        <w:t>r c</w:t>
      </w:r>
      <w:r w:rsidR="00C02B65">
        <w:rPr>
          <w:rFonts w:ascii="Arial" w:hAnsi="Arial" w:cs="Arial"/>
          <w:sz w:val="22"/>
          <w:szCs w:val="22"/>
        </w:rPr>
        <w:t>ross validation experiment</w:t>
      </w:r>
      <w:r w:rsidR="00C47675">
        <w:rPr>
          <w:rFonts w:ascii="Arial" w:hAnsi="Arial" w:cs="Arial"/>
          <w:sz w:val="22"/>
          <w:szCs w:val="22"/>
        </w:rPr>
        <w:t>s</w:t>
      </w:r>
      <w:r w:rsidR="00C02B65">
        <w:rPr>
          <w:rFonts w:ascii="Arial" w:hAnsi="Arial" w:cs="Arial"/>
          <w:sz w:val="22"/>
          <w:szCs w:val="22"/>
        </w:rPr>
        <w:t xml:space="preserve">, which were </w:t>
      </w:r>
      <w:r w:rsidR="00C92647">
        <w:rPr>
          <w:rFonts w:ascii="Arial" w:hAnsi="Arial" w:cs="Arial"/>
          <w:sz w:val="22"/>
          <w:szCs w:val="22"/>
        </w:rPr>
        <w:t>performed</w:t>
      </w:r>
      <w:r w:rsidR="00F936D4">
        <w:rPr>
          <w:rFonts w:ascii="Arial" w:hAnsi="Arial" w:cs="Arial"/>
          <w:sz w:val="22"/>
          <w:szCs w:val="22"/>
        </w:rPr>
        <w:t xml:space="preserve"> </w:t>
      </w:r>
      <w:r w:rsidR="00C92647">
        <w:rPr>
          <w:rFonts w:ascii="Arial" w:hAnsi="Arial" w:cs="Arial"/>
          <w:sz w:val="22"/>
          <w:szCs w:val="22"/>
        </w:rPr>
        <w:t>over</w:t>
      </w:r>
      <w:r w:rsidR="00F936D4">
        <w:rPr>
          <w:rFonts w:ascii="Arial" w:hAnsi="Arial" w:cs="Arial"/>
          <w:sz w:val="22"/>
          <w:szCs w:val="22"/>
        </w:rPr>
        <w:t xml:space="preserve"> </w:t>
      </w:r>
      <w:r w:rsidR="00346600">
        <w:rPr>
          <w:rFonts w:ascii="Arial" w:hAnsi="Arial" w:cs="Arial"/>
          <w:sz w:val="22"/>
          <w:szCs w:val="22"/>
        </w:rPr>
        <w:t xml:space="preserve">thousands </w:t>
      </w:r>
      <w:r w:rsidR="00EE2C72">
        <w:rPr>
          <w:rFonts w:ascii="Arial" w:hAnsi="Arial" w:cs="Arial"/>
          <w:sz w:val="22"/>
          <w:szCs w:val="22"/>
        </w:rPr>
        <w:t>of samples</w:t>
      </w:r>
      <w:r w:rsidR="00BB3C92">
        <w:rPr>
          <w:rFonts w:ascii="Arial" w:hAnsi="Arial" w:cs="Arial"/>
          <w:sz w:val="22"/>
          <w:szCs w:val="22"/>
        </w:rPr>
        <w:t xml:space="preserve"> </w:t>
      </w:r>
      <w:r w:rsidR="00F936D4">
        <w:rPr>
          <w:rFonts w:ascii="Arial" w:hAnsi="Arial" w:cs="Arial"/>
          <w:sz w:val="22"/>
          <w:szCs w:val="22"/>
        </w:rPr>
        <w:t>deposited over the span of six years</w:t>
      </w:r>
      <w:r w:rsidR="00AC1B1B">
        <w:rPr>
          <w:rFonts w:ascii="Arial" w:hAnsi="Arial" w:cs="Arial"/>
          <w:sz w:val="22"/>
          <w:szCs w:val="22"/>
        </w:rPr>
        <w:t xml:space="preserve">, </w:t>
      </w:r>
      <w:r w:rsidR="00734020">
        <w:rPr>
          <w:rFonts w:ascii="Arial" w:hAnsi="Arial" w:cs="Arial"/>
          <w:sz w:val="22"/>
          <w:szCs w:val="22"/>
        </w:rPr>
        <w:t xml:space="preserve">the 100 markers Tradict learns are likely to be predictive independent of most contexts and applications. </w:t>
      </w:r>
      <w:r w:rsidR="00AE0965">
        <w:rPr>
          <w:rFonts w:ascii="Arial" w:hAnsi="Arial" w:cs="Arial"/>
          <w:sz w:val="22"/>
          <w:szCs w:val="22"/>
        </w:rPr>
        <w:t>As illustrated through our case studies, examining the expression of these predicted transcriptional programs makes intuitive sense</w:t>
      </w:r>
      <w:r w:rsidR="000A01F4">
        <w:rPr>
          <w:rFonts w:ascii="Arial" w:hAnsi="Arial" w:cs="Arial"/>
          <w:sz w:val="22"/>
          <w:szCs w:val="22"/>
        </w:rPr>
        <w:t xml:space="preserve"> and provides a neat summary </w:t>
      </w:r>
      <w:r w:rsidR="00AE0965">
        <w:rPr>
          <w:rFonts w:ascii="Arial" w:hAnsi="Arial" w:cs="Arial"/>
          <w:sz w:val="22"/>
          <w:szCs w:val="22"/>
        </w:rPr>
        <w:t xml:space="preserve">of underlying gene expression patterns. </w:t>
      </w:r>
    </w:p>
    <w:p w14:paraId="50CB1769" w14:textId="16E0B2E7" w:rsidR="00FC035D" w:rsidRDefault="00FC035D" w:rsidP="00FC035D">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Tradict additionally provides expression predictions for all genes in the transcriptome. Though its current gene expression prediction accuracy is less than ideal for more sensitive applications, </w:t>
      </w:r>
      <w:proofErr w:type="spellStart"/>
      <w:r>
        <w:rPr>
          <w:rFonts w:ascii="Arial" w:hAnsi="Arial" w:cs="Arial"/>
          <w:sz w:val="22"/>
          <w:szCs w:val="22"/>
        </w:rPr>
        <w:t>Tradict’s</w:t>
      </w:r>
      <w:proofErr w:type="spellEnd"/>
      <w:r>
        <w:rPr>
          <w:rFonts w:ascii="Arial" w:hAnsi="Arial" w:cs="Arial"/>
          <w:sz w:val="22"/>
          <w:szCs w:val="22"/>
        </w:rPr>
        <w:t xml:space="preserve"> performance is superior to previous efforts and is improving logarithmically in the number of samples.</w:t>
      </w:r>
      <w:r w:rsidR="001D1770">
        <w:rPr>
          <w:rFonts w:ascii="Arial" w:hAnsi="Arial" w:cs="Arial"/>
          <w:sz w:val="22"/>
          <w:szCs w:val="22"/>
        </w:rPr>
        <w:t xml:space="preserve"> </w:t>
      </w:r>
      <w:r w:rsidR="009A6990">
        <w:rPr>
          <w:rFonts w:ascii="Arial" w:hAnsi="Arial" w:cs="Arial"/>
          <w:sz w:val="22"/>
          <w:szCs w:val="22"/>
        </w:rPr>
        <w:t>We</w:t>
      </w:r>
      <w:r w:rsidR="001D1770">
        <w:rPr>
          <w:rFonts w:ascii="Arial" w:hAnsi="Arial" w:cs="Arial"/>
          <w:sz w:val="22"/>
          <w:szCs w:val="22"/>
        </w:rPr>
        <w:t xml:space="preserve"> attribute </w:t>
      </w:r>
      <w:proofErr w:type="spellStart"/>
      <w:r w:rsidR="001D1770">
        <w:rPr>
          <w:rFonts w:ascii="Arial" w:hAnsi="Arial" w:cs="Arial"/>
          <w:sz w:val="22"/>
          <w:szCs w:val="22"/>
        </w:rPr>
        <w:t>Tradict’s</w:t>
      </w:r>
      <w:proofErr w:type="spellEnd"/>
      <w:r w:rsidR="001D1770">
        <w:rPr>
          <w:rFonts w:ascii="Arial" w:hAnsi="Arial" w:cs="Arial"/>
          <w:sz w:val="22"/>
          <w:szCs w:val="22"/>
        </w:rPr>
        <w:t xml:space="preserve"> performance gains over previous methods </w:t>
      </w:r>
      <w:r w:rsidR="00627E85">
        <w:rPr>
          <w:rFonts w:ascii="Arial" w:hAnsi="Arial" w:cs="Arial"/>
          <w:sz w:val="22"/>
          <w:szCs w:val="22"/>
        </w:rPr>
        <w:t xml:space="preserve">first </w:t>
      </w:r>
      <w:r w:rsidR="001D1770">
        <w:rPr>
          <w:rFonts w:ascii="Arial" w:hAnsi="Arial" w:cs="Arial"/>
          <w:sz w:val="22"/>
          <w:szCs w:val="22"/>
        </w:rPr>
        <w:t>to improved measurement technology. Previous methods were developed for microarray, a substantially more noisy technology than RNA-Sequencing</w:t>
      </w:r>
      <w:r w:rsidR="00364B06">
        <w:rPr>
          <w:rFonts w:ascii="Arial" w:hAnsi="Arial" w:cs="Arial"/>
          <w:sz w:val="22"/>
          <w:szCs w:val="22"/>
        </w:rPr>
        <w:fldChar w:fldCharType="begin" w:fldLock="1"/>
      </w:r>
      <w:r w:rsidR="009D6FBA">
        <w:rPr>
          <w:rFonts w:ascii="Arial" w:hAnsi="Arial" w:cs="Arial"/>
          <w:sz w:val="22"/>
          <w:szCs w:val="22"/>
        </w:rPr>
        <w:instrText>ADDIN CSL_CITATION { "citationItems" : [ { "id" : "ITEM-1", "itemData" : { "author"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"id" : "ITEM-1", "issue" : "6", "issued" : { "date-parts" : [ [ "2001" ] ] }, "page" : "520-525", "title" : "Missing value estimation methods for DNA microarrays", "type" : "article-journal", "volume" : "17" }, "uris" : [ "http://www.mendeley.com/documents/?uuid=3a966ffa-6b75-4792-9b37-7b7ff2776165" ] }, { "id" : "ITEM-2", "itemData" : { "DOI" : "10.1093/bib/bbq080", "author" : [ { "dropping-particle" : "", "family" : "Liew", "given" : "Alan Wee-chung", "non-dropping-particle" : "", "parse-names" : false, "suffix" : "" }, { "dropping-particle" : "", "family" : "Law", "given" : "Ngai-fong", "non-dropping-particle" : "", "parse-names" : false, "suffix" : "" }, { "dropping-particle" : "", "family" : "Yan", "given" : "Hong", "non-dropping-particle" : "", "parse-names" : false, "suffix" : "" } ], "id" : "ITEM-2", "issue" : "5", "issued" : { "date-parts" : [ [ "2010" ] ] }, "page" : "498-513", "title" : "Missing value imputation for gene expression data : computational techniques to recover missing data from available information", "type" : "article-journal", "volume" : "12" }, "uris" : [ "http://www.mendeley.com/documents/?uuid=64cfce31-be5e-4d75-80f5-4db39a4fdf0d" ] }, { "id" : "ITEM-3", "itemData" : { "author" : [ { "dropping-particle" : "", "family" : "Celton", "given" : "Magalie", "non-dropping-particle" : "", "parse-names" : false, "suffix" : "" }, { "dropping-particle" : "", "family" : "Malpertuy", "given" : "Alain", "non-dropping-particle" : "", "parse-names" : false, "suffix" : "" }, { "dropping-particle" : "", "family" : "Lelandais", "given" : "Ga\u00eblle", "non-dropping-particle" : "", "parse-names" : false, "suffix" : "" }, { "dropping-particle" : "De", "family" : "Brevern", "given" : "Alexandre G", "non-dropping-particle" : "", "parse-names" : false, "suffix" : "" } ], "id" : "ITEM-3", "issued" : { "date-parts" : [ [ "2010" ] ] }, "title" : "Comparative analysis of missing value imputation methods to improve clustering and interpretation of microarray experiments", "type" : "article-journal" }, "uris" : [ "http://www.mendeley.com/documents/?uuid=eb87a370-2e77-43bd-82ed-553fabec2c3e" ] }, { "id" : "ITEM-4", "itemData" : { "DOI" : "10.1186/1471-2105-15-140", "ISSN" : "1471-2105", "PMID" : "24884349", "abstract" : "BACKGROUND: A means to predict the effects of gene over-expression, knockouts, and environmental stimuli in silico is useful for system biologists to develop and test hypotheses. Several studies had predicted the expression of all Escherichia coli genes from sequences and reported a correlation of 0.301 between predicted and actual expression. However, these do not allow biologists to study the effects of gene perturbations on the native transcriptome.\\n\\nRESULTS: We developed a predictor to predict transcriptome-scale gene expression from a small number (n = 59) of known gene expressions using gene co-expression network, which can be used to predict the effects of over-expressions and knockdowns on E. coli transcriptome. In terms of transcriptome prediction, our results show that the correlation between predicted and actual expression value is 0.467, which is similar to the microarray intra-array variation (p-value = 0.348), suggesting that intra-array variation accounts for a substantial portion of the transcriptome prediction error. In terms of predicting the effects of gene perturbation(s), our results suggest that the expression of 83% of the genes affected by perturbation can be predicted within 40% of error and the correlation between predicted and actual expression values among the affected genes to be 0.698. With the ability to predict the effects of gene perturbations, we demonstrated that our predictor has the potential to estimate the effects of varying gene expression level on the native transcriptome.\\n\\nCONCLUSION: We present a potential means to predict an entire transcriptome and a tool to estimate the effects of gene perturbations for E. coli, which will aid biologists in hypothesis development. This study forms the baseline for future work in using gene co-expression network for gene expression prediction.", "author" : [ { "dropping-particle" : "", "family" : "Ling", "given" : "Maurice H T", "non-dropping-particle" : "", "parse-names" : false, "suffix" : "" }, { "dropping-particle" : "", "family" : "Poh", "given" : "Chueh Loo", "non-dropping-particle" : "", "parse-names" : false, "suffix" : "" } ], "container-title" : "BMC Bioinformatics", "id" : "ITEM-4", "issued" : { "date-parts" : [ [ "2014" ] ] }, "page" : "140", "title" : "A predictor for predicting Escherichia coli transcriptome and the effects of gene perturbations.", "type" : "article-journal", "volume" : "15" }, "uris" : [ "http://www.mendeley.com/documents/?uuid=f4f37d87-40f6-4eeb-b267-00b298f8f491" ] }, { "id" : "ITEM-5",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"ITEM-5", "issue" : "11", "issued" : { "date-parts" : [ [ "2012" ] ] }, "title" : "Imputing gene expression from selectively reduced probe sets", "type" : "article-journal", "volume" : "9" }, "uris" : [ "http://www.mendeley.com/documents/?uuid=e0f298e7-ee9c-4816-adf4-2f6d5782b828" ] } ], "mendeley" : { "formattedCitation" : "&lt;sup&gt;10\u201314&lt;/sup&gt;", "plainTextFormattedCitation" : "10\u201314", "previouslyFormattedCitation" : "&lt;sup&gt;10\u201314&lt;/sup&gt;" }, "properties" : { "noteIndex" : 0 }, "schema" : "https://github.com/citation-style-language/schema/raw/master/csl-citation.json" }</w:instrText>
      </w:r>
      <w:r w:rsidR="00364B06">
        <w:rPr>
          <w:rFonts w:ascii="Arial" w:hAnsi="Arial" w:cs="Arial"/>
          <w:sz w:val="22"/>
          <w:szCs w:val="22"/>
        </w:rPr>
        <w:fldChar w:fldCharType="separate"/>
      </w:r>
      <w:r w:rsidR="00364B06" w:rsidRPr="00364B06">
        <w:rPr>
          <w:rFonts w:ascii="Arial" w:hAnsi="Arial" w:cs="Arial"/>
          <w:noProof/>
          <w:sz w:val="22"/>
          <w:szCs w:val="22"/>
          <w:vertAlign w:val="superscript"/>
        </w:rPr>
        <w:t>10–14</w:t>
      </w:r>
      <w:r w:rsidR="00364B06">
        <w:rPr>
          <w:rFonts w:ascii="Arial" w:hAnsi="Arial" w:cs="Arial"/>
          <w:sz w:val="22"/>
          <w:szCs w:val="22"/>
        </w:rPr>
        <w:fldChar w:fldCharType="end"/>
      </w:r>
      <w:r w:rsidR="001D1770">
        <w:rPr>
          <w:rFonts w:ascii="Arial" w:hAnsi="Arial" w:cs="Arial"/>
          <w:sz w:val="22"/>
          <w:szCs w:val="22"/>
        </w:rPr>
        <w:t>.</w:t>
      </w:r>
      <w:r w:rsidR="00F64AD2">
        <w:rPr>
          <w:rFonts w:ascii="Arial" w:hAnsi="Arial" w:cs="Arial"/>
          <w:sz w:val="22"/>
          <w:szCs w:val="22"/>
        </w:rPr>
        <w:t xml:space="preserve"> Consequently, </w:t>
      </w:r>
      <w:r w:rsidR="00153314">
        <w:rPr>
          <w:rFonts w:ascii="Arial" w:hAnsi="Arial" w:cs="Arial"/>
          <w:sz w:val="22"/>
          <w:szCs w:val="22"/>
        </w:rPr>
        <w:t>training efficiency</w:t>
      </w:r>
      <w:r w:rsidR="00E746C5">
        <w:rPr>
          <w:rFonts w:ascii="Arial" w:hAnsi="Arial" w:cs="Arial"/>
          <w:sz w:val="22"/>
          <w:szCs w:val="22"/>
        </w:rPr>
        <w:t xml:space="preserve"> </w:t>
      </w:r>
      <w:r w:rsidR="00153314">
        <w:rPr>
          <w:rFonts w:ascii="Arial" w:hAnsi="Arial" w:cs="Arial"/>
          <w:sz w:val="22"/>
          <w:szCs w:val="22"/>
        </w:rPr>
        <w:t>was lower</w:t>
      </w:r>
      <w:r w:rsidR="00BA3F9D">
        <w:rPr>
          <w:rFonts w:ascii="Arial" w:hAnsi="Arial" w:cs="Arial"/>
          <w:sz w:val="22"/>
          <w:szCs w:val="22"/>
        </w:rPr>
        <w:t xml:space="preserve"> as well as measurement accuracy</w:t>
      </w:r>
      <w:r w:rsidR="002C034A">
        <w:rPr>
          <w:rFonts w:ascii="Arial" w:hAnsi="Arial" w:cs="Arial"/>
          <w:sz w:val="22"/>
          <w:szCs w:val="22"/>
        </w:rPr>
        <w:t xml:space="preserve"> of true expression</w:t>
      </w:r>
      <w:r w:rsidR="00F64AD2">
        <w:rPr>
          <w:rFonts w:ascii="Arial" w:hAnsi="Arial" w:cs="Arial"/>
          <w:sz w:val="22"/>
          <w:szCs w:val="22"/>
        </w:rPr>
        <w:t xml:space="preserve">, </w:t>
      </w:r>
      <w:r w:rsidR="00667067">
        <w:rPr>
          <w:rFonts w:ascii="Arial" w:hAnsi="Arial" w:cs="Arial"/>
          <w:sz w:val="22"/>
          <w:szCs w:val="22"/>
        </w:rPr>
        <w:t xml:space="preserve">thus </w:t>
      </w:r>
      <w:r w:rsidR="00E00259">
        <w:rPr>
          <w:rFonts w:ascii="Arial" w:hAnsi="Arial" w:cs="Arial"/>
          <w:sz w:val="22"/>
          <w:szCs w:val="22"/>
        </w:rPr>
        <w:t>leading</w:t>
      </w:r>
      <w:r w:rsidR="00F64AD2">
        <w:rPr>
          <w:rFonts w:ascii="Arial" w:hAnsi="Arial" w:cs="Arial"/>
          <w:sz w:val="22"/>
          <w:szCs w:val="22"/>
        </w:rPr>
        <w:t xml:space="preserve"> to modest prediction accuracy.</w:t>
      </w:r>
      <w:r w:rsidR="009905C1">
        <w:rPr>
          <w:rFonts w:ascii="Arial" w:hAnsi="Arial" w:cs="Arial"/>
          <w:sz w:val="22"/>
          <w:szCs w:val="22"/>
        </w:rPr>
        <w:t xml:space="preserve"> By contrast, Tradict is meant to interface with sequencing based readouts of gene expression, a data type that is </w:t>
      </w:r>
      <w:r w:rsidR="001077FE">
        <w:rPr>
          <w:rFonts w:ascii="Arial" w:hAnsi="Arial" w:cs="Arial"/>
          <w:sz w:val="22"/>
          <w:szCs w:val="22"/>
        </w:rPr>
        <w:t xml:space="preserve">popular and </w:t>
      </w:r>
      <w:r w:rsidR="009905C1">
        <w:rPr>
          <w:rFonts w:ascii="Arial" w:hAnsi="Arial" w:cs="Arial"/>
          <w:sz w:val="22"/>
          <w:szCs w:val="22"/>
        </w:rPr>
        <w:t xml:space="preserve">proliferating exponentially as the time and price of sequencing continues to fall. </w:t>
      </w:r>
      <w:r w:rsidR="00364B06">
        <w:rPr>
          <w:rFonts w:ascii="Arial" w:hAnsi="Arial" w:cs="Arial"/>
          <w:sz w:val="22"/>
          <w:szCs w:val="22"/>
        </w:rPr>
        <w:t xml:space="preserve">Second, we believe </w:t>
      </w:r>
      <w:proofErr w:type="spellStart"/>
      <w:r w:rsidR="00364B06">
        <w:rPr>
          <w:rFonts w:ascii="Arial" w:hAnsi="Arial" w:cs="Arial"/>
          <w:sz w:val="22"/>
          <w:szCs w:val="22"/>
        </w:rPr>
        <w:t>Tradict’s</w:t>
      </w:r>
      <w:proofErr w:type="spellEnd"/>
      <w:r w:rsidR="00364B06">
        <w:rPr>
          <w:rFonts w:ascii="Arial" w:hAnsi="Arial" w:cs="Arial"/>
          <w:sz w:val="22"/>
          <w:szCs w:val="22"/>
        </w:rPr>
        <w:t xml:space="preserve"> probabilistic framework</w:t>
      </w:r>
      <w:r w:rsidR="00736F48">
        <w:rPr>
          <w:rFonts w:ascii="Arial" w:hAnsi="Arial" w:cs="Arial"/>
          <w:sz w:val="22"/>
          <w:szCs w:val="22"/>
        </w:rPr>
        <w:t xml:space="preserve"> goes a step beyond previous efforts by modeling marker-gene and marker-program relationships not at the level of measured abundances, which are noisy, but at the level of latent abundances. </w:t>
      </w:r>
      <w:r w:rsidR="00603544">
        <w:rPr>
          <w:rFonts w:ascii="Arial" w:hAnsi="Arial" w:cs="Arial"/>
          <w:sz w:val="22"/>
          <w:szCs w:val="22"/>
        </w:rPr>
        <w:t xml:space="preserve">Working in this </w:t>
      </w:r>
      <w:proofErr w:type="spellStart"/>
      <w:r w:rsidR="00603544">
        <w:rPr>
          <w:rFonts w:ascii="Arial" w:hAnsi="Arial" w:cs="Arial"/>
          <w:sz w:val="22"/>
          <w:szCs w:val="22"/>
        </w:rPr>
        <w:t>denoised</w:t>
      </w:r>
      <w:proofErr w:type="spellEnd"/>
      <w:r w:rsidR="00603544">
        <w:rPr>
          <w:rFonts w:ascii="Arial" w:hAnsi="Arial" w:cs="Arial"/>
          <w:sz w:val="22"/>
          <w:szCs w:val="22"/>
        </w:rPr>
        <w:t xml:space="preserve"> space</w:t>
      </w:r>
      <w:r w:rsidR="00DC0E1F">
        <w:rPr>
          <w:rFonts w:ascii="Arial" w:hAnsi="Arial" w:cs="Arial"/>
          <w:sz w:val="22"/>
          <w:szCs w:val="22"/>
        </w:rPr>
        <w:t xml:space="preserve"> naturally</w:t>
      </w:r>
      <w:r w:rsidR="00736F48">
        <w:rPr>
          <w:rFonts w:ascii="Arial" w:hAnsi="Arial" w:cs="Arial"/>
          <w:sz w:val="22"/>
          <w:szCs w:val="22"/>
        </w:rPr>
        <w:t xml:space="preserve"> </w:t>
      </w:r>
      <w:r w:rsidR="00780D79">
        <w:rPr>
          <w:rFonts w:ascii="Arial" w:hAnsi="Arial" w:cs="Arial"/>
          <w:sz w:val="22"/>
          <w:szCs w:val="22"/>
        </w:rPr>
        <w:t xml:space="preserve">improves accuracy and affords </w:t>
      </w:r>
      <w:r w:rsidR="00003BD7">
        <w:rPr>
          <w:rFonts w:ascii="Arial" w:hAnsi="Arial" w:cs="Arial"/>
          <w:sz w:val="22"/>
          <w:szCs w:val="22"/>
        </w:rPr>
        <w:t>robustness.</w:t>
      </w:r>
    </w:p>
    <w:p w14:paraId="55BA5088" w14:textId="5B16FF23" w:rsidR="00734020" w:rsidRDefault="00096F29" w:rsidP="00BB08F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Taken together, we believe that Tradict </w:t>
      </w:r>
      <w:r w:rsidR="00E342F4">
        <w:rPr>
          <w:rFonts w:ascii="Arial" w:hAnsi="Arial" w:cs="Arial"/>
          <w:sz w:val="22"/>
          <w:szCs w:val="22"/>
        </w:rPr>
        <w:t>coup</w:t>
      </w:r>
      <w:r w:rsidR="00743A10">
        <w:rPr>
          <w:rFonts w:ascii="Arial" w:hAnsi="Arial" w:cs="Arial"/>
          <w:sz w:val="22"/>
          <w:szCs w:val="22"/>
        </w:rPr>
        <w:t>led</w:t>
      </w:r>
      <w:r w:rsidR="00F64A4E">
        <w:rPr>
          <w:rFonts w:ascii="Arial" w:hAnsi="Arial" w:cs="Arial"/>
          <w:sz w:val="22"/>
          <w:szCs w:val="22"/>
        </w:rPr>
        <w:t xml:space="preserve"> with target RNA sequencing can </w:t>
      </w:r>
      <w:r w:rsidR="00D92503">
        <w:rPr>
          <w:rFonts w:ascii="Arial" w:hAnsi="Arial" w:cs="Arial"/>
          <w:sz w:val="22"/>
          <w:szCs w:val="22"/>
        </w:rPr>
        <w:t xml:space="preserve">enable </w:t>
      </w:r>
      <w:r w:rsidR="003363E1">
        <w:rPr>
          <w:rFonts w:ascii="Arial" w:hAnsi="Arial" w:cs="Arial"/>
          <w:sz w:val="22"/>
          <w:szCs w:val="22"/>
        </w:rPr>
        <w:t>trans</w:t>
      </w:r>
      <w:r w:rsidR="00E342F4">
        <w:rPr>
          <w:rFonts w:ascii="Arial" w:hAnsi="Arial" w:cs="Arial"/>
          <w:sz w:val="22"/>
          <w:szCs w:val="22"/>
        </w:rPr>
        <w:t>c</w:t>
      </w:r>
      <w:r w:rsidR="003363E1">
        <w:rPr>
          <w:rFonts w:ascii="Arial" w:hAnsi="Arial" w:cs="Arial"/>
          <w:sz w:val="22"/>
          <w:szCs w:val="22"/>
        </w:rPr>
        <w:t>r</w:t>
      </w:r>
      <w:r w:rsidR="00E342F4">
        <w:rPr>
          <w:rFonts w:ascii="Arial" w:hAnsi="Arial" w:cs="Arial"/>
          <w:sz w:val="22"/>
          <w:szCs w:val="22"/>
        </w:rPr>
        <w:t>iptome</w:t>
      </w:r>
      <w:r w:rsidR="003D6A3F">
        <w:rPr>
          <w:rFonts w:ascii="Arial" w:hAnsi="Arial" w:cs="Arial"/>
          <w:sz w:val="22"/>
          <w:szCs w:val="22"/>
        </w:rPr>
        <w:t>-</w:t>
      </w:r>
      <w:r w:rsidR="004A4677">
        <w:rPr>
          <w:rFonts w:ascii="Arial" w:hAnsi="Arial" w:cs="Arial"/>
          <w:sz w:val="22"/>
          <w:szCs w:val="22"/>
        </w:rPr>
        <w:t>wide screening</w:t>
      </w:r>
      <w:r w:rsidR="007C0D34">
        <w:rPr>
          <w:rFonts w:ascii="Arial" w:hAnsi="Arial" w:cs="Arial"/>
          <w:sz w:val="22"/>
          <w:szCs w:val="22"/>
        </w:rPr>
        <w:t xml:space="preserve"> cheaply</w:t>
      </w:r>
      <w:r w:rsidR="004A4677">
        <w:rPr>
          <w:rFonts w:ascii="Arial" w:hAnsi="Arial" w:cs="Arial"/>
          <w:sz w:val="22"/>
          <w:szCs w:val="22"/>
        </w:rPr>
        <w:t xml:space="preserve"> </w:t>
      </w:r>
      <w:r w:rsidR="00F64A4E">
        <w:rPr>
          <w:rFonts w:ascii="Arial" w:hAnsi="Arial" w:cs="Arial"/>
          <w:sz w:val="22"/>
          <w:szCs w:val="22"/>
        </w:rPr>
        <w:t xml:space="preserve">and </w:t>
      </w:r>
      <w:r w:rsidR="004A4677">
        <w:rPr>
          <w:rFonts w:ascii="Arial" w:hAnsi="Arial" w:cs="Arial"/>
          <w:sz w:val="22"/>
          <w:szCs w:val="22"/>
        </w:rPr>
        <w:t xml:space="preserve">at scale. </w:t>
      </w:r>
      <w:r w:rsidR="007F3756">
        <w:rPr>
          <w:rFonts w:ascii="Arial" w:hAnsi="Arial" w:cs="Arial"/>
          <w:sz w:val="22"/>
          <w:szCs w:val="22"/>
        </w:rPr>
        <w:t>Well-established c</w:t>
      </w:r>
      <w:r w:rsidR="003D6A3F">
        <w:rPr>
          <w:rFonts w:ascii="Arial" w:hAnsi="Arial" w:cs="Arial"/>
          <w:sz w:val="22"/>
          <w:szCs w:val="22"/>
        </w:rPr>
        <w:t>ommercial</w:t>
      </w:r>
      <w:r w:rsidR="003D6A3F">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"mendeley" : { "formattedCitation" : "&lt;sup&gt;19,20&lt;/sup&gt;", "plainTextFormattedCitation" : "19,20", "previouslyFormattedCitation" : "&lt;sup&gt;19,20&lt;/sup&gt;"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19,20</w:t>
      </w:r>
      <w:r w:rsidR="003D6A3F">
        <w:rPr>
          <w:rFonts w:ascii="Arial" w:hAnsi="Arial" w:cs="Arial"/>
          <w:sz w:val="22"/>
          <w:szCs w:val="22"/>
        </w:rPr>
        <w:fldChar w:fldCharType="end"/>
      </w:r>
      <w:r w:rsidR="003D6A3F">
        <w:rPr>
          <w:rFonts w:ascii="Arial" w:hAnsi="Arial" w:cs="Arial"/>
          <w:sz w:val="22"/>
          <w:szCs w:val="22"/>
        </w:rPr>
        <w:t xml:space="preserve"> and non-commercial</w:t>
      </w:r>
      <w:r w:rsidR="003D6A3F">
        <w:rPr>
          <w:rFonts w:ascii="Arial" w:hAnsi="Arial" w:cs="Arial"/>
          <w:sz w:val="22"/>
          <w:szCs w:val="22"/>
        </w:rPr>
        <w:fldChar w:fldCharType="begin" w:fldLock="1"/>
      </w:r>
      <w:r w:rsidR="0065090B">
        <w:rPr>
          <w:rFonts w:ascii="Arial" w:hAnsi="Arial" w:cs="Arial"/>
          <w:sz w:val="22"/>
          <w:szCs w:val="22"/>
        </w:rPr>
        <w:instrText>ADDIN CSL_CITATION { "citationItems" : [ { "id" : "ITEM-1",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"ITEM-1", "issue" : "5", "issued" : { "date-parts" : [ [ "2014" ] ] }, "page" : "989-1009", "title" : "Targeted sequencing for gene discovery and quantification using RNA CaptureSeq.", "type" : "article-journal", "volume" : "9" }, "uris" : [ "http://www.mendeley.com/documents/?uuid=91d43457-32d0-4ef0-8a69-2750b86a2d87" ] }, { "id" : "ITEM-2",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"ITEM-2",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"&lt;sup&gt;21,33&lt;/sup&gt;", "plainTextFormattedCitation" : "21,33", "previouslyFormattedCitation" : "&lt;sup&gt;21,33&lt;/sup&gt;" }, "properties" : { "noteIndex" : 0 }, "schema" : "https://github.com/citation-style-language/schema/raw/master/csl-citation.json" }</w:instrText>
      </w:r>
      <w:r w:rsidR="003D6A3F">
        <w:rPr>
          <w:rFonts w:ascii="Arial" w:hAnsi="Arial" w:cs="Arial"/>
          <w:sz w:val="22"/>
          <w:szCs w:val="22"/>
        </w:rPr>
        <w:fldChar w:fldCharType="separate"/>
      </w:r>
      <w:r w:rsidR="00326C7F" w:rsidRPr="00326C7F">
        <w:rPr>
          <w:rFonts w:ascii="Arial" w:hAnsi="Arial" w:cs="Arial"/>
          <w:noProof/>
          <w:sz w:val="22"/>
          <w:szCs w:val="22"/>
          <w:vertAlign w:val="superscript"/>
        </w:rPr>
        <w:t>21,33</w:t>
      </w:r>
      <w:r w:rsidR="003D6A3F">
        <w:rPr>
          <w:rFonts w:ascii="Arial" w:hAnsi="Arial" w:cs="Arial"/>
          <w:sz w:val="22"/>
          <w:szCs w:val="22"/>
        </w:rPr>
        <w:fldChar w:fldCharType="end"/>
      </w:r>
      <w:r w:rsidR="003D6A3F">
        <w:rPr>
          <w:rFonts w:ascii="Arial" w:hAnsi="Arial" w:cs="Arial"/>
          <w:sz w:val="22"/>
          <w:szCs w:val="22"/>
        </w:rPr>
        <w:t xml:space="preserve"> methods exist for targeted RNA sequencing in a multiplexed manner</w:t>
      </w:r>
      <w:r w:rsidR="00CB68B5">
        <w:rPr>
          <w:rFonts w:ascii="Arial" w:hAnsi="Arial" w:cs="Arial"/>
          <w:sz w:val="22"/>
          <w:szCs w:val="22"/>
        </w:rPr>
        <w:t>, and they are</w:t>
      </w:r>
      <w:r w:rsidR="003D6A3F">
        <w:rPr>
          <w:rFonts w:ascii="Arial" w:hAnsi="Arial" w:cs="Arial"/>
          <w:sz w:val="22"/>
          <w:szCs w:val="22"/>
        </w:rPr>
        <w:t xml:space="preserve"> able to </w:t>
      </w:r>
      <w:r w:rsidR="000F635E">
        <w:rPr>
          <w:rFonts w:ascii="Arial" w:hAnsi="Arial" w:cs="Arial"/>
          <w:sz w:val="22"/>
          <w:szCs w:val="22"/>
        </w:rPr>
        <w:t xml:space="preserve">measure the expression of 10’s-100’s of genes with accuracy, making their use </w:t>
      </w:r>
      <w:r w:rsidR="00EB307D">
        <w:rPr>
          <w:rFonts w:ascii="Arial" w:hAnsi="Arial" w:cs="Arial"/>
          <w:sz w:val="22"/>
          <w:szCs w:val="22"/>
        </w:rPr>
        <w:t xml:space="preserve">immediately </w:t>
      </w:r>
      <w:r w:rsidR="000F635E">
        <w:rPr>
          <w:rFonts w:ascii="Arial" w:hAnsi="Arial" w:cs="Arial"/>
          <w:sz w:val="22"/>
          <w:szCs w:val="22"/>
        </w:rPr>
        <w:t xml:space="preserve">compatible with Tradict. </w:t>
      </w:r>
      <w:r w:rsidR="00EF562E">
        <w:rPr>
          <w:rFonts w:ascii="Arial" w:hAnsi="Arial" w:cs="Arial"/>
          <w:sz w:val="22"/>
          <w:szCs w:val="22"/>
        </w:rPr>
        <w:t>One method in particular, RASL-Seq</w:t>
      </w:r>
      <w:r w:rsidR="00EF562E">
        <w:rPr>
          <w:rFonts w:ascii="Arial" w:hAnsi="Arial" w:cs="Arial"/>
          <w:sz w:val="22"/>
          <w:szCs w:val="22"/>
        </w:rPr>
        <w:fldChar w:fldCharType="begin" w:fldLock="1"/>
      </w:r>
      <w:r w:rsidR="00364B06">
        <w:rPr>
          <w:rFonts w:ascii="Arial" w:hAnsi="Arial" w:cs="Arial"/>
          <w:sz w:val="22"/>
          <w:szCs w:val="22"/>
        </w:rPr>
        <w:instrText>ADDIN CSL_CITATION { "citationItems" : [ { "id" : "ITEM-1", "itemData" : { "DOI" : "10.1002/0471142727.mb0413s98", "ISBN" : "0471142727", "author" : [ { "dropping-particle" : "", "family" : "Li", "given" : "Hairi", "non-dropping-particle" : "", "parse-names" : false, "suffix" : "" }, { "dropping-particle" : "", "family" : "Qiu", "given" : "Jinsong", "non-dropping-particle" : "", "parse-names" : false, "suffix" : "" }, { "dropping-particle" : "", "family" : "Fu", "given" : "Xiang-dong", "non-dropping-particle" : "", "parse-names" : false, "suffix" : "" } ], "container-title" : "Current Protocols in Molecular Biology", "id" : "ITEM-1", "issue" : "April", "issued" : { "date-parts" : [ [ "2012" ] ] }, "page" : "1-9", "title" : "RASL-seq for Massively Parallel and Quantitative Analysis of Gene Expression", "type" : "article-journal" }, "uris" : [ "http://www.mendeley.com/documents/?uuid=137de9dc-978f-4e1c-a9bc-5c825de75489" ] }, { "id" : "ITEM-2", "itemData" : { "author" : [ { "dropping-particle" : "", "family" : "Scott", "given" : "Erick R", "non-dropping-particle" : "", "parse-names" : false, "suffix" : "" }, { "dropping-particle" : "", "family" : "Larman", "given" : "H Benjamin", "non-dropping-particle" : "", "parse-names" : false, "suffix" : "" }, { "dropping-particle" : "", "family" : "Torkamani", "given" : "Ali", "non-dropping-particle" : "", "parse-names" : false, "suffix" : "" }, { "dropping-particle" : "", "family" : "Schork", "given" : "Nicholas J", "non-dropping-particle" : "", "parse-names" : false, "suffix" : "" }, { "dropping-particle" : "", "family" : "Wineinger", "given" : "Nathan", "non-dropping-particle" : "", "parse-names" : false, "suffix" : "" }, { "dropping-particle" : "", "family" : "Nanis", "given" : "Max", "non-dropping-particle" : "", "parse-names" : false, "suffix" : "" }, { "dropping-particle" : "", "family" : "Thompson", "given" : "Ryan", "non-dropping-particle" : "", "parse-names" : false, "suffix" : "" }, { "dropping-particle" : "", "family" : "Zavareh", "given" : "Reza B", "non-dropping-particle" : "", "parse-names" : false, "suffix" : "" }, { "dropping-particle" : "", "family" : "Lairson", "given" : "Luke L", "non-dropping-particle" : "", "parse-names" : false, "suffix" : "" }, { "dropping-particle" : "", "family" : "Schultz", "given" : "Peter G", "non-dropping-particle" : "", "parse-names" : false, "suffix" : "" }, { "dropping-particle" : "", "family" : "Andrew", "given" : "I", "non-dropping-particle" : "", "parse-names" : false, "suffix" : "" } ], "container-title" : "bioRxiv", "id" : "ITEM-2", "issued" : { "date-parts" : [ [ "2016" ] ] }, "title" : "RASLseqTools: open-source methods for designing and analyzing RNA-mediated oligonucleotide Annealing, Selection, and, Ligation sequencing (RASL-seq) experiments", "type" : "article-journal" }, "uris" : [ "http://www.mendeley.com/documents/?uuid=406a649d-3b7d-41b3-a2c1-3f685d1a45d0" ] }, { "id" : "ITEM-3", "itemData" : { "DOI" : "10.1093/nar/gku636", "author" : [ { "dropping-particle" : "", "family" : "Larman", "given" : "H Benjamin", "non-dropping-particle" : "", "parse-names" : false, "suffix" : "" }, { "dropping-particle" : "", "family" : "Scott", "given" : "Erick R", "non-dropping-particle" : "", "parse-names" : false, "suffix" : "" }, { "dropping-particle" : "", "family" : "Wogan", "given" : "Megan", "non-dropping-particle" : "", "parse-names" : false, "suffix" : "" }, { "dropping-particle" : "", "family" : "Oliveira", "given" : "Glenn", "non-dropping-particle" : "", "parse-names" : false, "suffix" : "" }, { "dropping-particle" : "", "family" : "Torkamani", "given" : "Ali", "non-dropping-particle" : "", "parse-names" : false, "suffix" : "" }, { "dropping-particle" : "", "family" : "Schultz", "given" : "Peter G", "non-dropping-particle" : "", "parse-names" : false, "suffix" : "" } ], "container-title" : "Nucleic acids research", "id" : "ITEM-3", "issued" : { "date-parts" : [ [ "2014" ] ] }, "page" : "1-12", "title" : "Sensitive, multiplex and direct quantification of RNA sequences using a modified RASL assay", "type" : "article-journal" }, "uris" : [ "http://www.mendeley.com/documents/?uuid=17ea42bc-7fff-46f2-a17b-b8ccabb8ddfe" ] } ], "mendeley" : { "formattedCitation" : "&lt;sup&gt;22\u201324&lt;/sup&gt;", "plainTextFormattedCitation" : "22\u201324", "previouslyFormattedCitation" : "&lt;sup&gt;22\u201324&lt;/sup&gt;" }, "properties" : { "noteIndex" : 0 }, "schema" : "https://github.com/citation-style-language/schema/raw/master/csl-citation.json" }</w:instrText>
      </w:r>
      <w:r w:rsidR="00EF562E">
        <w:rPr>
          <w:rFonts w:ascii="Arial" w:hAnsi="Arial" w:cs="Arial"/>
          <w:sz w:val="22"/>
          <w:szCs w:val="22"/>
        </w:rPr>
        <w:fldChar w:fldCharType="separate"/>
      </w:r>
      <w:r w:rsidR="00EF562E" w:rsidRPr="00EF562E">
        <w:rPr>
          <w:rFonts w:ascii="Arial" w:hAnsi="Arial" w:cs="Arial"/>
          <w:noProof/>
          <w:sz w:val="22"/>
          <w:szCs w:val="22"/>
          <w:vertAlign w:val="superscript"/>
        </w:rPr>
        <w:t>22–24</w:t>
      </w:r>
      <w:r w:rsidR="00EF562E">
        <w:rPr>
          <w:rFonts w:ascii="Arial" w:hAnsi="Arial" w:cs="Arial"/>
          <w:sz w:val="22"/>
          <w:szCs w:val="22"/>
        </w:rPr>
        <w:fldChar w:fldCharType="end"/>
      </w:r>
      <w:r w:rsidR="00EF562E">
        <w:rPr>
          <w:rFonts w:ascii="Arial" w:hAnsi="Arial" w:cs="Arial"/>
          <w:sz w:val="22"/>
          <w:szCs w:val="22"/>
        </w:rPr>
        <w:t xml:space="preserve">, does so cheaply with high precision and </w:t>
      </w:r>
      <w:proofErr w:type="spellStart"/>
      <w:r w:rsidR="00EF562E">
        <w:rPr>
          <w:rFonts w:ascii="Arial" w:hAnsi="Arial" w:cs="Arial"/>
          <w:sz w:val="22"/>
          <w:szCs w:val="22"/>
        </w:rPr>
        <w:t>multiplexibility</w:t>
      </w:r>
      <w:proofErr w:type="spellEnd"/>
      <w:r w:rsidR="00EF562E">
        <w:rPr>
          <w:rFonts w:ascii="Arial" w:hAnsi="Arial" w:cs="Arial"/>
          <w:sz w:val="22"/>
          <w:szCs w:val="22"/>
        </w:rPr>
        <w:t xml:space="preserve"> by directly probing total RNA and </w:t>
      </w:r>
      <w:r w:rsidR="00EB307D">
        <w:rPr>
          <w:rFonts w:ascii="Arial" w:hAnsi="Arial" w:cs="Arial"/>
          <w:sz w:val="22"/>
          <w:szCs w:val="22"/>
        </w:rPr>
        <w:t>maki</w:t>
      </w:r>
      <w:r w:rsidR="00765FFE">
        <w:rPr>
          <w:rFonts w:ascii="Arial" w:hAnsi="Arial" w:cs="Arial"/>
          <w:sz w:val="22"/>
          <w:szCs w:val="22"/>
        </w:rPr>
        <w:t>ng efficient use of dual-indexing</w:t>
      </w:r>
      <w:r w:rsidR="00EB307D">
        <w:rPr>
          <w:rFonts w:ascii="Arial" w:hAnsi="Arial" w:cs="Arial"/>
          <w:sz w:val="22"/>
          <w:szCs w:val="22"/>
        </w:rPr>
        <w:t xml:space="preserve">. </w:t>
      </w:r>
      <w:r w:rsidR="001C35A4">
        <w:rPr>
          <w:rFonts w:ascii="Arial" w:hAnsi="Arial" w:cs="Arial"/>
          <w:sz w:val="22"/>
          <w:szCs w:val="22"/>
        </w:rPr>
        <w:t xml:space="preserve">We </w:t>
      </w:r>
      <w:r w:rsidR="007C0D34">
        <w:rPr>
          <w:rFonts w:ascii="Arial" w:hAnsi="Arial" w:cs="Arial"/>
          <w:sz w:val="22"/>
          <w:szCs w:val="22"/>
        </w:rPr>
        <w:t>estimate that Tradict coupled with a time and resource efficient targeted RNA-sequencing protocol</w:t>
      </w:r>
      <w:r w:rsidR="007C38BD">
        <w:rPr>
          <w:rFonts w:ascii="Arial" w:hAnsi="Arial" w:cs="Arial"/>
          <w:sz w:val="22"/>
          <w:szCs w:val="22"/>
        </w:rPr>
        <w:t xml:space="preserve"> such as RASL-</w:t>
      </w:r>
      <w:proofErr w:type="spellStart"/>
      <w:r w:rsidR="007C38BD">
        <w:rPr>
          <w:rFonts w:ascii="Arial" w:hAnsi="Arial" w:cs="Arial"/>
          <w:sz w:val="22"/>
          <w:szCs w:val="22"/>
        </w:rPr>
        <w:t>Seq</w:t>
      </w:r>
      <w:proofErr w:type="spellEnd"/>
      <w:r w:rsidR="007C0D34">
        <w:rPr>
          <w:rFonts w:ascii="Arial" w:hAnsi="Arial" w:cs="Arial"/>
          <w:sz w:val="22"/>
          <w:szCs w:val="22"/>
        </w:rPr>
        <w:t xml:space="preserve"> could bring the cost of obtaining actionable </w:t>
      </w:r>
      <w:r w:rsidR="00DB6CB1">
        <w:rPr>
          <w:rFonts w:ascii="Arial" w:hAnsi="Arial" w:cs="Arial"/>
          <w:sz w:val="22"/>
          <w:szCs w:val="22"/>
        </w:rPr>
        <w:t>transcriptome</w:t>
      </w:r>
      <w:r w:rsidR="007C0D34">
        <w:rPr>
          <w:rFonts w:ascii="Arial" w:hAnsi="Arial" w:cs="Arial"/>
          <w:sz w:val="22"/>
          <w:szCs w:val="22"/>
        </w:rPr>
        <w:t xml:space="preserve">-wide information </w:t>
      </w:r>
      <w:r w:rsidR="00246B42">
        <w:rPr>
          <w:rFonts w:ascii="Arial" w:hAnsi="Arial" w:cs="Arial"/>
          <w:sz w:val="22"/>
          <w:szCs w:val="22"/>
        </w:rPr>
        <w:t xml:space="preserve">simultaneously </w:t>
      </w:r>
      <w:r w:rsidR="007C0D34">
        <w:rPr>
          <w:rFonts w:ascii="Arial" w:hAnsi="Arial" w:cs="Arial"/>
          <w:sz w:val="22"/>
          <w:szCs w:val="22"/>
        </w:rPr>
        <w:t xml:space="preserve">for thousands to tens of thousands of </w:t>
      </w:r>
      <w:r w:rsidR="00B2524C">
        <w:rPr>
          <w:rFonts w:ascii="Arial" w:hAnsi="Arial" w:cs="Arial"/>
          <w:sz w:val="22"/>
          <w:szCs w:val="22"/>
        </w:rPr>
        <w:t>samples to close to $1 per</w:t>
      </w:r>
      <w:r w:rsidR="00B013D9">
        <w:rPr>
          <w:rFonts w:ascii="Arial" w:hAnsi="Arial" w:cs="Arial"/>
          <w:sz w:val="22"/>
          <w:szCs w:val="22"/>
        </w:rPr>
        <w:t xml:space="preserve"> sample.</w:t>
      </w:r>
    </w:p>
    <w:p w14:paraId="452B3CBE" w14:textId="0B83DAEB" w:rsidR="00200A8E" w:rsidRPr="00337F6D" w:rsidRDefault="009D0FE7" w:rsidP="00912A7D">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This </w:t>
      </w:r>
      <w:r w:rsidR="00241944">
        <w:rPr>
          <w:rFonts w:ascii="Arial" w:hAnsi="Arial" w:cs="Arial"/>
          <w:sz w:val="22"/>
          <w:szCs w:val="22"/>
        </w:rPr>
        <w:t xml:space="preserve">scale </w:t>
      </w:r>
      <w:r w:rsidR="00C17BB9">
        <w:rPr>
          <w:rFonts w:ascii="Arial" w:hAnsi="Arial" w:cs="Arial"/>
          <w:sz w:val="22"/>
          <w:szCs w:val="22"/>
        </w:rPr>
        <w:t>could greatly benefit</w:t>
      </w:r>
      <w:r w:rsidR="007C0D34">
        <w:rPr>
          <w:rFonts w:ascii="Arial" w:hAnsi="Arial" w:cs="Arial"/>
          <w:sz w:val="22"/>
          <w:szCs w:val="22"/>
        </w:rPr>
        <w:t xml:space="preserve"> </w:t>
      </w:r>
      <w:r w:rsidR="00AC566A">
        <w:rPr>
          <w:rFonts w:ascii="Arial" w:hAnsi="Arial" w:cs="Arial"/>
          <w:sz w:val="22"/>
          <w:szCs w:val="22"/>
        </w:rPr>
        <w:t>high-throughput</w:t>
      </w:r>
      <w:r w:rsidR="00395CDE">
        <w:rPr>
          <w:rFonts w:ascii="Arial" w:hAnsi="Arial" w:cs="Arial"/>
          <w:sz w:val="22"/>
          <w:szCs w:val="22"/>
        </w:rPr>
        <w:t xml:space="preserve"> breeding</w:t>
      </w:r>
      <w:r w:rsidR="006D7AD9">
        <w:rPr>
          <w:rFonts w:ascii="Arial" w:hAnsi="Arial" w:cs="Arial"/>
          <w:sz w:val="22"/>
          <w:szCs w:val="22"/>
        </w:rPr>
        <w:t xml:space="preserve"> and</w:t>
      </w:r>
      <w:r w:rsidR="00AC566A">
        <w:rPr>
          <w:rFonts w:ascii="Arial" w:hAnsi="Arial" w:cs="Arial"/>
          <w:sz w:val="22"/>
          <w:szCs w:val="22"/>
        </w:rPr>
        <w:t xml:space="preserve"> </w:t>
      </w:r>
      <w:r w:rsidR="00320F7A">
        <w:rPr>
          <w:rFonts w:ascii="Arial" w:hAnsi="Arial" w:cs="Arial"/>
          <w:sz w:val="22"/>
          <w:szCs w:val="22"/>
        </w:rPr>
        <w:t>screening</w:t>
      </w:r>
      <w:r w:rsidR="001B6F00">
        <w:rPr>
          <w:rFonts w:ascii="Arial" w:hAnsi="Arial" w:cs="Arial"/>
          <w:sz w:val="22"/>
          <w:szCs w:val="22"/>
        </w:rPr>
        <w:t xml:space="preserve"> applications</w:t>
      </w:r>
      <w:r w:rsidR="00AC566A">
        <w:rPr>
          <w:rFonts w:ascii="Arial" w:hAnsi="Arial" w:cs="Arial"/>
          <w:sz w:val="22"/>
          <w:szCs w:val="22"/>
        </w:rPr>
        <w:t>.</w:t>
      </w:r>
      <w:r w:rsidR="00320F7A">
        <w:rPr>
          <w:rFonts w:ascii="Arial" w:hAnsi="Arial" w:cs="Arial"/>
          <w:sz w:val="22"/>
          <w:szCs w:val="22"/>
        </w:rPr>
        <w:t xml:space="preserve"> </w:t>
      </w:r>
      <w:r w:rsidR="00D67766">
        <w:rPr>
          <w:rFonts w:ascii="Arial" w:hAnsi="Arial" w:cs="Arial"/>
          <w:sz w:val="22"/>
          <w:szCs w:val="22"/>
        </w:rPr>
        <w:t>F</w:t>
      </w:r>
      <w:r w:rsidR="00AC566A">
        <w:rPr>
          <w:rFonts w:ascii="Arial" w:hAnsi="Arial" w:cs="Arial"/>
          <w:sz w:val="22"/>
          <w:szCs w:val="22"/>
        </w:rPr>
        <w:t xml:space="preserve">orward genetic screens in most </w:t>
      </w:r>
      <w:proofErr w:type="spellStart"/>
      <w:r w:rsidR="00AC566A">
        <w:rPr>
          <w:rFonts w:ascii="Arial" w:hAnsi="Arial" w:cs="Arial"/>
          <w:sz w:val="22"/>
          <w:szCs w:val="22"/>
        </w:rPr>
        <w:t>eukyarotic</w:t>
      </w:r>
      <w:proofErr w:type="spellEnd"/>
      <w:r w:rsidR="00AC566A">
        <w:rPr>
          <w:rFonts w:ascii="Arial" w:hAnsi="Arial" w:cs="Arial"/>
          <w:sz w:val="22"/>
          <w:szCs w:val="22"/>
        </w:rPr>
        <w:t xml:space="preserve"> organisms require </w:t>
      </w:r>
      <w:r w:rsidR="00BA7EA0">
        <w:rPr>
          <w:rFonts w:ascii="Arial" w:hAnsi="Arial" w:cs="Arial"/>
          <w:sz w:val="22"/>
          <w:szCs w:val="22"/>
        </w:rPr>
        <w:t>assaying</w:t>
      </w:r>
      <w:r w:rsidR="00AC566A">
        <w:rPr>
          <w:rFonts w:ascii="Arial" w:hAnsi="Arial" w:cs="Arial"/>
          <w:sz w:val="22"/>
          <w:szCs w:val="22"/>
        </w:rPr>
        <w:t xml:space="preserve"> 10</w:t>
      </w:r>
      <w:r w:rsidR="00AC566A">
        <w:rPr>
          <w:rFonts w:ascii="Arial" w:hAnsi="Arial" w:cs="Arial"/>
          <w:sz w:val="22"/>
          <w:szCs w:val="22"/>
          <w:vertAlign w:val="superscript"/>
        </w:rPr>
        <w:t>3</w:t>
      </w:r>
      <w:r w:rsidR="00AC566A">
        <w:rPr>
          <w:rFonts w:ascii="Arial" w:hAnsi="Arial" w:cs="Arial"/>
          <w:sz w:val="22"/>
          <w:szCs w:val="22"/>
        </w:rPr>
        <w:t>-10</w:t>
      </w:r>
      <w:r w:rsidR="00AC566A">
        <w:rPr>
          <w:rFonts w:ascii="Arial" w:hAnsi="Arial" w:cs="Arial"/>
          <w:sz w:val="22"/>
          <w:szCs w:val="22"/>
          <w:vertAlign w:val="superscript"/>
        </w:rPr>
        <w:t>4</w:t>
      </w:r>
      <w:r w:rsidR="00AC566A">
        <w:rPr>
          <w:rFonts w:ascii="Arial" w:hAnsi="Arial" w:cs="Arial"/>
          <w:sz w:val="22"/>
          <w:szCs w:val="22"/>
        </w:rPr>
        <w:t xml:space="preserve"> mutants. Small molecule, or more generally </w:t>
      </w:r>
      <w:proofErr w:type="spellStart"/>
      <w:r w:rsidR="00AC566A">
        <w:rPr>
          <w:rFonts w:ascii="Arial" w:hAnsi="Arial" w:cs="Arial"/>
          <w:sz w:val="22"/>
          <w:szCs w:val="22"/>
        </w:rPr>
        <w:t>chemogenomic</w:t>
      </w:r>
      <w:proofErr w:type="spellEnd"/>
      <w:r w:rsidR="00AC566A">
        <w:rPr>
          <w:rFonts w:ascii="Arial" w:hAnsi="Arial" w:cs="Arial"/>
          <w:sz w:val="22"/>
          <w:szCs w:val="22"/>
        </w:rPr>
        <w:t xml:space="preserve">, drug screens often require screening thousands of molecules against multiple cell lines in multiple conditions. </w:t>
      </w:r>
      <w:r w:rsidR="00395CDE">
        <w:rPr>
          <w:rFonts w:ascii="Arial" w:hAnsi="Arial" w:cs="Arial"/>
          <w:sz w:val="22"/>
          <w:szCs w:val="22"/>
        </w:rPr>
        <w:t xml:space="preserve">Agricultural screens -- whether for breeding or field </w:t>
      </w:r>
      <w:proofErr w:type="spellStart"/>
      <w:r w:rsidR="00395CDE">
        <w:rPr>
          <w:rFonts w:ascii="Arial" w:hAnsi="Arial" w:cs="Arial"/>
          <w:sz w:val="22"/>
          <w:szCs w:val="22"/>
        </w:rPr>
        <w:t>phenotyping</w:t>
      </w:r>
      <w:proofErr w:type="spellEnd"/>
      <w:r w:rsidR="00395CDE">
        <w:rPr>
          <w:rFonts w:ascii="Arial" w:hAnsi="Arial" w:cs="Arial"/>
          <w:sz w:val="22"/>
          <w:szCs w:val="22"/>
        </w:rPr>
        <w:t xml:space="preserve"> -- also require measuring thousands of individuals. </w:t>
      </w:r>
      <w:r w:rsidR="00571320">
        <w:rPr>
          <w:rFonts w:ascii="Arial" w:hAnsi="Arial" w:cs="Arial"/>
          <w:sz w:val="22"/>
          <w:szCs w:val="22"/>
        </w:rPr>
        <w:t>Though</w:t>
      </w:r>
      <w:r w:rsidR="00320F7A">
        <w:rPr>
          <w:rFonts w:ascii="Arial" w:hAnsi="Arial" w:cs="Arial"/>
          <w:sz w:val="22"/>
          <w:szCs w:val="22"/>
        </w:rPr>
        <w:t xml:space="preserve"> in these cases</w:t>
      </w:r>
      <w:r w:rsidR="00571320">
        <w:rPr>
          <w:rFonts w:ascii="Arial" w:hAnsi="Arial" w:cs="Arial"/>
          <w:sz w:val="22"/>
          <w:szCs w:val="22"/>
        </w:rPr>
        <w:t xml:space="preserve"> </w:t>
      </w:r>
      <w:r w:rsidR="00863998">
        <w:rPr>
          <w:rFonts w:ascii="Arial" w:hAnsi="Arial" w:cs="Arial"/>
          <w:sz w:val="22"/>
          <w:szCs w:val="22"/>
        </w:rPr>
        <w:t>a</w:t>
      </w:r>
      <w:r w:rsidR="00571320">
        <w:rPr>
          <w:rFonts w:ascii="Arial" w:hAnsi="Arial" w:cs="Arial"/>
          <w:sz w:val="22"/>
          <w:szCs w:val="22"/>
        </w:rPr>
        <w:t xml:space="preserve"> screen is made cheap and scalable by monitoring an easily selectable phenotype, </w:t>
      </w:r>
      <w:r>
        <w:rPr>
          <w:rFonts w:ascii="Arial" w:hAnsi="Arial" w:cs="Arial"/>
          <w:sz w:val="22"/>
          <w:szCs w:val="22"/>
        </w:rPr>
        <w:t xml:space="preserve">new </w:t>
      </w:r>
      <w:proofErr w:type="spellStart"/>
      <w:r>
        <w:rPr>
          <w:rFonts w:ascii="Arial" w:hAnsi="Arial" w:cs="Arial"/>
          <w:sz w:val="22"/>
          <w:szCs w:val="22"/>
        </w:rPr>
        <w:t>phenotyping</w:t>
      </w:r>
      <w:proofErr w:type="spellEnd"/>
      <w:r>
        <w:rPr>
          <w:rFonts w:ascii="Arial" w:hAnsi="Arial" w:cs="Arial"/>
          <w:sz w:val="22"/>
          <w:szCs w:val="22"/>
        </w:rPr>
        <w:t xml:space="preserve"> architectures must be developed and optimized for each new screen (e.g. reporter lines, imaging hardware/software). </w:t>
      </w:r>
      <w:r w:rsidR="00BA7EA0">
        <w:rPr>
          <w:rFonts w:ascii="Arial" w:hAnsi="Arial" w:cs="Arial"/>
          <w:sz w:val="22"/>
          <w:szCs w:val="22"/>
        </w:rPr>
        <w:t xml:space="preserve">Given the ubiquity of RNA, a transcriptome-wide screening approach </w:t>
      </w:r>
      <w:r w:rsidR="00F45659">
        <w:rPr>
          <w:rFonts w:ascii="Arial" w:hAnsi="Arial" w:cs="Arial"/>
          <w:sz w:val="22"/>
          <w:szCs w:val="22"/>
        </w:rPr>
        <w:t>would</w:t>
      </w:r>
      <w:r w:rsidR="00BA7EA0">
        <w:rPr>
          <w:rFonts w:ascii="Arial" w:hAnsi="Arial" w:cs="Arial"/>
          <w:sz w:val="22"/>
          <w:szCs w:val="22"/>
        </w:rPr>
        <w:t xml:space="preserve"> not suffer from such a drawback.</w:t>
      </w:r>
      <w:r w:rsidR="00912A7D">
        <w:rPr>
          <w:rFonts w:ascii="Arial" w:hAnsi="Arial" w:cs="Arial"/>
          <w:sz w:val="22"/>
          <w:szCs w:val="22"/>
        </w:rPr>
        <w:t xml:space="preserve"> </w:t>
      </w:r>
      <w:r>
        <w:rPr>
          <w:rFonts w:ascii="Arial" w:hAnsi="Arial" w:cs="Arial"/>
          <w:sz w:val="22"/>
          <w:szCs w:val="22"/>
        </w:rPr>
        <w:t xml:space="preserve">Furthermore, and more importantly, though quickly interpretable, the phenotype being screened for is usually a </w:t>
      </w:r>
      <w:proofErr w:type="spellStart"/>
      <w:r>
        <w:rPr>
          <w:rFonts w:ascii="Arial" w:hAnsi="Arial" w:cs="Arial"/>
          <w:sz w:val="22"/>
          <w:szCs w:val="22"/>
        </w:rPr>
        <w:t>uni</w:t>
      </w:r>
      <w:proofErr w:type="spellEnd"/>
      <w:r>
        <w:rPr>
          <w:rFonts w:ascii="Arial" w:hAnsi="Arial" w:cs="Arial"/>
          <w:sz w:val="22"/>
          <w:szCs w:val="22"/>
        </w:rPr>
        <w:t xml:space="preserve">-dimensional datum that offers little </w:t>
      </w:r>
      <w:r w:rsidR="00571320">
        <w:rPr>
          <w:rFonts w:ascii="Arial" w:hAnsi="Arial" w:cs="Arial"/>
          <w:sz w:val="22"/>
          <w:szCs w:val="22"/>
        </w:rPr>
        <w:t xml:space="preserve">immediate </w:t>
      </w:r>
      <w:r>
        <w:rPr>
          <w:rFonts w:ascii="Arial" w:hAnsi="Arial" w:cs="Arial"/>
          <w:sz w:val="22"/>
          <w:szCs w:val="22"/>
        </w:rPr>
        <w:t xml:space="preserve">insight into mechanism. </w:t>
      </w:r>
      <w:r w:rsidR="00A125D3">
        <w:rPr>
          <w:rFonts w:ascii="Arial" w:hAnsi="Arial" w:cs="Arial"/>
          <w:sz w:val="22"/>
          <w:szCs w:val="22"/>
        </w:rPr>
        <w:t xml:space="preserve">In contrast, </w:t>
      </w:r>
      <w:r>
        <w:rPr>
          <w:rFonts w:ascii="Arial" w:hAnsi="Arial" w:cs="Arial"/>
          <w:sz w:val="22"/>
          <w:szCs w:val="22"/>
        </w:rPr>
        <w:t xml:space="preserve">using Tradict to help perform </w:t>
      </w:r>
      <w:r w:rsidR="00DB6CB1">
        <w:rPr>
          <w:rFonts w:ascii="Arial" w:hAnsi="Arial" w:cs="Arial"/>
          <w:sz w:val="22"/>
          <w:szCs w:val="22"/>
        </w:rPr>
        <w:t>transcriptome</w:t>
      </w:r>
      <w:r>
        <w:rPr>
          <w:rFonts w:ascii="Arial" w:hAnsi="Arial" w:cs="Arial"/>
          <w:sz w:val="22"/>
          <w:szCs w:val="22"/>
        </w:rPr>
        <w:t xml:space="preserve">-wide screening </w:t>
      </w:r>
      <w:r w:rsidR="00337F6D">
        <w:rPr>
          <w:rFonts w:ascii="Arial" w:hAnsi="Arial" w:cs="Arial"/>
          <w:sz w:val="22"/>
          <w:szCs w:val="22"/>
        </w:rPr>
        <w:t xml:space="preserve">could </w:t>
      </w:r>
      <w:r>
        <w:rPr>
          <w:rFonts w:ascii="Arial" w:hAnsi="Arial" w:cs="Arial"/>
          <w:sz w:val="22"/>
          <w:szCs w:val="22"/>
        </w:rPr>
        <w:t xml:space="preserve">couple the process of </w:t>
      </w:r>
      <w:r w:rsidR="00337F6D">
        <w:rPr>
          <w:rFonts w:ascii="Arial" w:hAnsi="Arial" w:cs="Arial"/>
          <w:sz w:val="22"/>
          <w:szCs w:val="22"/>
        </w:rPr>
        <w:t>hypothesis generation</w:t>
      </w:r>
      <w:r>
        <w:rPr>
          <w:rFonts w:ascii="Arial" w:hAnsi="Arial" w:cs="Arial"/>
          <w:sz w:val="22"/>
          <w:szCs w:val="22"/>
        </w:rPr>
        <w:t xml:space="preserve"> </w:t>
      </w:r>
      <w:r w:rsidR="00337F6D">
        <w:rPr>
          <w:rFonts w:ascii="Arial" w:hAnsi="Arial" w:cs="Arial"/>
          <w:sz w:val="22"/>
          <w:szCs w:val="22"/>
        </w:rPr>
        <w:t>and</w:t>
      </w:r>
      <w:r>
        <w:rPr>
          <w:rFonts w:ascii="Arial" w:hAnsi="Arial" w:cs="Arial"/>
          <w:sz w:val="22"/>
          <w:szCs w:val="22"/>
        </w:rPr>
        <w:t xml:space="preserve"> mechanistic </w:t>
      </w:r>
      <w:r w:rsidR="00337F6D">
        <w:rPr>
          <w:rFonts w:ascii="Arial" w:hAnsi="Arial" w:cs="Arial"/>
          <w:sz w:val="22"/>
          <w:szCs w:val="22"/>
        </w:rPr>
        <w:t xml:space="preserve">investigation. </w:t>
      </w:r>
      <w:r w:rsidR="00A125D3">
        <w:rPr>
          <w:rFonts w:ascii="Arial" w:hAnsi="Arial" w:cs="Arial"/>
          <w:sz w:val="22"/>
          <w:szCs w:val="22"/>
        </w:rPr>
        <w:t>Here, we</w:t>
      </w:r>
      <w:r w:rsidR="00337F6D">
        <w:rPr>
          <w:rFonts w:ascii="Arial" w:hAnsi="Arial" w:cs="Arial"/>
          <w:sz w:val="22"/>
          <w:szCs w:val="22"/>
        </w:rPr>
        <w:t xml:space="preserve"> argue that</w:t>
      </w:r>
      <w:r w:rsidR="000B37FB">
        <w:rPr>
          <w:rFonts w:ascii="Arial" w:hAnsi="Arial" w:cs="Arial"/>
          <w:sz w:val="22"/>
          <w:szCs w:val="22"/>
        </w:rPr>
        <w:t xml:space="preserve"> the</w:t>
      </w:r>
      <w:r w:rsidR="00337F6D">
        <w:rPr>
          <w:rFonts w:ascii="Arial" w:hAnsi="Arial" w:cs="Arial"/>
          <w:sz w:val="22"/>
          <w:szCs w:val="22"/>
        </w:rPr>
        <w:t xml:space="preserve"> </w:t>
      </w:r>
      <w:r w:rsidR="000B37FB">
        <w:rPr>
          <w:rFonts w:ascii="Arial" w:hAnsi="Arial" w:cs="Arial"/>
          <w:sz w:val="22"/>
          <w:szCs w:val="22"/>
        </w:rPr>
        <w:t>scalable</w:t>
      </w:r>
      <w:r w:rsidR="00A125D3">
        <w:rPr>
          <w:rFonts w:ascii="Arial" w:hAnsi="Arial" w:cs="Arial"/>
          <w:sz w:val="22"/>
          <w:szCs w:val="22"/>
        </w:rPr>
        <w:t xml:space="preserve"> </w:t>
      </w:r>
      <w:r w:rsidR="00337F6D">
        <w:rPr>
          <w:rFonts w:ascii="Arial" w:hAnsi="Arial" w:cs="Arial"/>
          <w:sz w:val="22"/>
          <w:szCs w:val="22"/>
        </w:rPr>
        <w:t>monitoring</w:t>
      </w:r>
      <w:r w:rsidR="000B37FB">
        <w:rPr>
          <w:rFonts w:ascii="Arial" w:hAnsi="Arial" w:cs="Arial"/>
          <w:sz w:val="22"/>
          <w:szCs w:val="22"/>
        </w:rPr>
        <w:t xml:space="preserve"> of</w:t>
      </w:r>
      <w:r w:rsidR="00A125D3">
        <w:rPr>
          <w:rFonts w:ascii="Arial" w:hAnsi="Arial" w:cs="Arial"/>
          <w:sz w:val="22"/>
          <w:szCs w:val="22"/>
        </w:rPr>
        <w:t xml:space="preserve"> the expression of</w:t>
      </w:r>
      <w:r w:rsidR="00337F6D">
        <w:rPr>
          <w:rFonts w:ascii="Arial" w:hAnsi="Arial" w:cs="Arial"/>
          <w:sz w:val="22"/>
          <w:szCs w:val="22"/>
        </w:rPr>
        <w:t xml:space="preserve"> a comprehensive list of </w:t>
      </w:r>
      <w:r w:rsidR="00A125D3">
        <w:rPr>
          <w:rFonts w:ascii="Arial" w:hAnsi="Arial" w:cs="Arial"/>
          <w:sz w:val="22"/>
          <w:szCs w:val="22"/>
        </w:rPr>
        <w:t xml:space="preserve">just </w:t>
      </w:r>
      <w:r w:rsidR="00337F6D">
        <w:rPr>
          <w:rFonts w:ascii="Arial" w:hAnsi="Arial" w:cs="Arial"/>
          <w:sz w:val="22"/>
          <w:szCs w:val="22"/>
        </w:rPr>
        <w:t>a few hundred transcriptional progra</w:t>
      </w:r>
      <w:r w:rsidR="00A125D3">
        <w:rPr>
          <w:rFonts w:ascii="Arial" w:hAnsi="Arial" w:cs="Arial"/>
          <w:sz w:val="22"/>
          <w:szCs w:val="22"/>
        </w:rPr>
        <w:t xml:space="preserve">ms affords </w:t>
      </w:r>
      <w:r w:rsidR="00C92647">
        <w:rPr>
          <w:rFonts w:ascii="Arial" w:hAnsi="Arial" w:cs="Arial"/>
          <w:sz w:val="22"/>
          <w:szCs w:val="22"/>
        </w:rPr>
        <w:t>an attractive</w:t>
      </w:r>
      <w:r w:rsidR="00337F6D">
        <w:rPr>
          <w:rFonts w:ascii="Arial" w:hAnsi="Arial" w:cs="Arial"/>
          <w:sz w:val="22"/>
          <w:szCs w:val="22"/>
        </w:rPr>
        <w:t xml:space="preserve"> balance </w:t>
      </w:r>
      <w:r w:rsidR="005A75B4">
        <w:rPr>
          <w:rFonts w:ascii="Arial" w:hAnsi="Arial" w:cs="Arial"/>
          <w:sz w:val="22"/>
          <w:szCs w:val="22"/>
        </w:rPr>
        <w:t>of</w:t>
      </w:r>
      <w:r w:rsidR="00337F6D">
        <w:rPr>
          <w:rFonts w:ascii="Arial" w:hAnsi="Arial" w:cs="Arial"/>
          <w:sz w:val="22"/>
          <w:szCs w:val="22"/>
        </w:rPr>
        <w:t xml:space="preserve"> </w:t>
      </w:r>
      <w:r w:rsidR="005A75B4">
        <w:rPr>
          <w:rFonts w:ascii="Arial" w:hAnsi="Arial" w:cs="Arial"/>
          <w:sz w:val="22"/>
          <w:szCs w:val="22"/>
        </w:rPr>
        <w:t>nuance</w:t>
      </w:r>
      <w:r w:rsidR="00337F6D">
        <w:rPr>
          <w:rFonts w:ascii="Arial" w:hAnsi="Arial" w:cs="Arial"/>
          <w:sz w:val="22"/>
          <w:szCs w:val="22"/>
        </w:rPr>
        <w:t xml:space="preserve"> and</w:t>
      </w:r>
      <w:r w:rsidR="00A125D3">
        <w:rPr>
          <w:rFonts w:ascii="Arial" w:hAnsi="Arial" w:cs="Arial"/>
          <w:sz w:val="22"/>
          <w:szCs w:val="22"/>
        </w:rPr>
        <w:t xml:space="preserve"> interpretability. </w:t>
      </w:r>
      <w:r w:rsidR="005A75B4">
        <w:rPr>
          <w:rFonts w:ascii="Arial" w:hAnsi="Arial" w:cs="Arial"/>
          <w:sz w:val="22"/>
          <w:szCs w:val="22"/>
        </w:rPr>
        <w:t>Consequently,</w:t>
      </w:r>
      <w:r w:rsidR="00C96EBC">
        <w:rPr>
          <w:rFonts w:ascii="Arial" w:hAnsi="Arial" w:cs="Arial"/>
          <w:sz w:val="22"/>
          <w:szCs w:val="22"/>
        </w:rPr>
        <w:t xml:space="preserve"> this</w:t>
      </w:r>
      <w:r w:rsidR="005A75B4">
        <w:rPr>
          <w:rFonts w:ascii="Arial" w:hAnsi="Arial" w:cs="Arial"/>
          <w:sz w:val="22"/>
          <w:szCs w:val="22"/>
        </w:rPr>
        <w:t xml:space="preserve"> </w:t>
      </w:r>
      <w:r w:rsidR="00A125D3">
        <w:rPr>
          <w:rFonts w:ascii="Arial" w:hAnsi="Arial" w:cs="Arial"/>
          <w:sz w:val="22"/>
          <w:szCs w:val="22"/>
        </w:rPr>
        <w:t xml:space="preserve">efficient investigation, </w:t>
      </w:r>
      <w:r w:rsidR="005A75B4">
        <w:rPr>
          <w:rFonts w:ascii="Arial" w:hAnsi="Arial" w:cs="Arial"/>
          <w:sz w:val="22"/>
          <w:szCs w:val="22"/>
        </w:rPr>
        <w:t xml:space="preserve">largely </w:t>
      </w:r>
      <w:r w:rsidR="00A125D3">
        <w:rPr>
          <w:rFonts w:ascii="Arial" w:hAnsi="Arial" w:cs="Arial"/>
          <w:sz w:val="22"/>
          <w:szCs w:val="22"/>
        </w:rPr>
        <w:t>facilitated by Tradict, could greatly accelerate the pace of genetic dissection, breeding, and drug discovery.</w:t>
      </w:r>
    </w:p>
    <w:p w14:paraId="01CB8D2C" w14:textId="77777777" w:rsidR="00D011D4" w:rsidRDefault="00D011D4" w:rsidP="00267556">
      <w:pPr>
        <w:pStyle w:val="NormalWeb"/>
        <w:spacing w:before="0" w:beforeAutospacing="0" w:after="0" w:afterAutospacing="0"/>
        <w:jc w:val="both"/>
        <w:rPr>
          <w:rFonts w:ascii="Arial" w:hAnsi="Arial" w:cs="Arial"/>
          <w:sz w:val="22"/>
          <w:szCs w:val="22"/>
        </w:rPr>
      </w:pPr>
    </w:p>
    <w:p w14:paraId="15A6278A" w14:textId="40F5B6D9" w:rsidR="00D011D4" w:rsidRDefault="00D011D4" w:rsidP="00267556">
      <w:pPr>
        <w:pStyle w:val="NormalWeb"/>
        <w:spacing w:before="0" w:beforeAutospacing="0" w:after="0" w:afterAutospacing="0"/>
        <w:jc w:val="both"/>
        <w:rPr>
          <w:rFonts w:ascii="Arial" w:hAnsi="Arial" w:cs="Arial"/>
          <w:sz w:val="22"/>
          <w:szCs w:val="22"/>
        </w:rPr>
      </w:pPr>
      <w:r>
        <w:rPr>
          <w:rFonts w:ascii="Arial" w:hAnsi="Arial" w:cs="Arial"/>
          <w:b/>
          <w:sz w:val="22"/>
          <w:szCs w:val="22"/>
        </w:rPr>
        <w:t>Acknowledgements</w:t>
      </w:r>
    </w:p>
    <w:p w14:paraId="114043B5" w14:textId="7811D604" w:rsidR="00FB7CA9" w:rsidRDefault="00D011D4" w:rsidP="00267556">
      <w:pPr>
        <w:pStyle w:val="NormalWeb"/>
        <w:spacing w:before="0" w:beforeAutospacing="0" w:after="0" w:afterAutospacing="0"/>
        <w:jc w:val="both"/>
        <w:rPr>
          <w:rFonts w:ascii="Arial" w:hAnsi="Arial" w:cs="Arial"/>
          <w:color w:val="1A1A1A"/>
          <w:sz w:val="22"/>
          <w:szCs w:val="22"/>
        </w:rPr>
      </w:pPr>
      <w:r w:rsidRPr="00C65F27">
        <w:rPr>
          <w:rFonts w:ascii="Arial" w:hAnsi="Arial" w:cs="Arial"/>
          <w:sz w:val="22"/>
          <w:szCs w:val="22"/>
        </w:rPr>
        <w:t xml:space="preserve">We </w:t>
      </w:r>
      <w:r w:rsidR="008C1574">
        <w:rPr>
          <w:rFonts w:ascii="Arial" w:hAnsi="Arial" w:cs="Arial"/>
          <w:sz w:val="22"/>
          <w:szCs w:val="22"/>
        </w:rPr>
        <w:t xml:space="preserve">thank Brian Cleary, Aviv </w:t>
      </w:r>
      <w:proofErr w:type="spellStart"/>
      <w:r w:rsidR="008C1574">
        <w:rPr>
          <w:rFonts w:ascii="Arial" w:hAnsi="Arial" w:cs="Arial"/>
          <w:sz w:val="22"/>
          <w:szCs w:val="22"/>
        </w:rPr>
        <w:t>Regev</w:t>
      </w:r>
      <w:proofErr w:type="spellEnd"/>
      <w:r w:rsidRPr="00C65F27">
        <w:rPr>
          <w:rFonts w:ascii="Arial" w:hAnsi="Arial" w:cs="Arial"/>
          <w:sz w:val="22"/>
          <w:szCs w:val="22"/>
        </w:rPr>
        <w:t xml:space="preserve">, </w:t>
      </w:r>
      <w:proofErr w:type="spellStart"/>
      <w:r w:rsidRPr="00C65F27">
        <w:rPr>
          <w:rFonts w:ascii="Arial" w:hAnsi="Arial" w:cs="Arial"/>
          <w:sz w:val="22"/>
          <w:szCs w:val="22"/>
        </w:rPr>
        <w:t>Amaro</w:t>
      </w:r>
      <w:proofErr w:type="spellEnd"/>
      <w:r w:rsidRPr="00C65F27">
        <w:rPr>
          <w:rFonts w:ascii="Arial" w:hAnsi="Arial" w:cs="Arial"/>
          <w:sz w:val="22"/>
          <w:szCs w:val="22"/>
        </w:rPr>
        <w:t xml:space="preserve"> Taylor-Weiner, Craig </w:t>
      </w:r>
      <w:proofErr w:type="spellStart"/>
      <w:r w:rsidRPr="00C65F27">
        <w:rPr>
          <w:rFonts w:ascii="Arial" w:hAnsi="Arial" w:cs="Arial"/>
          <w:sz w:val="22"/>
          <w:szCs w:val="22"/>
        </w:rPr>
        <w:t>Bohrson</w:t>
      </w:r>
      <w:proofErr w:type="spellEnd"/>
      <w:r w:rsidR="005F2006" w:rsidRPr="00C65F27">
        <w:rPr>
          <w:rFonts w:ascii="Arial" w:hAnsi="Arial" w:cs="Arial"/>
          <w:sz w:val="22"/>
          <w:szCs w:val="22"/>
        </w:rPr>
        <w:t>, and Derek Lundberg</w:t>
      </w:r>
      <w:r w:rsidRPr="00C65F27">
        <w:rPr>
          <w:rFonts w:ascii="Arial" w:hAnsi="Arial" w:cs="Arial"/>
          <w:sz w:val="22"/>
          <w:szCs w:val="22"/>
        </w:rPr>
        <w:t xml:space="preserve"> for </w:t>
      </w:r>
      <w:r w:rsidR="00A125D3">
        <w:rPr>
          <w:rFonts w:ascii="Arial" w:hAnsi="Arial" w:cs="Arial"/>
          <w:sz w:val="22"/>
          <w:szCs w:val="22"/>
        </w:rPr>
        <w:t>valuable</w:t>
      </w:r>
      <w:r w:rsidRPr="00C65F27">
        <w:rPr>
          <w:rFonts w:ascii="Arial" w:hAnsi="Arial" w:cs="Arial"/>
          <w:sz w:val="22"/>
          <w:szCs w:val="22"/>
        </w:rPr>
        <w:t xml:space="preserve"> discussions in preparing this </w:t>
      </w:r>
      <w:r w:rsidR="00C063E4" w:rsidRPr="00C65F27">
        <w:rPr>
          <w:rFonts w:ascii="Arial" w:hAnsi="Arial" w:cs="Arial"/>
          <w:sz w:val="22"/>
          <w:szCs w:val="22"/>
        </w:rPr>
        <w:t>manuscript. SB</w:t>
      </w:r>
      <w:r w:rsidRPr="00C65F27">
        <w:rPr>
          <w:rFonts w:ascii="Arial" w:hAnsi="Arial" w:cs="Arial"/>
          <w:sz w:val="22"/>
          <w:szCs w:val="22"/>
        </w:rPr>
        <w:t xml:space="preserve"> was supported by </w:t>
      </w:r>
      <w:r w:rsidR="00A125D3">
        <w:rPr>
          <w:rFonts w:ascii="Arial" w:hAnsi="Arial" w:cs="Arial"/>
          <w:sz w:val="22"/>
          <w:szCs w:val="22"/>
        </w:rPr>
        <w:t>a</w:t>
      </w:r>
      <w:r w:rsidRPr="00C65F27">
        <w:rPr>
          <w:rFonts w:ascii="Arial" w:hAnsi="Arial" w:cs="Arial"/>
          <w:sz w:val="22"/>
          <w:szCs w:val="22"/>
        </w:rPr>
        <w:t xml:space="preserve"> </w:t>
      </w:r>
      <w:r w:rsidR="00C063E4" w:rsidRPr="00C65F27">
        <w:rPr>
          <w:rFonts w:ascii="Arial" w:hAnsi="Arial" w:cs="Arial"/>
          <w:sz w:val="22"/>
          <w:szCs w:val="22"/>
        </w:rPr>
        <w:t xml:space="preserve">Churchill Scholarship from the </w:t>
      </w:r>
      <w:r w:rsidRPr="00C65F27">
        <w:rPr>
          <w:rFonts w:ascii="Arial" w:hAnsi="Arial" w:cs="Arial"/>
          <w:sz w:val="22"/>
          <w:szCs w:val="22"/>
        </w:rPr>
        <w:t xml:space="preserve">Winston Churchill Foundation of the United States and </w:t>
      </w:r>
      <w:r w:rsidR="00415EFA">
        <w:rPr>
          <w:rFonts w:ascii="Arial" w:hAnsi="Arial" w:cs="Arial"/>
          <w:sz w:val="22"/>
          <w:szCs w:val="22"/>
        </w:rPr>
        <w:t xml:space="preserve">by a </w:t>
      </w:r>
      <w:r w:rsidR="00A95175">
        <w:rPr>
          <w:rFonts w:ascii="Arial" w:hAnsi="Arial" w:cs="Arial"/>
          <w:sz w:val="22"/>
          <w:szCs w:val="22"/>
        </w:rPr>
        <w:t xml:space="preserve">training </w:t>
      </w:r>
      <w:r w:rsidR="00415EFA">
        <w:rPr>
          <w:rFonts w:ascii="Arial" w:hAnsi="Arial" w:cs="Arial"/>
          <w:sz w:val="22"/>
          <w:szCs w:val="22"/>
        </w:rPr>
        <w:t>grant from the NHGRI/NIH (T32 HG002295)</w:t>
      </w:r>
      <w:r w:rsidRPr="00C65F27">
        <w:rPr>
          <w:rFonts w:ascii="Arial" w:hAnsi="Arial" w:cs="Arial"/>
          <w:sz w:val="22"/>
          <w:szCs w:val="22"/>
        </w:rPr>
        <w:t xml:space="preserve">. </w:t>
      </w:r>
      <w:r w:rsidR="00C65F27" w:rsidRPr="00C65F27">
        <w:rPr>
          <w:rFonts w:ascii="Arial" w:hAnsi="Arial" w:cs="Arial"/>
          <w:color w:val="1A1A1A"/>
          <w:sz w:val="22"/>
          <w:szCs w:val="22"/>
        </w:rPr>
        <w:t xml:space="preserve">PJPLT was supported by a fellowship from the Pew Latin American Fellows Program in the Biomedical Sciences. This work was additionally funded, in part, by a fellowship to PW from the Gatsby Foundation (GAT2373/GLB) and by grants to JLD from the National Institutes of Health (1RO1 GM107444), the Gordon and Betty Moore Foundation (GBMF3030), and the HHMI. JLD is an Investigator of the Howard Hughes Medical Institute. </w:t>
      </w:r>
    </w:p>
    <w:p w14:paraId="0A5504AD"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72E365FF" w14:textId="4D28F61A" w:rsidR="003363E1" w:rsidRDefault="003363E1" w:rsidP="00267556">
      <w:pPr>
        <w:pStyle w:val="NormalWeb"/>
        <w:spacing w:before="0" w:beforeAutospacing="0" w:after="0" w:afterAutospacing="0"/>
        <w:jc w:val="both"/>
        <w:rPr>
          <w:rFonts w:ascii="Arial" w:hAnsi="Arial" w:cs="Arial"/>
          <w:b/>
          <w:color w:val="1A1A1A"/>
          <w:sz w:val="22"/>
          <w:szCs w:val="22"/>
        </w:rPr>
      </w:pPr>
      <w:r>
        <w:rPr>
          <w:rFonts w:ascii="Arial" w:hAnsi="Arial" w:cs="Arial"/>
          <w:b/>
          <w:color w:val="1A1A1A"/>
          <w:sz w:val="22"/>
          <w:szCs w:val="22"/>
        </w:rPr>
        <w:t>Code availability</w:t>
      </w:r>
    </w:p>
    <w:p w14:paraId="07E6AA57" w14:textId="074B2E2E" w:rsidR="0049012A" w:rsidRDefault="003363E1" w:rsidP="00267556">
      <w:pPr>
        <w:pStyle w:val="NormalWeb"/>
        <w:spacing w:before="0" w:beforeAutospacing="0" w:after="0" w:afterAutospacing="0"/>
        <w:jc w:val="both"/>
        <w:rPr>
          <w:rFonts w:ascii="Arial" w:hAnsi="Arial" w:cs="Arial"/>
          <w:color w:val="1A1A1A"/>
          <w:sz w:val="22"/>
          <w:szCs w:val="22"/>
        </w:rPr>
      </w:pPr>
      <w:r>
        <w:rPr>
          <w:rFonts w:ascii="Arial" w:hAnsi="Arial" w:cs="Arial"/>
          <w:color w:val="1A1A1A"/>
          <w:sz w:val="22"/>
          <w:szCs w:val="22"/>
        </w:rPr>
        <w:t xml:space="preserve">A MATLAB implementation of Tradict is available at </w:t>
      </w:r>
      <w:hyperlink r:id="rId12" w:history="1">
        <w:r w:rsidR="005B4CE5" w:rsidRPr="00005F0F">
          <w:rPr>
            <w:rStyle w:val="Hyperlink"/>
            <w:rFonts w:ascii="Arial" w:hAnsi="Arial" w:cs="Arial"/>
            <w:sz w:val="22"/>
            <w:szCs w:val="22"/>
          </w:rPr>
          <w:t>https://github.com/surgebiswas/</w:t>
        </w:r>
        <w:r w:rsidR="005B4CE5">
          <w:rPr>
            <w:rStyle w:val="Hyperlink"/>
            <w:rFonts w:ascii="Arial" w:hAnsi="Arial" w:cs="Arial"/>
            <w:sz w:val="22"/>
            <w:szCs w:val="22"/>
          </w:rPr>
          <w:t>tradict</w:t>
        </w:r>
      </w:hyperlink>
      <w:r w:rsidR="005B4CE5">
        <w:rPr>
          <w:rFonts w:ascii="Arial" w:hAnsi="Arial" w:cs="Arial"/>
          <w:color w:val="1A1A1A"/>
          <w:sz w:val="22"/>
          <w:szCs w:val="22"/>
        </w:rPr>
        <w:t xml:space="preserve">. </w:t>
      </w:r>
      <w:r w:rsidR="005B4CE5" w:rsidRPr="005B4CE5">
        <w:rPr>
          <w:rFonts w:ascii="Arial" w:hAnsi="Arial" w:cs="Arial"/>
          <w:color w:val="1A1A1A"/>
          <w:sz w:val="22"/>
          <w:szCs w:val="22"/>
        </w:rPr>
        <w:t xml:space="preserve"> </w:t>
      </w:r>
      <w:r>
        <w:rPr>
          <w:rFonts w:ascii="Arial" w:hAnsi="Arial" w:cs="Arial"/>
          <w:color w:val="1A1A1A"/>
          <w:sz w:val="22"/>
          <w:szCs w:val="22"/>
        </w:rPr>
        <w:t xml:space="preserve">All code to perform data downloads, analysis, and generate figures are available at </w:t>
      </w:r>
      <w:hyperlink r:id="rId13" w:history="1">
        <w:r w:rsidR="005B4CE5" w:rsidRPr="00005F0F">
          <w:rPr>
            <w:rStyle w:val="Hyperlink"/>
            <w:rFonts w:ascii="Arial" w:hAnsi="Arial" w:cs="Arial"/>
            <w:sz w:val="22"/>
            <w:szCs w:val="22"/>
          </w:rPr>
          <w:t>https://github.com/surgebiswas/transcriptome_compression</w:t>
        </w:r>
      </w:hyperlink>
      <w:r w:rsidR="005B4CE5">
        <w:rPr>
          <w:rFonts w:ascii="Arial" w:hAnsi="Arial" w:cs="Arial"/>
          <w:color w:val="1A1A1A"/>
          <w:sz w:val="22"/>
          <w:szCs w:val="22"/>
        </w:rPr>
        <w:t xml:space="preserve">. </w:t>
      </w:r>
      <w:r>
        <w:rPr>
          <w:rFonts w:ascii="Arial" w:hAnsi="Arial" w:cs="Arial"/>
          <w:color w:val="1A1A1A"/>
          <w:sz w:val="22"/>
          <w:szCs w:val="22"/>
        </w:rPr>
        <w:t xml:space="preserve">Note that in order to make Tradict open-source and reach a wider audience we are developing </w:t>
      </w:r>
      <w:r w:rsidR="00F21305">
        <w:rPr>
          <w:rFonts w:ascii="Arial" w:hAnsi="Arial" w:cs="Arial"/>
          <w:color w:val="1A1A1A"/>
          <w:sz w:val="22"/>
          <w:szCs w:val="22"/>
        </w:rPr>
        <w:t>a</w:t>
      </w:r>
      <w:r w:rsidR="006B68FA">
        <w:rPr>
          <w:rFonts w:ascii="Arial" w:hAnsi="Arial" w:cs="Arial"/>
          <w:color w:val="1A1A1A"/>
          <w:sz w:val="22"/>
          <w:szCs w:val="22"/>
        </w:rPr>
        <w:t xml:space="preserve"> user-friendly,</w:t>
      </w:r>
      <w:r w:rsidR="00F21305">
        <w:rPr>
          <w:rFonts w:ascii="Arial" w:hAnsi="Arial" w:cs="Arial"/>
          <w:color w:val="1A1A1A"/>
          <w:sz w:val="22"/>
          <w:szCs w:val="22"/>
        </w:rPr>
        <w:t xml:space="preserve"> </w:t>
      </w:r>
      <w:r w:rsidR="006B68FA">
        <w:rPr>
          <w:rFonts w:ascii="Arial" w:hAnsi="Arial" w:cs="Arial"/>
          <w:color w:val="1A1A1A"/>
          <w:sz w:val="22"/>
          <w:szCs w:val="22"/>
        </w:rPr>
        <w:t xml:space="preserve">unit-tested </w:t>
      </w:r>
      <w:r w:rsidR="00F21305">
        <w:rPr>
          <w:rFonts w:ascii="Arial" w:hAnsi="Arial" w:cs="Arial"/>
          <w:color w:val="1A1A1A"/>
          <w:sz w:val="22"/>
          <w:szCs w:val="22"/>
        </w:rPr>
        <w:t xml:space="preserve">Python version </w:t>
      </w:r>
      <w:r>
        <w:rPr>
          <w:rFonts w:ascii="Arial" w:hAnsi="Arial" w:cs="Arial"/>
          <w:color w:val="1A1A1A"/>
          <w:sz w:val="22"/>
          <w:szCs w:val="22"/>
        </w:rPr>
        <w:t>of Tradict that will be ma</w:t>
      </w:r>
      <w:r w:rsidR="0049012A">
        <w:rPr>
          <w:rFonts w:ascii="Arial" w:hAnsi="Arial" w:cs="Arial"/>
          <w:color w:val="1A1A1A"/>
          <w:sz w:val="22"/>
          <w:szCs w:val="22"/>
        </w:rPr>
        <w:t>de available before publication.</w:t>
      </w:r>
    </w:p>
    <w:p w14:paraId="2D8B637C" w14:textId="77777777" w:rsidR="00FC3E1F" w:rsidRDefault="00FC3E1F" w:rsidP="00267556">
      <w:pPr>
        <w:pStyle w:val="NormalWeb"/>
        <w:spacing w:before="0" w:beforeAutospacing="0" w:after="0" w:afterAutospacing="0"/>
        <w:jc w:val="both"/>
        <w:rPr>
          <w:rFonts w:ascii="Arial" w:hAnsi="Arial" w:cs="Arial"/>
          <w:color w:val="1A1A1A"/>
          <w:sz w:val="22"/>
          <w:szCs w:val="22"/>
        </w:rPr>
        <w:sectPr w:rsidR="00FC3E1F" w:rsidSect="00FD5CD6">
          <w:type w:val="continuous"/>
          <w:pgSz w:w="12240" w:h="15840"/>
          <w:pgMar w:top="1440" w:right="1080" w:bottom="1440" w:left="1080" w:header="720" w:footer="720" w:gutter="0"/>
          <w:lnNumType w:countBy="1" w:restart="continuous"/>
          <w:cols w:space="432"/>
          <w:docGrid w:linePitch="360"/>
        </w:sectPr>
      </w:pPr>
    </w:p>
    <w:p w14:paraId="1B6CE74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00FA7212" w14:textId="77777777" w:rsidR="006907FD" w:rsidRDefault="006907FD" w:rsidP="00AF4E6D">
      <w:pPr>
        <w:pStyle w:val="NormalWeb"/>
        <w:spacing w:before="0" w:beforeAutospacing="0" w:after="0" w:afterAutospacing="0"/>
        <w:divId w:val="44567348"/>
        <w:rPr>
          <w:rFonts w:ascii="Arial" w:hAnsi="Arial" w:cs="Arial"/>
          <w:b/>
          <w:sz w:val="22"/>
          <w:szCs w:val="22"/>
        </w:rPr>
      </w:pPr>
    </w:p>
    <w:p w14:paraId="5AC11544" w14:textId="35ED78CA" w:rsidR="006907FD" w:rsidRDefault="006907FD" w:rsidP="00AF4E6D">
      <w:pPr>
        <w:pStyle w:val="NormalWeb"/>
        <w:spacing w:before="0" w:beforeAutospacing="0" w:after="0" w:afterAutospacing="0"/>
        <w:divId w:val="44567348"/>
        <w:rPr>
          <w:rFonts w:ascii="Arial" w:hAnsi="Arial" w:cs="Arial"/>
          <w:b/>
          <w:sz w:val="22"/>
          <w:szCs w:val="22"/>
        </w:rPr>
        <w:sectPr w:rsidR="006907FD" w:rsidSect="00FD5CD6">
          <w:type w:val="continuous"/>
          <w:pgSz w:w="12240" w:h="15840"/>
          <w:pgMar w:top="1440" w:right="1080" w:bottom="1440" w:left="1080" w:header="720" w:footer="720" w:gutter="0"/>
          <w:cols w:space="720"/>
          <w:docGrid w:linePitch="360"/>
        </w:sectPr>
      </w:pPr>
      <w:r>
        <w:rPr>
          <w:rFonts w:ascii="Arial" w:hAnsi="Arial" w:cs="Arial"/>
          <w:b/>
          <w:sz w:val="22"/>
          <w:szCs w:val="22"/>
        </w:rPr>
        <w:t>References</w:t>
      </w:r>
    </w:p>
    <w:p w14:paraId="52CDB722" w14:textId="6C8C35FC"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Pr>
          <w:rFonts w:ascii="Arial" w:hAnsi="Arial" w:cs="Arial"/>
          <w:b/>
          <w:sz w:val="22"/>
          <w:szCs w:val="22"/>
        </w:rPr>
        <w:fldChar w:fldCharType="begin" w:fldLock="1"/>
      </w:r>
      <w:r>
        <w:rPr>
          <w:rFonts w:ascii="Arial" w:hAnsi="Arial" w:cs="Arial"/>
          <w:b/>
          <w:sz w:val="22"/>
          <w:szCs w:val="22"/>
        </w:rPr>
        <w:instrText xml:space="preserve">ADDIN Mendeley Bibliography CSL_BIBLIOGRAPHY </w:instrText>
      </w:r>
      <w:r>
        <w:rPr>
          <w:rFonts w:ascii="Arial" w:hAnsi="Arial" w:cs="Arial"/>
          <w:b/>
          <w:sz w:val="22"/>
          <w:szCs w:val="22"/>
        </w:rPr>
        <w:fldChar w:fldCharType="separate"/>
      </w:r>
      <w:r w:rsidRPr="009D6FBA">
        <w:rPr>
          <w:rFonts w:ascii="Arial" w:hAnsi="Arial" w:cs="Arial"/>
          <w:noProof/>
          <w:sz w:val="22"/>
        </w:rPr>
        <w:t>1.</w:t>
      </w:r>
      <w:r w:rsidRPr="009D6FBA">
        <w:rPr>
          <w:rFonts w:ascii="Arial" w:hAnsi="Arial" w:cs="Arial"/>
          <w:noProof/>
          <w:sz w:val="22"/>
        </w:rPr>
        <w:tab/>
        <w:t xml:space="preserve">Jacob, F. &amp; Monod, J. Genetic regulatory mechanisms in the synthesis of proteins. </w:t>
      </w:r>
      <w:r w:rsidRPr="009D6FBA">
        <w:rPr>
          <w:rFonts w:ascii="Arial" w:hAnsi="Arial" w:cs="Arial"/>
          <w:i/>
          <w:iCs/>
          <w:noProof/>
          <w:sz w:val="22"/>
        </w:rPr>
        <w:t>J. Mol. Biol.</w:t>
      </w:r>
      <w:r w:rsidRPr="009D6FBA">
        <w:rPr>
          <w:rFonts w:ascii="Arial" w:hAnsi="Arial" w:cs="Arial"/>
          <w:noProof/>
          <w:sz w:val="22"/>
        </w:rPr>
        <w:t xml:space="preserve"> </w:t>
      </w:r>
      <w:r w:rsidRPr="009D6FBA">
        <w:rPr>
          <w:rFonts w:ascii="Arial" w:hAnsi="Arial" w:cs="Arial"/>
          <w:b/>
          <w:bCs/>
          <w:noProof/>
          <w:sz w:val="22"/>
        </w:rPr>
        <w:t>3,</w:t>
      </w:r>
      <w:r w:rsidRPr="009D6FBA">
        <w:rPr>
          <w:rFonts w:ascii="Arial" w:hAnsi="Arial" w:cs="Arial"/>
          <w:noProof/>
          <w:sz w:val="22"/>
        </w:rPr>
        <w:t xml:space="preserve"> 318–356 (1961).</w:t>
      </w:r>
    </w:p>
    <w:p w14:paraId="38F77403"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2.</w:t>
      </w:r>
      <w:r w:rsidRPr="009D6FBA">
        <w:rPr>
          <w:rFonts w:ascii="Arial" w:hAnsi="Arial" w:cs="Arial"/>
          <w:noProof/>
          <w:sz w:val="22"/>
        </w:rPr>
        <w:tab/>
        <w:t xml:space="preserve">Kaufmann, K., Pajoro, A. &amp; Angenent, G. C. Regulation of transcription in plants: mechanisms controlling developmental switches. </w:t>
      </w:r>
      <w:r w:rsidRPr="009D6FBA">
        <w:rPr>
          <w:rFonts w:ascii="Arial" w:hAnsi="Arial" w:cs="Arial"/>
          <w:i/>
          <w:iCs/>
          <w:noProof/>
          <w:sz w:val="22"/>
        </w:rPr>
        <w:t>Nat. Rev. Genet.</w:t>
      </w:r>
      <w:r w:rsidRPr="009D6FBA">
        <w:rPr>
          <w:rFonts w:ascii="Arial" w:hAnsi="Arial" w:cs="Arial"/>
          <w:noProof/>
          <w:sz w:val="22"/>
        </w:rPr>
        <w:t xml:space="preserve"> </w:t>
      </w:r>
      <w:r w:rsidRPr="009D6FBA">
        <w:rPr>
          <w:rFonts w:ascii="Arial" w:hAnsi="Arial" w:cs="Arial"/>
          <w:b/>
          <w:bCs/>
          <w:noProof/>
          <w:sz w:val="22"/>
        </w:rPr>
        <w:t>11,</w:t>
      </w:r>
      <w:r w:rsidRPr="009D6FBA">
        <w:rPr>
          <w:rFonts w:ascii="Arial" w:hAnsi="Arial" w:cs="Arial"/>
          <w:noProof/>
          <w:sz w:val="22"/>
        </w:rPr>
        <w:t xml:space="preserve"> 830–842 (2010).</w:t>
      </w:r>
    </w:p>
    <w:p w14:paraId="082A56B5"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3.</w:t>
      </w:r>
      <w:r w:rsidRPr="009D6FBA">
        <w:rPr>
          <w:rFonts w:ascii="Arial" w:hAnsi="Arial" w:cs="Arial"/>
          <w:noProof/>
          <w:sz w:val="22"/>
        </w:rPr>
        <w:tab/>
        <w:t xml:space="preserve">Mitchell, P. J. &amp; Tjian, R. Transcriptional Regulation in Mammalian Cells by DNA Binding Proteins. </w:t>
      </w:r>
      <w:r w:rsidRPr="009D6FBA">
        <w:rPr>
          <w:rFonts w:ascii="Arial" w:hAnsi="Arial" w:cs="Arial"/>
          <w:i/>
          <w:iCs/>
          <w:noProof/>
          <w:sz w:val="22"/>
        </w:rPr>
        <w:t>Science (80-. ).</w:t>
      </w:r>
      <w:r w:rsidRPr="009D6FBA">
        <w:rPr>
          <w:rFonts w:ascii="Arial" w:hAnsi="Arial" w:cs="Arial"/>
          <w:noProof/>
          <w:sz w:val="22"/>
        </w:rPr>
        <w:t xml:space="preserve"> </w:t>
      </w:r>
      <w:r w:rsidRPr="009D6FBA">
        <w:rPr>
          <w:rFonts w:ascii="Arial" w:hAnsi="Arial" w:cs="Arial"/>
          <w:b/>
          <w:bCs/>
          <w:noProof/>
          <w:sz w:val="22"/>
        </w:rPr>
        <w:t>245,</w:t>
      </w:r>
      <w:r w:rsidRPr="009D6FBA">
        <w:rPr>
          <w:rFonts w:ascii="Arial" w:hAnsi="Arial" w:cs="Arial"/>
          <w:noProof/>
          <w:sz w:val="22"/>
        </w:rPr>
        <w:t xml:space="preserve"> 371–378 (1989).</w:t>
      </w:r>
      <w:bookmarkStart w:id="0" w:name="_GoBack"/>
      <w:bookmarkEnd w:id="0"/>
    </w:p>
    <w:p w14:paraId="5B4D1965"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4.</w:t>
      </w:r>
      <w:r w:rsidRPr="009D6FBA">
        <w:rPr>
          <w:rFonts w:ascii="Arial" w:hAnsi="Arial" w:cs="Arial"/>
          <w:noProof/>
          <w:sz w:val="22"/>
        </w:rPr>
        <w:tab/>
        <w:t xml:space="preserve">Segal, E. </w:t>
      </w:r>
      <w:r w:rsidRPr="009D6FBA">
        <w:rPr>
          <w:rFonts w:ascii="Arial" w:hAnsi="Arial" w:cs="Arial"/>
          <w:i/>
          <w:iCs/>
          <w:noProof/>
          <w:sz w:val="22"/>
        </w:rPr>
        <w:t>et al.</w:t>
      </w:r>
      <w:r w:rsidRPr="009D6FBA">
        <w:rPr>
          <w:rFonts w:ascii="Arial" w:hAnsi="Arial" w:cs="Arial"/>
          <w:noProof/>
          <w:sz w:val="22"/>
        </w:rPr>
        <w:t xml:space="preserve"> Module networks: identifying regulatory modules and their condition-specific regulators from gene expression data. </w:t>
      </w:r>
      <w:r w:rsidRPr="009D6FBA">
        <w:rPr>
          <w:rFonts w:ascii="Arial" w:hAnsi="Arial" w:cs="Arial"/>
          <w:i/>
          <w:iCs/>
          <w:noProof/>
          <w:sz w:val="22"/>
        </w:rPr>
        <w:t>Nat. Genet.</w:t>
      </w:r>
      <w:r w:rsidRPr="009D6FBA">
        <w:rPr>
          <w:rFonts w:ascii="Arial" w:hAnsi="Arial" w:cs="Arial"/>
          <w:noProof/>
          <w:sz w:val="22"/>
        </w:rPr>
        <w:t xml:space="preserve"> </w:t>
      </w:r>
      <w:r w:rsidRPr="009D6FBA">
        <w:rPr>
          <w:rFonts w:ascii="Arial" w:hAnsi="Arial" w:cs="Arial"/>
          <w:b/>
          <w:bCs/>
          <w:noProof/>
          <w:sz w:val="22"/>
        </w:rPr>
        <w:t>34,</w:t>
      </w:r>
      <w:r w:rsidRPr="009D6FBA">
        <w:rPr>
          <w:rFonts w:ascii="Arial" w:hAnsi="Arial" w:cs="Arial"/>
          <w:noProof/>
          <w:sz w:val="22"/>
        </w:rPr>
        <w:t xml:space="preserve"> (2003).</w:t>
      </w:r>
    </w:p>
    <w:p w14:paraId="37D42802"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5.</w:t>
      </w:r>
      <w:r w:rsidRPr="009D6FBA">
        <w:rPr>
          <w:rFonts w:ascii="Arial" w:hAnsi="Arial" w:cs="Arial"/>
          <w:noProof/>
          <w:sz w:val="22"/>
        </w:rPr>
        <w:tab/>
        <w:t xml:space="preserve">Hart, Y. </w:t>
      </w:r>
      <w:r w:rsidRPr="009D6FBA">
        <w:rPr>
          <w:rFonts w:ascii="Arial" w:hAnsi="Arial" w:cs="Arial"/>
          <w:i/>
          <w:iCs/>
          <w:noProof/>
          <w:sz w:val="22"/>
        </w:rPr>
        <w:t>et al.</w:t>
      </w:r>
      <w:r w:rsidRPr="009D6FBA">
        <w:rPr>
          <w:rFonts w:ascii="Arial" w:hAnsi="Arial" w:cs="Arial"/>
          <w:noProof/>
          <w:sz w:val="22"/>
        </w:rPr>
        <w:t xml:space="preserve"> Inferring biological tasks using Pareto analysis of high-dimensional data. </w:t>
      </w:r>
      <w:r w:rsidRPr="009D6FBA">
        <w:rPr>
          <w:rFonts w:ascii="Arial" w:hAnsi="Arial" w:cs="Arial"/>
          <w:i/>
          <w:iCs/>
          <w:noProof/>
          <w:sz w:val="22"/>
        </w:rPr>
        <w:t>Nat. Methods</w:t>
      </w:r>
      <w:r w:rsidRPr="009D6FBA">
        <w:rPr>
          <w:rFonts w:ascii="Arial" w:hAnsi="Arial" w:cs="Arial"/>
          <w:noProof/>
          <w:sz w:val="22"/>
        </w:rPr>
        <w:t xml:space="preserve"> </w:t>
      </w:r>
      <w:r w:rsidRPr="009D6FBA">
        <w:rPr>
          <w:rFonts w:ascii="Arial" w:hAnsi="Arial" w:cs="Arial"/>
          <w:b/>
          <w:bCs/>
          <w:noProof/>
          <w:sz w:val="22"/>
        </w:rPr>
        <w:t>12,</w:t>
      </w:r>
      <w:r w:rsidRPr="009D6FBA">
        <w:rPr>
          <w:rFonts w:ascii="Arial" w:hAnsi="Arial" w:cs="Arial"/>
          <w:noProof/>
          <w:sz w:val="22"/>
        </w:rPr>
        <w:t xml:space="preserve"> (2015).</w:t>
      </w:r>
    </w:p>
    <w:p w14:paraId="610FB947"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6.</w:t>
      </w:r>
      <w:r w:rsidRPr="009D6FBA">
        <w:rPr>
          <w:rFonts w:ascii="Arial" w:hAnsi="Arial" w:cs="Arial"/>
          <w:noProof/>
          <w:sz w:val="22"/>
        </w:rPr>
        <w:tab/>
        <w:t xml:space="preserve">Shoval, O. </w:t>
      </w:r>
      <w:r w:rsidRPr="009D6FBA">
        <w:rPr>
          <w:rFonts w:ascii="Arial" w:hAnsi="Arial" w:cs="Arial"/>
          <w:i/>
          <w:iCs/>
          <w:noProof/>
          <w:sz w:val="22"/>
        </w:rPr>
        <w:t>et al.</w:t>
      </w:r>
      <w:r w:rsidRPr="009D6FBA">
        <w:rPr>
          <w:rFonts w:ascii="Arial" w:hAnsi="Arial" w:cs="Arial"/>
          <w:noProof/>
          <w:sz w:val="22"/>
        </w:rPr>
        <w:t xml:space="preserve"> Evolutionary Trade-Offs, Pareto Optimality, and the Geometry of Phenotype Space. </w:t>
      </w:r>
      <w:r w:rsidRPr="009D6FBA">
        <w:rPr>
          <w:rFonts w:ascii="Arial" w:hAnsi="Arial" w:cs="Arial"/>
          <w:i/>
          <w:iCs/>
          <w:noProof/>
          <w:sz w:val="22"/>
        </w:rPr>
        <w:t>Science (80-. ).</w:t>
      </w:r>
      <w:r w:rsidRPr="009D6FBA">
        <w:rPr>
          <w:rFonts w:ascii="Arial" w:hAnsi="Arial" w:cs="Arial"/>
          <w:noProof/>
          <w:sz w:val="22"/>
        </w:rPr>
        <w:t xml:space="preserve"> </w:t>
      </w:r>
      <w:r w:rsidRPr="009D6FBA">
        <w:rPr>
          <w:rFonts w:ascii="Arial" w:hAnsi="Arial" w:cs="Arial"/>
          <w:b/>
          <w:bCs/>
          <w:noProof/>
          <w:sz w:val="22"/>
        </w:rPr>
        <w:t>336,</w:t>
      </w:r>
      <w:r w:rsidRPr="009D6FBA">
        <w:rPr>
          <w:rFonts w:ascii="Arial" w:hAnsi="Arial" w:cs="Arial"/>
          <w:noProof/>
          <w:sz w:val="22"/>
        </w:rPr>
        <w:t xml:space="preserve"> 1157–1160 (2012).</w:t>
      </w:r>
    </w:p>
    <w:p w14:paraId="3343CFDB"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7.</w:t>
      </w:r>
      <w:r w:rsidRPr="009D6FBA">
        <w:rPr>
          <w:rFonts w:ascii="Arial" w:hAnsi="Arial" w:cs="Arial"/>
          <w:noProof/>
          <w:sz w:val="22"/>
        </w:rPr>
        <w:tab/>
        <w:t xml:space="preserve">Jeong, H., Tombor, B., Albert, R., Oltvai, Z. N. &amp; Barabási, a L. The large-scale organization of metabolic networks. </w:t>
      </w:r>
      <w:r w:rsidRPr="009D6FBA">
        <w:rPr>
          <w:rFonts w:ascii="Arial" w:hAnsi="Arial" w:cs="Arial"/>
          <w:i/>
          <w:iCs/>
          <w:noProof/>
          <w:sz w:val="22"/>
        </w:rPr>
        <w:t>Nature</w:t>
      </w:r>
      <w:r w:rsidRPr="009D6FBA">
        <w:rPr>
          <w:rFonts w:ascii="Arial" w:hAnsi="Arial" w:cs="Arial"/>
          <w:noProof/>
          <w:sz w:val="22"/>
        </w:rPr>
        <w:t xml:space="preserve"> </w:t>
      </w:r>
      <w:r w:rsidRPr="009D6FBA">
        <w:rPr>
          <w:rFonts w:ascii="Arial" w:hAnsi="Arial" w:cs="Arial"/>
          <w:b/>
          <w:bCs/>
          <w:noProof/>
          <w:sz w:val="22"/>
        </w:rPr>
        <w:t>407,</w:t>
      </w:r>
      <w:r w:rsidRPr="009D6FBA">
        <w:rPr>
          <w:rFonts w:ascii="Arial" w:hAnsi="Arial" w:cs="Arial"/>
          <w:noProof/>
          <w:sz w:val="22"/>
        </w:rPr>
        <w:t xml:space="preserve"> 651–654 (2000).</w:t>
      </w:r>
    </w:p>
    <w:p w14:paraId="4B89D016"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8.</w:t>
      </w:r>
      <w:r w:rsidRPr="009D6FBA">
        <w:rPr>
          <w:rFonts w:ascii="Arial" w:hAnsi="Arial" w:cs="Arial"/>
          <w:noProof/>
          <w:sz w:val="22"/>
        </w:rPr>
        <w:tab/>
        <w:t xml:space="preserve">Albert, R., Lee, J. H. &amp; Barabási, A.-L. Error and attack tolerance of complex networks. </w:t>
      </w:r>
      <w:r w:rsidRPr="009D6FBA">
        <w:rPr>
          <w:rFonts w:ascii="Arial" w:hAnsi="Arial" w:cs="Arial"/>
          <w:i/>
          <w:iCs/>
          <w:noProof/>
          <w:sz w:val="22"/>
        </w:rPr>
        <w:t>Nature</w:t>
      </w:r>
      <w:r w:rsidRPr="009D6FBA">
        <w:rPr>
          <w:rFonts w:ascii="Arial" w:hAnsi="Arial" w:cs="Arial"/>
          <w:noProof/>
          <w:sz w:val="22"/>
        </w:rPr>
        <w:t xml:space="preserve"> </w:t>
      </w:r>
      <w:r w:rsidRPr="009D6FBA">
        <w:rPr>
          <w:rFonts w:ascii="Arial" w:hAnsi="Arial" w:cs="Arial"/>
          <w:b/>
          <w:bCs/>
          <w:noProof/>
          <w:sz w:val="22"/>
        </w:rPr>
        <w:t>406,</w:t>
      </w:r>
      <w:r w:rsidRPr="009D6FBA">
        <w:rPr>
          <w:rFonts w:ascii="Arial" w:hAnsi="Arial" w:cs="Arial"/>
          <w:noProof/>
          <w:sz w:val="22"/>
        </w:rPr>
        <w:t xml:space="preserve"> 378–382 (2000).</w:t>
      </w:r>
    </w:p>
    <w:p w14:paraId="0100B96F"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9.</w:t>
      </w:r>
      <w:r w:rsidRPr="009D6FBA">
        <w:rPr>
          <w:rFonts w:ascii="Arial" w:hAnsi="Arial" w:cs="Arial"/>
          <w:noProof/>
          <w:sz w:val="22"/>
        </w:rPr>
        <w:tab/>
        <w:t xml:space="preserve">Barabási, A.-L. &amp; Albert, R. Emergence of Scaling in Random Networks. </w:t>
      </w:r>
      <w:r w:rsidRPr="009D6FBA">
        <w:rPr>
          <w:rFonts w:ascii="Arial" w:hAnsi="Arial" w:cs="Arial"/>
          <w:i/>
          <w:iCs/>
          <w:noProof/>
          <w:sz w:val="22"/>
        </w:rPr>
        <w:t>Science (80-. ).</w:t>
      </w:r>
      <w:r w:rsidRPr="009D6FBA">
        <w:rPr>
          <w:rFonts w:ascii="Arial" w:hAnsi="Arial" w:cs="Arial"/>
          <w:noProof/>
          <w:sz w:val="22"/>
        </w:rPr>
        <w:t xml:space="preserve"> </w:t>
      </w:r>
      <w:r w:rsidRPr="009D6FBA">
        <w:rPr>
          <w:rFonts w:ascii="Arial" w:hAnsi="Arial" w:cs="Arial"/>
          <w:b/>
          <w:bCs/>
          <w:noProof/>
          <w:sz w:val="22"/>
        </w:rPr>
        <w:t>286,</w:t>
      </w:r>
      <w:r w:rsidRPr="009D6FBA">
        <w:rPr>
          <w:rFonts w:ascii="Arial" w:hAnsi="Arial" w:cs="Arial"/>
          <w:noProof/>
          <w:sz w:val="22"/>
        </w:rPr>
        <w:t xml:space="preserve"> 509–513 (1999).</w:t>
      </w:r>
    </w:p>
    <w:p w14:paraId="13D677D9"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10.</w:t>
      </w:r>
      <w:r w:rsidRPr="009D6FBA">
        <w:rPr>
          <w:rFonts w:ascii="Arial" w:hAnsi="Arial" w:cs="Arial"/>
          <w:noProof/>
          <w:sz w:val="22"/>
        </w:rPr>
        <w:tab/>
        <w:t xml:space="preserve">Troyanskaya, O. </w:t>
      </w:r>
      <w:r w:rsidRPr="009D6FBA">
        <w:rPr>
          <w:rFonts w:ascii="Arial" w:hAnsi="Arial" w:cs="Arial"/>
          <w:i/>
          <w:iCs/>
          <w:noProof/>
          <w:sz w:val="22"/>
        </w:rPr>
        <w:t>et al.</w:t>
      </w:r>
      <w:r w:rsidRPr="009D6FBA">
        <w:rPr>
          <w:rFonts w:ascii="Arial" w:hAnsi="Arial" w:cs="Arial"/>
          <w:noProof/>
          <w:sz w:val="22"/>
        </w:rPr>
        <w:t xml:space="preserve"> Missing value estimation methods for DNA microarrays. </w:t>
      </w:r>
      <w:r w:rsidRPr="009D6FBA">
        <w:rPr>
          <w:rFonts w:ascii="Arial" w:hAnsi="Arial" w:cs="Arial"/>
          <w:b/>
          <w:bCs/>
          <w:noProof/>
          <w:sz w:val="22"/>
        </w:rPr>
        <w:t>17,</w:t>
      </w:r>
      <w:r w:rsidRPr="009D6FBA">
        <w:rPr>
          <w:rFonts w:ascii="Arial" w:hAnsi="Arial" w:cs="Arial"/>
          <w:noProof/>
          <w:sz w:val="22"/>
        </w:rPr>
        <w:t xml:space="preserve"> 520–525 (2001).</w:t>
      </w:r>
    </w:p>
    <w:p w14:paraId="25C06CDE"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11.</w:t>
      </w:r>
      <w:r w:rsidRPr="009D6FBA">
        <w:rPr>
          <w:rFonts w:ascii="Arial" w:hAnsi="Arial" w:cs="Arial"/>
          <w:noProof/>
          <w:sz w:val="22"/>
        </w:rPr>
        <w:tab/>
        <w:t xml:space="preserve">Liew, A. W., Law, N. &amp; Yan, H. Missing value imputation for gene expression data : computational techniques to recover missing data from available information. </w:t>
      </w:r>
      <w:r w:rsidRPr="009D6FBA">
        <w:rPr>
          <w:rFonts w:ascii="Arial" w:hAnsi="Arial" w:cs="Arial"/>
          <w:b/>
          <w:bCs/>
          <w:noProof/>
          <w:sz w:val="22"/>
        </w:rPr>
        <w:t>12,</w:t>
      </w:r>
      <w:r w:rsidRPr="009D6FBA">
        <w:rPr>
          <w:rFonts w:ascii="Arial" w:hAnsi="Arial" w:cs="Arial"/>
          <w:noProof/>
          <w:sz w:val="22"/>
        </w:rPr>
        <w:t xml:space="preserve"> 498–513 (2010).</w:t>
      </w:r>
    </w:p>
    <w:p w14:paraId="621D45FE"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12.</w:t>
      </w:r>
      <w:r w:rsidRPr="009D6FBA">
        <w:rPr>
          <w:rFonts w:ascii="Arial" w:hAnsi="Arial" w:cs="Arial"/>
          <w:noProof/>
          <w:sz w:val="22"/>
        </w:rPr>
        <w:tab/>
        <w:t>Celton, M., Malpertuy, A., Lelandais, G. &amp; Brevern, A. G. De. Comparative analysis of missing value imputation methods to improve clustering and interpretation of microarray experiments. (2010).</w:t>
      </w:r>
    </w:p>
    <w:p w14:paraId="18131275"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13.</w:t>
      </w:r>
      <w:r w:rsidRPr="009D6FBA">
        <w:rPr>
          <w:rFonts w:ascii="Arial" w:hAnsi="Arial" w:cs="Arial"/>
          <w:noProof/>
          <w:sz w:val="22"/>
        </w:rPr>
        <w:tab/>
        <w:t xml:space="preserve">Ling, M. H. T. &amp; Poh, C. L. A predictor for predicting Escherichia coli transcriptome and the effects of gene perturbations. </w:t>
      </w:r>
      <w:r w:rsidRPr="009D6FBA">
        <w:rPr>
          <w:rFonts w:ascii="Arial" w:hAnsi="Arial" w:cs="Arial"/>
          <w:i/>
          <w:iCs/>
          <w:noProof/>
          <w:sz w:val="22"/>
        </w:rPr>
        <w:t>BMC Bioinformatics</w:t>
      </w:r>
      <w:r w:rsidRPr="009D6FBA">
        <w:rPr>
          <w:rFonts w:ascii="Arial" w:hAnsi="Arial" w:cs="Arial"/>
          <w:noProof/>
          <w:sz w:val="22"/>
        </w:rPr>
        <w:t xml:space="preserve"> </w:t>
      </w:r>
      <w:r w:rsidRPr="009D6FBA">
        <w:rPr>
          <w:rFonts w:ascii="Arial" w:hAnsi="Arial" w:cs="Arial"/>
          <w:b/>
          <w:bCs/>
          <w:noProof/>
          <w:sz w:val="22"/>
        </w:rPr>
        <w:t>15,</w:t>
      </w:r>
      <w:r w:rsidRPr="009D6FBA">
        <w:rPr>
          <w:rFonts w:ascii="Arial" w:hAnsi="Arial" w:cs="Arial"/>
          <w:noProof/>
          <w:sz w:val="22"/>
        </w:rPr>
        <w:t xml:space="preserve"> 140 (2014).</w:t>
      </w:r>
    </w:p>
    <w:p w14:paraId="2EB7C0F6"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14.</w:t>
      </w:r>
      <w:r w:rsidRPr="009D6FBA">
        <w:rPr>
          <w:rFonts w:ascii="Arial" w:hAnsi="Arial" w:cs="Arial"/>
          <w:noProof/>
          <w:sz w:val="22"/>
        </w:rPr>
        <w:tab/>
        <w:t xml:space="preserve">Donner, Y., Feng, T., Benoist, C. &amp; Koller, D. Imputing gene expression from selectively reduced probe sets. </w:t>
      </w:r>
      <w:r w:rsidRPr="009D6FBA">
        <w:rPr>
          <w:rFonts w:ascii="Arial" w:hAnsi="Arial" w:cs="Arial"/>
          <w:i/>
          <w:iCs/>
          <w:noProof/>
          <w:sz w:val="22"/>
        </w:rPr>
        <w:t>Nat. Methods</w:t>
      </w:r>
      <w:r w:rsidRPr="009D6FBA">
        <w:rPr>
          <w:rFonts w:ascii="Arial" w:hAnsi="Arial" w:cs="Arial"/>
          <w:noProof/>
          <w:sz w:val="22"/>
        </w:rPr>
        <w:t xml:space="preserve"> </w:t>
      </w:r>
      <w:r w:rsidRPr="009D6FBA">
        <w:rPr>
          <w:rFonts w:ascii="Arial" w:hAnsi="Arial" w:cs="Arial"/>
          <w:b/>
          <w:bCs/>
          <w:noProof/>
          <w:sz w:val="22"/>
        </w:rPr>
        <w:t>9,</w:t>
      </w:r>
      <w:r w:rsidRPr="009D6FBA">
        <w:rPr>
          <w:rFonts w:ascii="Arial" w:hAnsi="Arial" w:cs="Arial"/>
          <w:noProof/>
          <w:sz w:val="22"/>
        </w:rPr>
        <w:t xml:space="preserve"> (2012).</w:t>
      </w:r>
    </w:p>
    <w:p w14:paraId="5A726885"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15.</w:t>
      </w:r>
      <w:r w:rsidRPr="009D6FBA">
        <w:rPr>
          <w:rFonts w:ascii="Arial" w:hAnsi="Arial" w:cs="Arial"/>
          <w:noProof/>
          <w:sz w:val="22"/>
        </w:rPr>
        <w:tab/>
        <w:t xml:space="preserve">Heimberg, G., Bhatnagar, R., El-samad, H. &amp; Thomson, M. Low Dimensionality in Gene Expression Data Enables the Accurate Extraction of Transcriptional Programs from Shallow Sequencing. </w:t>
      </w:r>
      <w:r w:rsidRPr="009D6FBA">
        <w:rPr>
          <w:rFonts w:ascii="Arial" w:hAnsi="Arial" w:cs="Arial"/>
          <w:i/>
          <w:iCs/>
          <w:noProof/>
          <w:sz w:val="22"/>
        </w:rPr>
        <w:t>Cell Syst.</w:t>
      </w:r>
      <w:r w:rsidRPr="009D6FBA">
        <w:rPr>
          <w:rFonts w:ascii="Arial" w:hAnsi="Arial" w:cs="Arial"/>
          <w:noProof/>
          <w:sz w:val="22"/>
        </w:rPr>
        <w:t xml:space="preserve"> </w:t>
      </w:r>
      <w:r w:rsidRPr="009D6FBA">
        <w:rPr>
          <w:rFonts w:ascii="Arial" w:hAnsi="Arial" w:cs="Arial"/>
          <w:b/>
          <w:bCs/>
          <w:noProof/>
          <w:sz w:val="22"/>
        </w:rPr>
        <w:t>2,</w:t>
      </w:r>
      <w:r w:rsidRPr="009D6FBA">
        <w:rPr>
          <w:rFonts w:ascii="Arial" w:hAnsi="Arial" w:cs="Arial"/>
          <w:noProof/>
          <w:sz w:val="22"/>
        </w:rPr>
        <w:t xml:space="preserve"> 239–250 (2016).</w:t>
      </w:r>
    </w:p>
    <w:p w14:paraId="72209745"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16.</w:t>
      </w:r>
      <w:r w:rsidRPr="009D6FBA">
        <w:rPr>
          <w:rFonts w:ascii="Arial" w:hAnsi="Arial" w:cs="Arial"/>
          <w:noProof/>
          <w:sz w:val="22"/>
        </w:rPr>
        <w:tab/>
        <w:t xml:space="preserve">Pollen, A. A. </w:t>
      </w:r>
      <w:r w:rsidRPr="009D6FBA">
        <w:rPr>
          <w:rFonts w:ascii="Arial" w:hAnsi="Arial" w:cs="Arial"/>
          <w:i/>
          <w:iCs/>
          <w:noProof/>
          <w:sz w:val="22"/>
        </w:rPr>
        <w:t>et al.</w:t>
      </w:r>
      <w:r w:rsidRPr="009D6FBA">
        <w:rPr>
          <w:rFonts w:ascii="Arial" w:hAnsi="Arial" w:cs="Arial"/>
          <w:noProof/>
          <w:sz w:val="22"/>
        </w:rPr>
        <w:t xml:space="preserve"> Low-coverage single-cell mRNA sequencing reveals cellular heterogeneity and activated signaling pathways in developing cerebral cortex. </w:t>
      </w:r>
      <w:r w:rsidRPr="009D6FBA">
        <w:rPr>
          <w:rFonts w:ascii="Arial" w:hAnsi="Arial" w:cs="Arial"/>
          <w:i/>
          <w:iCs/>
          <w:noProof/>
          <w:sz w:val="22"/>
        </w:rPr>
        <w:t>Nat. Biotechnol.</w:t>
      </w:r>
      <w:r w:rsidRPr="009D6FBA">
        <w:rPr>
          <w:rFonts w:ascii="Arial" w:hAnsi="Arial" w:cs="Arial"/>
          <w:noProof/>
          <w:sz w:val="22"/>
        </w:rPr>
        <w:t xml:space="preserve"> </w:t>
      </w:r>
      <w:r w:rsidRPr="009D6FBA">
        <w:rPr>
          <w:rFonts w:ascii="Arial" w:hAnsi="Arial" w:cs="Arial"/>
          <w:b/>
          <w:bCs/>
          <w:noProof/>
          <w:sz w:val="22"/>
        </w:rPr>
        <w:t>32,</w:t>
      </w:r>
      <w:r w:rsidRPr="009D6FBA">
        <w:rPr>
          <w:rFonts w:ascii="Arial" w:hAnsi="Arial" w:cs="Arial"/>
          <w:noProof/>
          <w:sz w:val="22"/>
        </w:rPr>
        <w:t xml:space="preserve"> (2014).</w:t>
      </w:r>
    </w:p>
    <w:p w14:paraId="675833EA"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17.</w:t>
      </w:r>
      <w:r w:rsidRPr="009D6FBA">
        <w:rPr>
          <w:rFonts w:ascii="Arial" w:hAnsi="Arial" w:cs="Arial"/>
          <w:noProof/>
          <w:sz w:val="22"/>
        </w:rPr>
        <w:tab/>
        <w:t xml:space="preserve">Kliebenstein, D. J. Exploring the shallow end; estimating information content in transcriptomics studies. </w:t>
      </w:r>
      <w:r w:rsidRPr="009D6FBA">
        <w:rPr>
          <w:rFonts w:ascii="Arial" w:hAnsi="Arial" w:cs="Arial"/>
          <w:i/>
          <w:iCs/>
          <w:noProof/>
          <w:sz w:val="22"/>
        </w:rPr>
        <w:t>Front. Plant Sci.</w:t>
      </w:r>
      <w:r w:rsidRPr="009D6FBA">
        <w:rPr>
          <w:rFonts w:ascii="Arial" w:hAnsi="Arial" w:cs="Arial"/>
          <w:noProof/>
          <w:sz w:val="22"/>
        </w:rPr>
        <w:t xml:space="preserve"> </w:t>
      </w:r>
      <w:r w:rsidRPr="009D6FBA">
        <w:rPr>
          <w:rFonts w:ascii="Arial" w:hAnsi="Arial" w:cs="Arial"/>
          <w:b/>
          <w:bCs/>
          <w:noProof/>
          <w:sz w:val="22"/>
        </w:rPr>
        <w:t>3,</w:t>
      </w:r>
      <w:r w:rsidRPr="009D6FBA">
        <w:rPr>
          <w:rFonts w:ascii="Arial" w:hAnsi="Arial" w:cs="Arial"/>
          <w:noProof/>
          <w:sz w:val="22"/>
        </w:rPr>
        <w:t xml:space="preserve"> 1–10 (2012).</w:t>
      </w:r>
    </w:p>
    <w:p w14:paraId="3DCC8FF8"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18.</w:t>
      </w:r>
      <w:r w:rsidRPr="009D6FBA">
        <w:rPr>
          <w:rFonts w:ascii="Arial" w:hAnsi="Arial" w:cs="Arial"/>
          <w:noProof/>
          <w:sz w:val="22"/>
        </w:rPr>
        <w:tab/>
        <w:t xml:space="preserve">Jaitin, D. A. </w:t>
      </w:r>
      <w:r w:rsidRPr="009D6FBA">
        <w:rPr>
          <w:rFonts w:ascii="Arial" w:hAnsi="Arial" w:cs="Arial"/>
          <w:i/>
          <w:iCs/>
          <w:noProof/>
          <w:sz w:val="22"/>
        </w:rPr>
        <w:t>et al.</w:t>
      </w:r>
      <w:r w:rsidRPr="009D6FBA">
        <w:rPr>
          <w:rFonts w:ascii="Arial" w:hAnsi="Arial" w:cs="Arial"/>
          <w:noProof/>
          <w:sz w:val="22"/>
        </w:rPr>
        <w:t xml:space="preserve"> Massively Parallel Single-Cell RNA-Seq for Marker-Free Decomposition of Tissues into Cell Types. </w:t>
      </w:r>
      <w:r w:rsidRPr="009D6FBA">
        <w:rPr>
          <w:rFonts w:ascii="Arial" w:hAnsi="Arial" w:cs="Arial"/>
          <w:i/>
          <w:iCs/>
          <w:noProof/>
          <w:sz w:val="22"/>
        </w:rPr>
        <w:t>Science (80-. ).</w:t>
      </w:r>
      <w:r w:rsidRPr="009D6FBA">
        <w:rPr>
          <w:rFonts w:ascii="Arial" w:hAnsi="Arial" w:cs="Arial"/>
          <w:noProof/>
          <w:sz w:val="22"/>
        </w:rPr>
        <w:t xml:space="preserve"> </w:t>
      </w:r>
      <w:r w:rsidRPr="009D6FBA">
        <w:rPr>
          <w:rFonts w:ascii="Arial" w:hAnsi="Arial" w:cs="Arial"/>
          <w:b/>
          <w:bCs/>
          <w:noProof/>
          <w:sz w:val="22"/>
        </w:rPr>
        <w:t>343,</w:t>
      </w:r>
      <w:r w:rsidRPr="009D6FBA">
        <w:rPr>
          <w:rFonts w:ascii="Arial" w:hAnsi="Arial" w:cs="Arial"/>
          <w:noProof/>
          <w:sz w:val="22"/>
        </w:rPr>
        <w:t xml:space="preserve"> 776–779 (2014).</w:t>
      </w:r>
    </w:p>
    <w:p w14:paraId="6BBBEF83"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19.</w:t>
      </w:r>
      <w:r w:rsidRPr="009D6FBA">
        <w:rPr>
          <w:rFonts w:ascii="Arial" w:hAnsi="Arial" w:cs="Arial"/>
          <w:noProof/>
          <w:sz w:val="22"/>
        </w:rPr>
        <w:tab/>
        <w:t>ThermoFisher Scientific. Targeted RNA Sequencing by Ion Torrent Next-Generation Sequencing. at &lt;http://www.thermofisher.com/us/en/home/life-science/sequencing/rna-sequencing/targeted-rna-sequencing-ion-torrent-next-generation-sequencing.html&gt;</w:t>
      </w:r>
    </w:p>
    <w:p w14:paraId="23E06D4D"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20.</w:t>
      </w:r>
      <w:r w:rsidRPr="009D6FBA">
        <w:rPr>
          <w:rFonts w:ascii="Arial" w:hAnsi="Arial" w:cs="Arial"/>
          <w:noProof/>
          <w:sz w:val="22"/>
        </w:rPr>
        <w:tab/>
        <w:t>Illumina. TruSeq Targeted RNA Expression Kits. at &lt;http://www.illumina.com/products/truseq-targeted-rna-expression-kits.html&gt;</w:t>
      </w:r>
    </w:p>
    <w:p w14:paraId="73CDEE6C"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21.</w:t>
      </w:r>
      <w:r w:rsidRPr="009D6FBA">
        <w:rPr>
          <w:rFonts w:ascii="Arial" w:hAnsi="Arial" w:cs="Arial"/>
          <w:noProof/>
          <w:sz w:val="22"/>
        </w:rPr>
        <w:tab/>
        <w:t xml:space="preserve">Mercer, T. R. </w:t>
      </w:r>
      <w:r w:rsidRPr="009D6FBA">
        <w:rPr>
          <w:rFonts w:ascii="Arial" w:hAnsi="Arial" w:cs="Arial"/>
          <w:i/>
          <w:iCs/>
          <w:noProof/>
          <w:sz w:val="22"/>
        </w:rPr>
        <w:t>et al.</w:t>
      </w:r>
      <w:r w:rsidRPr="009D6FBA">
        <w:rPr>
          <w:rFonts w:ascii="Arial" w:hAnsi="Arial" w:cs="Arial"/>
          <w:noProof/>
          <w:sz w:val="22"/>
        </w:rPr>
        <w:t xml:space="preserve"> Targeted sequencing for gene discovery and quantification using RNA CaptureSeq. </w:t>
      </w:r>
      <w:r w:rsidRPr="009D6FBA">
        <w:rPr>
          <w:rFonts w:ascii="Arial" w:hAnsi="Arial" w:cs="Arial"/>
          <w:i/>
          <w:iCs/>
          <w:noProof/>
          <w:sz w:val="22"/>
        </w:rPr>
        <w:t>Nat. Protoc.</w:t>
      </w:r>
      <w:r w:rsidRPr="009D6FBA">
        <w:rPr>
          <w:rFonts w:ascii="Arial" w:hAnsi="Arial" w:cs="Arial"/>
          <w:noProof/>
          <w:sz w:val="22"/>
        </w:rPr>
        <w:t xml:space="preserve"> </w:t>
      </w:r>
      <w:r w:rsidRPr="009D6FBA">
        <w:rPr>
          <w:rFonts w:ascii="Arial" w:hAnsi="Arial" w:cs="Arial"/>
          <w:b/>
          <w:bCs/>
          <w:noProof/>
          <w:sz w:val="22"/>
        </w:rPr>
        <w:t>9,</w:t>
      </w:r>
      <w:r w:rsidRPr="009D6FBA">
        <w:rPr>
          <w:rFonts w:ascii="Arial" w:hAnsi="Arial" w:cs="Arial"/>
          <w:noProof/>
          <w:sz w:val="22"/>
        </w:rPr>
        <w:t xml:space="preserve"> 989–1009 (2014).</w:t>
      </w:r>
    </w:p>
    <w:p w14:paraId="3E40A211"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22.</w:t>
      </w:r>
      <w:r w:rsidRPr="009D6FBA">
        <w:rPr>
          <w:rFonts w:ascii="Arial" w:hAnsi="Arial" w:cs="Arial"/>
          <w:noProof/>
          <w:sz w:val="22"/>
        </w:rPr>
        <w:tab/>
        <w:t xml:space="preserve">Li, H., Qiu, J. &amp; Fu, X. RASL-seq for Massively Parallel and Quantitative Analysis of Gene Expression. </w:t>
      </w:r>
      <w:r w:rsidRPr="009D6FBA">
        <w:rPr>
          <w:rFonts w:ascii="Arial" w:hAnsi="Arial" w:cs="Arial"/>
          <w:i/>
          <w:iCs/>
          <w:noProof/>
          <w:sz w:val="22"/>
        </w:rPr>
        <w:t>Curr. Protoc. Mol. Biol.</w:t>
      </w:r>
      <w:r w:rsidRPr="009D6FBA">
        <w:rPr>
          <w:rFonts w:ascii="Arial" w:hAnsi="Arial" w:cs="Arial"/>
          <w:noProof/>
          <w:sz w:val="22"/>
        </w:rPr>
        <w:t xml:space="preserve"> 1–9 (2012). doi:10.1002/0471142727.mb0413s98</w:t>
      </w:r>
    </w:p>
    <w:p w14:paraId="50963154"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23.</w:t>
      </w:r>
      <w:r w:rsidRPr="009D6FBA">
        <w:rPr>
          <w:rFonts w:ascii="Arial" w:hAnsi="Arial" w:cs="Arial"/>
          <w:noProof/>
          <w:sz w:val="22"/>
        </w:rPr>
        <w:tab/>
        <w:t xml:space="preserve">Larman, H. B. </w:t>
      </w:r>
      <w:r w:rsidRPr="009D6FBA">
        <w:rPr>
          <w:rFonts w:ascii="Arial" w:hAnsi="Arial" w:cs="Arial"/>
          <w:i/>
          <w:iCs/>
          <w:noProof/>
          <w:sz w:val="22"/>
        </w:rPr>
        <w:t>et al.</w:t>
      </w:r>
      <w:r w:rsidRPr="009D6FBA">
        <w:rPr>
          <w:rFonts w:ascii="Arial" w:hAnsi="Arial" w:cs="Arial"/>
          <w:noProof/>
          <w:sz w:val="22"/>
        </w:rPr>
        <w:t xml:space="preserve"> Sensitive, multiplex and direct quantification of RNA sequences using a modified RASL assay. </w:t>
      </w:r>
      <w:r w:rsidRPr="009D6FBA">
        <w:rPr>
          <w:rFonts w:ascii="Arial" w:hAnsi="Arial" w:cs="Arial"/>
          <w:i/>
          <w:iCs/>
          <w:noProof/>
          <w:sz w:val="22"/>
        </w:rPr>
        <w:t>Nucleic Acids Res.</w:t>
      </w:r>
      <w:r w:rsidRPr="009D6FBA">
        <w:rPr>
          <w:rFonts w:ascii="Arial" w:hAnsi="Arial" w:cs="Arial"/>
          <w:noProof/>
          <w:sz w:val="22"/>
        </w:rPr>
        <w:t xml:space="preserve"> 1–12 (2014). doi:10.1093/nar/gku636</w:t>
      </w:r>
    </w:p>
    <w:p w14:paraId="2CEF4479"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24.</w:t>
      </w:r>
      <w:r w:rsidRPr="009D6FBA">
        <w:rPr>
          <w:rFonts w:ascii="Arial" w:hAnsi="Arial" w:cs="Arial"/>
          <w:noProof/>
          <w:sz w:val="22"/>
        </w:rPr>
        <w:tab/>
        <w:t xml:space="preserve">Scott, E. R. </w:t>
      </w:r>
      <w:r w:rsidRPr="009D6FBA">
        <w:rPr>
          <w:rFonts w:ascii="Arial" w:hAnsi="Arial" w:cs="Arial"/>
          <w:i/>
          <w:iCs/>
          <w:noProof/>
          <w:sz w:val="22"/>
        </w:rPr>
        <w:t>et al.</w:t>
      </w:r>
      <w:r w:rsidRPr="009D6FBA">
        <w:rPr>
          <w:rFonts w:ascii="Arial" w:hAnsi="Arial" w:cs="Arial"/>
          <w:noProof/>
          <w:sz w:val="22"/>
        </w:rPr>
        <w:t xml:space="preserve"> RASLseqTools: open-source methods for designing and analyzing RNA-mediated oligonucleotide Annealing, Selection, and, Ligation sequencing (RASL-seq) experiments. </w:t>
      </w:r>
      <w:r w:rsidRPr="009D6FBA">
        <w:rPr>
          <w:rFonts w:ascii="Arial" w:hAnsi="Arial" w:cs="Arial"/>
          <w:i/>
          <w:iCs/>
          <w:noProof/>
          <w:sz w:val="22"/>
        </w:rPr>
        <w:t>bioRxiv</w:t>
      </w:r>
      <w:r w:rsidRPr="009D6FBA">
        <w:rPr>
          <w:rFonts w:ascii="Arial" w:hAnsi="Arial" w:cs="Arial"/>
          <w:noProof/>
          <w:sz w:val="22"/>
        </w:rPr>
        <w:t xml:space="preserve"> (2016).</w:t>
      </w:r>
    </w:p>
    <w:p w14:paraId="7222B171"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25.</w:t>
      </w:r>
      <w:r w:rsidRPr="009D6FBA">
        <w:rPr>
          <w:rFonts w:ascii="Arial" w:hAnsi="Arial" w:cs="Arial"/>
          <w:noProof/>
          <w:sz w:val="22"/>
        </w:rPr>
        <w:tab/>
        <w:t xml:space="preserve">Biswas, S. The latent logarithm. </w:t>
      </w:r>
      <w:r w:rsidRPr="009D6FBA">
        <w:rPr>
          <w:rFonts w:ascii="Arial" w:hAnsi="Arial" w:cs="Arial"/>
          <w:i/>
          <w:iCs/>
          <w:noProof/>
          <w:sz w:val="22"/>
        </w:rPr>
        <w:t>arXiv</w:t>
      </w:r>
      <w:r w:rsidRPr="009D6FBA">
        <w:rPr>
          <w:rFonts w:ascii="Arial" w:hAnsi="Arial" w:cs="Arial"/>
          <w:noProof/>
          <w:sz w:val="22"/>
        </w:rPr>
        <w:t xml:space="preserve"> 1–11 (2016).</w:t>
      </w:r>
    </w:p>
    <w:p w14:paraId="37FE33F0"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26.</w:t>
      </w:r>
      <w:r w:rsidRPr="009D6FBA">
        <w:rPr>
          <w:rFonts w:ascii="Arial" w:hAnsi="Arial" w:cs="Arial"/>
          <w:noProof/>
          <w:sz w:val="22"/>
        </w:rPr>
        <w:tab/>
        <w:t xml:space="preserve">Ma, S. &amp; Kosorok, M. R. Identification of differential gene pathways with principal component analysis. </w:t>
      </w:r>
      <w:r w:rsidRPr="009D6FBA">
        <w:rPr>
          <w:rFonts w:ascii="Arial" w:hAnsi="Arial" w:cs="Arial"/>
          <w:i/>
          <w:iCs/>
          <w:noProof/>
          <w:sz w:val="22"/>
        </w:rPr>
        <w:t>Bioinformatics</w:t>
      </w:r>
      <w:r w:rsidRPr="009D6FBA">
        <w:rPr>
          <w:rFonts w:ascii="Arial" w:hAnsi="Arial" w:cs="Arial"/>
          <w:noProof/>
          <w:sz w:val="22"/>
        </w:rPr>
        <w:t xml:space="preserve"> </w:t>
      </w:r>
      <w:r w:rsidRPr="009D6FBA">
        <w:rPr>
          <w:rFonts w:ascii="Arial" w:hAnsi="Arial" w:cs="Arial"/>
          <w:b/>
          <w:bCs/>
          <w:noProof/>
          <w:sz w:val="22"/>
        </w:rPr>
        <w:t>25,</w:t>
      </w:r>
      <w:r w:rsidRPr="009D6FBA">
        <w:rPr>
          <w:rFonts w:ascii="Arial" w:hAnsi="Arial" w:cs="Arial"/>
          <w:noProof/>
          <w:sz w:val="22"/>
        </w:rPr>
        <w:t xml:space="preserve"> 882–889 (2009).</w:t>
      </w:r>
    </w:p>
    <w:p w14:paraId="2E1B49A4"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27.</w:t>
      </w:r>
      <w:r w:rsidRPr="009D6FBA">
        <w:rPr>
          <w:rFonts w:ascii="Arial" w:hAnsi="Arial" w:cs="Arial"/>
          <w:noProof/>
          <w:sz w:val="22"/>
        </w:rPr>
        <w:tab/>
        <w:t xml:space="preserve">Fan, J. </w:t>
      </w:r>
      <w:r w:rsidRPr="009D6FBA">
        <w:rPr>
          <w:rFonts w:ascii="Arial" w:hAnsi="Arial" w:cs="Arial"/>
          <w:i/>
          <w:iCs/>
          <w:noProof/>
          <w:sz w:val="22"/>
        </w:rPr>
        <w:t>et al.</w:t>
      </w:r>
      <w:r w:rsidRPr="009D6FBA">
        <w:rPr>
          <w:rFonts w:ascii="Arial" w:hAnsi="Arial" w:cs="Arial"/>
          <w:noProof/>
          <w:sz w:val="22"/>
        </w:rPr>
        <w:t xml:space="preserve"> Characterizing transcriptional heterogeneity through pathway and gene set overdispersion analysis. </w:t>
      </w:r>
      <w:r w:rsidRPr="009D6FBA">
        <w:rPr>
          <w:rFonts w:ascii="Arial" w:hAnsi="Arial" w:cs="Arial"/>
          <w:i/>
          <w:iCs/>
          <w:noProof/>
          <w:sz w:val="22"/>
        </w:rPr>
        <w:t>Nat. Methods</w:t>
      </w:r>
      <w:r w:rsidRPr="009D6FBA">
        <w:rPr>
          <w:rFonts w:ascii="Arial" w:hAnsi="Arial" w:cs="Arial"/>
          <w:noProof/>
          <w:sz w:val="22"/>
        </w:rPr>
        <w:t xml:space="preserve"> </w:t>
      </w:r>
      <w:r w:rsidRPr="009D6FBA">
        <w:rPr>
          <w:rFonts w:ascii="Arial" w:hAnsi="Arial" w:cs="Arial"/>
          <w:b/>
          <w:bCs/>
          <w:noProof/>
          <w:sz w:val="22"/>
        </w:rPr>
        <w:t>13,</w:t>
      </w:r>
      <w:r w:rsidRPr="009D6FBA">
        <w:rPr>
          <w:rFonts w:ascii="Arial" w:hAnsi="Arial" w:cs="Arial"/>
          <w:noProof/>
          <w:sz w:val="22"/>
        </w:rPr>
        <w:t xml:space="preserve"> 241–244 (2016).</w:t>
      </w:r>
    </w:p>
    <w:p w14:paraId="67E4EF0B"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28.</w:t>
      </w:r>
      <w:r w:rsidRPr="009D6FBA">
        <w:rPr>
          <w:rFonts w:ascii="Arial" w:hAnsi="Arial" w:cs="Arial"/>
          <w:noProof/>
          <w:sz w:val="22"/>
        </w:rPr>
        <w:tab/>
        <w:t xml:space="preserve">Tropp, J. a &amp; Gilbert, A. C. Signal Recovery From Random Measurements Via Orthogonal Matching Pursuit. </w:t>
      </w:r>
      <w:r w:rsidRPr="009D6FBA">
        <w:rPr>
          <w:rFonts w:ascii="Arial" w:hAnsi="Arial" w:cs="Arial"/>
          <w:i/>
          <w:iCs/>
          <w:noProof/>
          <w:sz w:val="22"/>
        </w:rPr>
        <w:t>IEEE Trans. Inf. Theory</w:t>
      </w:r>
      <w:r w:rsidRPr="009D6FBA">
        <w:rPr>
          <w:rFonts w:ascii="Arial" w:hAnsi="Arial" w:cs="Arial"/>
          <w:noProof/>
          <w:sz w:val="22"/>
        </w:rPr>
        <w:t xml:space="preserve"> </w:t>
      </w:r>
      <w:r w:rsidRPr="009D6FBA">
        <w:rPr>
          <w:rFonts w:ascii="Arial" w:hAnsi="Arial" w:cs="Arial"/>
          <w:b/>
          <w:bCs/>
          <w:noProof/>
          <w:sz w:val="22"/>
        </w:rPr>
        <w:t>53,</w:t>
      </w:r>
      <w:r w:rsidRPr="009D6FBA">
        <w:rPr>
          <w:rFonts w:ascii="Arial" w:hAnsi="Arial" w:cs="Arial"/>
          <w:noProof/>
          <w:sz w:val="22"/>
        </w:rPr>
        <w:t xml:space="preserve"> 4655–4666 (2007).</w:t>
      </w:r>
    </w:p>
    <w:p w14:paraId="54B36A5D"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29.</w:t>
      </w:r>
      <w:r w:rsidRPr="009D6FBA">
        <w:rPr>
          <w:rFonts w:ascii="Arial" w:hAnsi="Arial" w:cs="Arial"/>
          <w:noProof/>
          <w:sz w:val="22"/>
        </w:rPr>
        <w:tab/>
        <w:t xml:space="preserve">Tropp, J. a., Gilbert, A. C. &amp; Strauss, M. J. Algorithms for simultaneous sparse approximation. Part I: Greedy pursuit. </w:t>
      </w:r>
      <w:r w:rsidRPr="009D6FBA">
        <w:rPr>
          <w:rFonts w:ascii="Arial" w:hAnsi="Arial" w:cs="Arial"/>
          <w:i/>
          <w:iCs/>
          <w:noProof/>
          <w:sz w:val="22"/>
        </w:rPr>
        <w:t>Signal Processing</w:t>
      </w:r>
      <w:r w:rsidRPr="009D6FBA">
        <w:rPr>
          <w:rFonts w:ascii="Arial" w:hAnsi="Arial" w:cs="Arial"/>
          <w:noProof/>
          <w:sz w:val="22"/>
        </w:rPr>
        <w:t xml:space="preserve"> </w:t>
      </w:r>
      <w:r w:rsidRPr="009D6FBA">
        <w:rPr>
          <w:rFonts w:ascii="Arial" w:hAnsi="Arial" w:cs="Arial"/>
          <w:b/>
          <w:bCs/>
          <w:noProof/>
          <w:sz w:val="22"/>
        </w:rPr>
        <w:t>86,</w:t>
      </w:r>
      <w:r w:rsidRPr="009D6FBA">
        <w:rPr>
          <w:rFonts w:ascii="Arial" w:hAnsi="Arial" w:cs="Arial"/>
          <w:noProof/>
          <w:sz w:val="22"/>
        </w:rPr>
        <w:t xml:space="preserve"> 572–588 (2006).</w:t>
      </w:r>
    </w:p>
    <w:p w14:paraId="020444CF"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30.</w:t>
      </w:r>
      <w:r w:rsidRPr="009D6FBA">
        <w:rPr>
          <w:rFonts w:ascii="Arial" w:hAnsi="Arial" w:cs="Arial"/>
          <w:noProof/>
          <w:sz w:val="22"/>
        </w:rPr>
        <w:tab/>
        <w:t xml:space="preserve">Gelman, A. </w:t>
      </w:r>
      <w:r w:rsidRPr="009D6FBA">
        <w:rPr>
          <w:rFonts w:ascii="Arial" w:hAnsi="Arial" w:cs="Arial"/>
          <w:i/>
          <w:iCs/>
          <w:noProof/>
          <w:sz w:val="22"/>
        </w:rPr>
        <w:t>et al.</w:t>
      </w:r>
      <w:r w:rsidRPr="009D6FBA">
        <w:rPr>
          <w:rFonts w:ascii="Arial" w:hAnsi="Arial" w:cs="Arial"/>
          <w:noProof/>
          <w:sz w:val="22"/>
        </w:rPr>
        <w:t xml:space="preserve"> </w:t>
      </w:r>
      <w:r w:rsidRPr="009D6FBA">
        <w:rPr>
          <w:rFonts w:ascii="Arial" w:hAnsi="Arial" w:cs="Arial"/>
          <w:i/>
          <w:iCs/>
          <w:noProof/>
          <w:sz w:val="22"/>
        </w:rPr>
        <w:t>Bayesian Data Analysis</w:t>
      </w:r>
      <w:r w:rsidRPr="009D6FBA">
        <w:rPr>
          <w:rFonts w:ascii="Arial" w:hAnsi="Arial" w:cs="Arial"/>
          <w:noProof/>
          <w:sz w:val="22"/>
        </w:rPr>
        <w:t>. (Chapman &amp; Hall, 2013).</w:t>
      </w:r>
    </w:p>
    <w:p w14:paraId="78D07690"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31.</w:t>
      </w:r>
      <w:r w:rsidRPr="009D6FBA">
        <w:rPr>
          <w:rFonts w:ascii="Arial" w:hAnsi="Arial" w:cs="Arial"/>
          <w:noProof/>
          <w:sz w:val="22"/>
        </w:rPr>
        <w:tab/>
        <w:t xml:space="preserve">Yang, L. </w:t>
      </w:r>
      <w:r w:rsidRPr="009D6FBA">
        <w:rPr>
          <w:rFonts w:ascii="Arial" w:hAnsi="Arial" w:cs="Arial"/>
          <w:i/>
          <w:iCs/>
          <w:noProof/>
          <w:sz w:val="22"/>
        </w:rPr>
        <w:t>et al.</w:t>
      </w:r>
      <w:r w:rsidRPr="009D6FBA">
        <w:rPr>
          <w:rFonts w:ascii="Arial" w:hAnsi="Arial" w:cs="Arial"/>
          <w:noProof/>
          <w:sz w:val="22"/>
        </w:rPr>
        <w:t xml:space="preserve"> The Pseudomonas syringae type III effector HopBB1 fine tunes pathogen virulence by gluing together host transcriptional regulators for degradation. </w:t>
      </w:r>
      <w:r w:rsidRPr="009D6FBA">
        <w:rPr>
          <w:rFonts w:ascii="Arial" w:hAnsi="Arial" w:cs="Arial"/>
          <w:i/>
          <w:iCs/>
          <w:noProof/>
          <w:sz w:val="22"/>
        </w:rPr>
        <w:t>Submitted</w:t>
      </w:r>
      <w:r w:rsidRPr="009D6FBA">
        <w:rPr>
          <w:rFonts w:ascii="Arial" w:hAnsi="Arial" w:cs="Arial"/>
          <w:noProof/>
          <w:sz w:val="22"/>
        </w:rPr>
        <w:t xml:space="preserve"> (2016).</w:t>
      </w:r>
    </w:p>
    <w:p w14:paraId="70616973"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32.</w:t>
      </w:r>
      <w:r w:rsidRPr="009D6FBA">
        <w:rPr>
          <w:rFonts w:ascii="Arial" w:hAnsi="Arial" w:cs="Arial"/>
          <w:noProof/>
          <w:sz w:val="22"/>
        </w:rPr>
        <w:tab/>
        <w:t xml:space="preserve">Jones, J. D. G. &amp; Dangl, J. L. The plant immune system. </w:t>
      </w:r>
      <w:r w:rsidRPr="009D6FBA">
        <w:rPr>
          <w:rFonts w:ascii="Arial" w:hAnsi="Arial" w:cs="Arial"/>
          <w:i/>
          <w:iCs/>
          <w:noProof/>
          <w:sz w:val="22"/>
        </w:rPr>
        <w:t>Nature</w:t>
      </w:r>
      <w:r w:rsidRPr="009D6FBA">
        <w:rPr>
          <w:rFonts w:ascii="Arial" w:hAnsi="Arial" w:cs="Arial"/>
          <w:noProof/>
          <w:sz w:val="22"/>
        </w:rPr>
        <w:t xml:space="preserve"> </w:t>
      </w:r>
      <w:r w:rsidRPr="009D6FBA">
        <w:rPr>
          <w:rFonts w:ascii="Arial" w:hAnsi="Arial" w:cs="Arial"/>
          <w:b/>
          <w:bCs/>
          <w:noProof/>
          <w:sz w:val="22"/>
        </w:rPr>
        <w:t>444,</w:t>
      </w:r>
      <w:r w:rsidRPr="009D6FBA">
        <w:rPr>
          <w:rFonts w:ascii="Arial" w:hAnsi="Arial" w:cs="Arial"/>
          <w:noProof/>
          <w:sz w:val="22"/>
        </w:rPr>
        <w:t xml:space="preserve"> 323–9 (2006).</w:t>
      </w:r>
    </w:p>
    <w:p w14:paraId="64174A59" w14:textId="77777777" w:rsidR="009D6FBA" w:rsidRPr="009D6FBA" w:rsidRDefault="009D6FBA" w:rsidP="006907FD">
      <w:pPr>
        <w:pStyle w:val="NormalWeb"/>
        <w:spacing w:before="0" w:beforeAutospacing="0" w:after="0" w:afterAutospacing="0"/>
        <w:ind w:left="634" w:hanging="634"/>
        <w:contextualSpacing/>
        <w:divId w:val="1512601297"/>
        <w:rPr>
          <w:rFonts w:ascii="Arial" w:hAnsi="Arial" w:cs="Arial"/>
          <w:noProof/>
          <w:sz w:val="22"/>
        </w:rPr>
      </w:pPr>
      <w:r w:rsidRPr="009D6FBA">
        <w:rPr>
          <w:rFonts w:ascii="Arial" w:hAnsi="Arial" w:cs="Arial"/>
          <w:noProof/>
          <w:sz w:val="22"/>
        </w:rPr>
        <w:t>33.</w:t>
      </w:r>
      <w:r w:rsidRPr="009D6FBA">
        <w:rPr>
          <w:rFonts w:ascii="Arial" w:hAnsi="Arial" w:cs="Arial"/>
          <w:noProof/>
          <w:sz w:val="22"/>
        </w:rPr>
        <w:tab/>
        <w:t xml:space="preserve">Fu, G. K. </w:t>
      </w:r>
      <w:r w:rsidRPr="009D6FBA">
        <w:rPr>
          <w:rFonts w:ascii="Arial" w:hAnsi="Arial" w:cs="Arial"/>
          <w:i/>
          <w:iCs/>
          <w:noProof/>
          <w:sz w:val="22"/>
        </w:rPr>
        <w:t>et al.</w:t>
      </w:r>
      <w:r w:rsidRPr="009D6FBA">
        <w:rPr>
          <w:rFonts w:ascii="Arial" w:hAnsi="Arial" w:cs="Arial"/>
          <w:noProof/>
          <w:sz w:val="22"/>
        </w:rPr>
        <w:t xml:space="preserve"> Molecular indexing enables quantitative targeted RNA sequencing and reveals poor efficiencies in standard library preparations. </w:t>
      </w:r>
      <w:r w:rsidRPr="009D6FBA">
        <w:rPr>
          <w:rFonts w:ascii="Arial" w:hAnsi="Arial" w:cs="Arial"/>
          <w:b/>
          <w:bCs/>
          <w:noProof/>
          <w:sz w:val="22"/>
        </w:rPr>
        <w:t>111,</w:t>
      </w:r>
      <w:r w:rsidRPr="009D6FBA">
        <w:rPr>
          <w:rFonts w:ascii="Arial" w:hAnsi="Arial" w:cs="Arial"/>
          <w:noProof/>
          <w:sz w:val="22"/>
        </w:rPr>
        <w:t xml:space="preserve"> 1891–1896 (2014). </w:t>
      </w:r>
    </w:p>
    <w:p w14:paraId="060E89D3" w14:textId="3620E603" w:rsidR="0049012A" w:rsidRDefault="009D6FBA" w:rsidP="006907FD">
      <w:pPr>
        <w:pStyle w:val="NormalWeb"/>
        <w:spacing w:before="0" w:beforeAutospacing="0" w:after="0" w:afterAutospacing="0"/>
        <w:ind w:left="634" w:hanging="634"/>
        <w:contextualSpacing/>
        <w:divId w:val="1429228625"/>
        <w:rPr>
          <w:rFonts w:ascii="Arial" w:hAnsi="Arial" w:cs="Arial"/>
          <w:sz w:val="22"/>
          <w:szCs w:val="22"/>
        </w:rPr>
        <w:sectPr w:rsidR="0049012A" w:rsidSect="00FD5CD6">
          <w:type w:val="continuous"/>
          <w:pgSz w:w="12240" w:h="15840"/>
          <w:pgMar w:top="1440" w:right="1080" w:bottom="1440" w:left="1080" w:header="720" w:footer="720" w:gutter="0"/>
          <w:cols w:space="432"/>
          <w:docGrid w:linePitch="360"/>
        </w:sectPr>
      </w:pPr>
      <w:r>
        <w:rPr>
          <w:rFonts w:ascii="Arial" w:hAnsi="Arial" w:cs="Arial"/>
          <w:b/>
          <w:sz w:val="22"/>
          <w:szCs w:val="22"/>
        </w:rPr>
        <w:fldChar w:fldCharType="end"/>
      </w:r>
    </w:p>
    <w:p w14:paraId="31B84F80" w14:textId="5218374E" w:rsidR="006E10B9" w:rsidRPr="00A43B24" w:rsidRDefault="006E10B9" w:rsidP="005413B9">
      <w:pPr>
        <w:pStyle w:val="NormalWeb"/>
        <w:spacing w:before="0" w:beforeAutospacing="0" w:after="0" w:afterAutospacing="0"/>
        <w:ind w:left="640" w:hanging="640"/>
        <w:divId w:val="1823279634"/>
        <w:rPr>
          <w:rFonts w:ascii="Arial" w:hAnsi="Arial" w:cs="Arial"/>
          <w:sz w:val="22"/>
          <w:szCs w:val="22"/>
        </w:rPr>
      </w:pPr>
    </w:p>
    <w:sectPr w:rsidR="006E10B9" w:rsidRPr="00A43B24" w:rsidSect="00FD5CD6">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9A906" w14:textId="77777777" w:rsidR="00622490" w:rsidRDefault="00622490" w:rsidP="003B2961">
      <w:r>
        <w:separator/>
      </w:r>
    </w:p>
  </w:endnote>
  <w:endnote w:type="continuationSeparator" w:id="0">
    <w:p w14:paraId="2CDFFB0A" w14:textId="77777777" w:rsidR="00622490" w:rsidRDefault="00622490" w:rsidP="003B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EEFE7" w14:textId="77777777" w:rsidR="00622490" w:rsidRDefault="00622490" w:rsidP="003B2961">
      <w:r>
        <w:separator/>
      </w:r>
    </w:p>
  </w:footnote>
  <w:footnote w:type="continuationSeparator" w:id="0">
    <w:p w14:paraId="768DE92F" w14:textId="77777777" w:rsidR="00622490" w:rsidRDefault="00622490" w:rsidP="003B29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A09"/>
    <w:rsid w:val="000007C7"/>
    <w:rsid w:val="00003BD7"/>
    <w:rsid w:val="00005331"/>
    <w:rsid w:val="00005567"/>
    <w:rsid w:val="0000659A"/>
    <w:rsid w:val="00026562"/>
    <w:rsid w:val="00035852"/>
    <w:rsid w:val="00036AD8"/>
    <w:rsid w:val="00036E24"/>
    <w:rsid w:val="00041269"/>
    <w:rsid w:val="00042BBC"/>
    <w:rsid w:val="00043545"/>
    <w:rsid w:val="00046337"/>
    <w:rsid w:val="000464E9"/>
    <w:rsid w:val="00051B60"/>
    <w:rsid w:val="00052B36"/>
    <w:rsid w:val="00054263"/>
    <w:rsid w:val="000554DC"/>
    <w:rsid w:val="0006443C"/>
    <w:rsid w:val="00065C94"/>
    <w:rsid w:val="000670A2"/>
    <w:rsid w:val="00067EEC"/>
    <w:rsid w:val="00071089"/>
    <w:rsid w:val="00080C0F"/>
    <w:rsid w:val="00083021"/>
    <w:rsid w:val="00085375"/>
    <w:rsid w:val="00085E1E"/>
    <w:rsid w:val="00090B31"/>
    <w:rsid w:val="000923F7"/>
    <w:rsid w:val="000946EB"/>
    <w:rsid w:val="000953F7"/>
    <w:rsid w:val="0009619A"/>
    <w:rsid w:val="00096F29"/>
    <w:rsid w:val="000A01F4"/>
    <w:rsid w:val="000A2C08"/>
    <w:rsid w:val="000A37A2"/>
    <w:rsid w:val="000A51D1"/>
    <w:rsid w:val="000A5BDB"/>
    <w:rsid w:val="000A7657"/>
    <w:rsid w:val="000B2801"/>
    <w:rsid w:val="000B37FB"/>
    <w:rsid w:val="000B38EB"/>
    <w:rsid w:val="000B3CB5"/>
    <w:rsid w:val="000B3D93"/>
    <w:rsid w:val="000B4896"/>
    <w:rsid w:val="000B6603"/>
    <w:rsid w:val="000B798E"/>
    <w:rsid w:val="000C042C"/>
    <w:rsid w:val="000C39E4"/>
    <w:rsid w:val="000C480B"/>
    <w:rsid w:val="000C627C"/>
    <w:rsid w:val="000C6C06"/>
    <w:rsid w:val="000C7392"/>
    <w:rsid w:val="000C76CB"/>
    <w:rsid w:val="000D55CE"/>
    <w:rsid w:val="000D5BE3"/>
    <w:rsid w:val="000E1775"/>
    <w:rsid w:val="000E24C7"/>
    <w:rsid w:val="000E2EDF"/>
    <w:rsid w:val="000E68EC"/>
    <w:rsid w:val="000F3FC7"/>
    <w:rsid w:val="000F55AD"/>
    <w:rsid w:val="000F635E"/>
    <w:rsid w:val="001005F3"/>
    <w:rsid w:val="00102BC7"/>
    <w:rsid w:val="00103CE6"/>
    <w:rsid w:val="00105A75"/>
    <w:rsid w:val="00107191"/>
    <w:rsid w:val="001077FE"/>
    <w:rsid w:val="00107B61"/>
    <w:rsid w:val="00110B2D"/>
    <w:rsid w:val="00114382"/>
    <w:rsid w:val="00120F1E"/>
    <w:rsid w:val="00122AFF"/>
    <w:rsid w:val="00125AF5"/>
    <w:rsid w:val="00127FEC"/>
    <w:rsid w:val="00133F2B"/>
    <w:rsid w:val="00136758"/>
    <w:rsid w:val="00141B80"/>
    <w:rsid w:val="00151C7A"/>
    <w:rsid w:val="00153314"/>
    <w:rsid w:val="0015545D"/>
    <w:rsid w:val="00156BBE"/>
    <w:rsid w:val="001617B5"/>
    <w:rsid w:val="001618DF"/>
    <w:rsid w:val="001653C5"/>
    <w:rsid w:val="001661BC"/>
    <w:rsid w:val="001673D5"/>
    <w:rsid w:val="001674D3"/>
    <w:rsid w:val="0016775E"/>
    <w:rsid w:val="00167FE0"/>
    <w:rsid w:val="001717F9"/>
    <w:rsid w:val="00174CEE"/>
    <w:rsid w:val="00176FEF"/>
    <w:rsid w:val="001778CF"/>
    <w:rsid w:val="00184AED"/>
    <w:rsid w:val="00192AED"/>
    <w:rsid w:val="00193061"/>
    <w:rsid w:val="001948CC"/>
    <w:rsid w:val="00195E99"/>
    <w:rsid w:val="001A3920"/>
    <w:rsid w:val="001A3F60"/>
    <w:rsid w:val="001A4E7B"/>
    <w:rsid w:val="001A5D25"/>
    <w:rsid w:val="001A7FFA"/>
    <w:rsid w:val="001B1815"/>
    <w:rsid w:val="001B30E2"/>
    <w:rsid w:val="001B3418"/>
    <w:rsid w:val="001B5B45"/>
    <w:rsid w:val="001B69F7"/>
    <w:rsid w:val="001B6D33"/>
    <w:rsid w:val="001B6F00"/>
    <w:rsid w:val="001B7543"/>
    <w:rsid w:val="001C040D"/>
    <w:rsid w:val="001C0FE0"/>
    <w:rsid w:val="001C2389"/>
    <w:rsid w:val="001C3315"/>
    <w:rsid w:val="001C35A4"/>
    <w:rsid w:val="001C69FC"/>
    <w:rsid w:val="001C7400"/>
    <w:rsid w:val="001D1770"/>
    <w:rsid w:val="001D37DD"/>
    <w:rsid w:val="001D525B"/>
    <w:rsid w:val="001D5530"/>
    <w:rsid w:val="001D7889"/>
    <w:rsid w:val="001E0FBB"/>
    <w:rsid w:val="001E162F"/>
    <w:rsid w:val="001E21A2"/>
    <w:rsid w:val="001E2BE7"/>
    <w:rsid w:val="001E6547"/>
    <w:rsid w:val="001F24B7"/>
    <w:rsid w:val="001F5070"/>
    <w:rsid w:val="001F5E92"/>
    <w:rsid w:val="00200965"/>
    <w:rsid w:val="00200A8E"/>
    <w:rsid w:val="00201F25"/>
    <w:rsid w:val="00202040"/>
    <w:rsid w:val="00206AF6"/>
    <w:rsid w:val="00206CE0"/>
    <w:rsid w:val="002078B1"/>
    <w:rsid w:val="00210074"/>
    <w:rsid w:val="00210427"/>
    <w:rsid w:val="00210F32"/>
    <w:rsid w:val="002112C6"/>
    <w:rsid w:val="00212559"/>
    <w:rsid w:val="00213450"/>
    <w:rsid w:val="002138E6"/>
    <w:rsid w:val="00214828"/>
    <w:rsid w:val="00215C7E"/>
    <w:rsid w:val="00216FD3"/>
    <w:rsid w:val="002242AB"/>
    <w:rsid w:val="00224B74"/>
    <w:rsid w:val="0022558E"/>
    <w:rsid w:val="002271FF"/>
    <w:rsid w:val="00234872"/>
    <w:rsid w:val="002358A6"/>
    <w:rsid w:val="00237873"/>
    <w:rsid w:val="002379B7"/>
    <w:rsid w:val="00241064"/>
    <w:rsid w:val="002412B6"/>
    <w:rsid w:val="00241944"/>
    <w:rsid w:val="00242E84"/>
    <w:rsid w:val="00245BF2"/>
    <w:rsid w:val="00246B42"/>
    <w:rsid w:val="00246CC6"/>
    <w:rsid w:val="00257039"/>
    <w:rsid w:val="00262D47"/>
    <w:rsid w:val="00264942"/>
    <w:rsid w:val="00264974"/>
    <w:rsid w:val="002658C2"/>
    <w:rsid w:val="00265B61"/>
    <w:rsid w:val="00267556"/>
    <w:rsid w:val="0027713E"/>
    <w:rsid w:val="00280663"/>
    <w:rsid w:val="00282F22"/>
    <w:rsid w:val="00286983"/>
    <w:rsid w:val="00290410"/>
    <w:rsid w:val="0029178B"/>
    <w:rsid w:val="0029334E"/>
    <w:rsid w:val="002A041C"/>
    <w:rsid w:val="002A3BE9"/>
    <w:rsid w:val="002B27D3"/>
    <w:rsid w:val="002C034A"/>
    <w:rsid w:val="002C2F6B"/>
    <w:rsid w:val="002C3E8B"/>
    <w:rsid w:val="002D3A44"/>
    <w:rsid w:val="002D4A0D"/>
    <w:rsid w:val="002D4AFB"/>
    <w:rsid w:val="002D4BBA"/>
    <w:rsid w:val="002E03A8"/>
    <w:rsid w:val="002F0527"/>
    <w:rsid w:val="00300230"/>
    <w:rsid w:val="00301F90"/>
    <w:rsid w:val="0030673B"/>
    <w:rsid w:val="00306FA8"/>
    <w:rsid w:val="00310840"/>
    <w:rsid w:val="00310901"/>
    <w:rsid w:val="00313520"/>
    <w:rsid w:val="003145AB"/>
    <w:rsid w:val="00320F7A"/>
    <w:rsid w:val="00321B46"/>
    <w:rsid w:val="003231FE"/>
    <w:rsid w:val="003255AC"/>
    <w:rsid w:val="0032604D"/>
    <w:rsid w:val="003260E5"/>
    <w:rsid w:val="00326C7F"/>
    <w:rsid w:val="00335FA7"/>
    <w:rsid w:val="0033617B"/>
    <w:rsid w:val="003363E1"/>
    <w:rsid w:val="00337F6D"/>
    <w:rsid w:val="0034463E"/>
    <w:rsid w:val="00346600"/>
    <w:rsid w:val="00351811"/>
    <w:rsid w:val="00356258"/>
    <w:rsid w:val="003572BF"/>
    <w:rsid w:val="0035737F"/>
    <w:rsid w:val="00357BA9"/>
    <w:rsid w:val="00361034"/>
    <w:rsid w:val="00364B06"/>
    <w:rsid w:val="00365439"/>
    <w:rsid w:val="00371491"/>
    <w:rsid w:val="00371EF4"/>
    <w:rsid w:val="00371F25"/>
    <w:rsid w:val="003729B4"/>
    <w:rsid w:val="0037694E"/>
    <w:rsid w:val="00381039"/>
    <w:rsid w:val="003811D4"/>
    <w:rsid w:val="003868E0"/>
    <w:rsid w:val="0039060C"/>
    <w:rsid w:val="00393B69"/>
    <w:rsid w:val="00395CDE"/>
    <w:rsid w:val="003963A1"/>
    <w:rsid w:val="003A0F07"/>
    <w:rsid w:val="003A1A15"/>
    <w:rsid w:val="003A4737"/>
    <w:rsid w:val="003B0196"/>
    <w:rsid w:val="003B035B"/>
    <w:rsid w:val="003B1068"/>
    <w:rsid w:val="003B1798"/>
    <w:rsid w:val="003B2961"/>
    <w:rsid w:val="003B4C58"/>
    <w:rsid w:val="003B798A"/>
    <w:rsid w:val="003C471D"/>
    <w:rsid w:val="003C5517"/>
    <w:rsid w:val="003C6641"/>
    <w:rsid w:val="003C6B92"/>
    <w:rsid w:val="003D3C36"/>
    <w:rsid w:val="003D594F"/>
    <w:rsid w:val="003D63B6"/>
    <w:rsid w:val="003D6A3F"/>
    <w:rsid w:val="003E2153"/>
    <w:rsid w:val="003E40C6"/>
    <w:rsid w:val="003E437A"/>
    <w:rsid w:val="003F2BC9"/>
    <w:rsid w:val="003F3213"/>
    <w:rsid w:val="003F3952"/>
    <w:rsid w:val="003F4838"/>
    <w:rsid w:val="003F64A3"/>
    <w:rsid w:val="004031F8"/>
    <w:rsid w:val="004127B7"/>
    <w:rsid w:val="00412898"/>
    <w:rsid w:val="00415EFA"/>
    <w:rsid w:val="00417A1A"/>
    <w:rsid w:val="00420B6E"/>
    <w:rsid w:val="00421BB3"/>
    <w:rsid w:val="00421C60"/>
    <w:rsid w:val="00426E87"/>
    <w:rsid w:val="004278AF"/>
    <w:rsid w:val="00434FCA"/>
    <w:rsid w:val="00437DE0"/>
    <w:rsid w:val="004403E2"/>
    <w:rsid w:val="00441BF1"/>
    <w:rsid w:val="00441FB7"/>
    <w:rsid w:val="00443361"/>
    <w:rsid w:val="00444E43"/>
    <w:rsid w:val="004458C9"/>
    <w:rsid w:val="00446BD8"/>
    <w:rsid w:val="00447957"/>
    <w:rsid w:val="00454549"/>
    <w:rsid w:val="00454D8E"/>
    <w:rsid w:val="0045621E"/>
    <w:rsid w:val="00460457"/>
    <w:rsid w:val="00460C89"/>
    <w:rsid w:val="0046130F"/>
    <w:rsid w:val="004634CC"/>
    <w:rsid w:val="004638BC"/>
    <w:rsid w:val="00470D48"/>
    <w:rsid w:val="00472B7C"/>
    <w:rsid w:val="004731A7"/>
    <w:rsid w:val="004754E2"/>
    <w:rsid w:val="004761D8"/>
    <w:rsid w:val="00485CA0"/>
    <w:rsid w:val="0049012A"/>
    <w:rsid w:val="00490845"/>
    <w:rsid w:val="0049793E"/>
    <w:rsid w:val="004A2505"/>
    <w:rsid w:val="004A2B2B"/>
    <w:rsid w:val="004A4677"/>
    <w:rsid w:val="004A6859"/>
    <w:rsid w:val="004B34ED"/>
    <w:rsid w:val="004B49BA"/>
    <w:rsid w:val="004C155F"/>
    <w:rsid w:val="004C2351"/>
    <w:rsid w:val="004C2D8E"/>
    <w:rsid w:val="004C493C"/>
    <w:rsid w:val="004E1499"/>
    <w:rsid w:val="004E193F"/>
    <w:rsid w:val="004E2446"/>
    <w:rsid w:val="004E396C"/>
    <w:rsid w:val="004E5839"/>
    <w:rsid w:val="004E5C41"/>
    <w:rsid w:val="004E5CC1"/>
    <w:rsid w:val="004F16D0"/>
    <w:rsid w:val="004F2795"/>
    <w:rsid w:val="004F43B0"/>
    <w:rsid w:val="004F46A9"/>
    <w:rsid w:val="004F6C51"/>
    <w:rsid w:val="005033EA"/>
    <w:rsid w:val="005056E1"/>
    <w:rsid w:val="00512A6E"/>
    <w:rsid w:val="005171EA"/>
    <w:rsid w:val="00523214"/>
    <w:rsid w:val="00527588"/>
    <w:rsid w:val="00530D0F"/>
    <w:rsid w:val="00531D69"/>
    <w:rsid w:val="005325E6"/>
    <w:rsid w:val="00533BCF"/>
    <w:rsid w:val="00533C7C"/>
    <w:rsid w:val="00540D09"/>
    <w:rsid w:val="005413B9"/>
    <w:rsid w:val="005413D7"/>
    <w:rsid w:val="00550A80"/>
    <w:rsid w:val="0055200C"/>
    <w:rsid w:val="005566A2"/>
    <w:rsid w:val="0056167C"/>
    <w:rsid w:val="005643B1"/>
    <w:rsid w:val="00564740"/>
    <w:rsid w:val="00565A75"/>
    <w:rsid w:val="00566253"/>
    <w:rsid w:val="0056686E"/>
    <w:rsid w:val="00570D45"/>
    <w:rsid w:val="00571320"/>
    <w:rsid w:val="00571ABC"/>
    <w:rsid w:val="005731B4"/>
    <w:rsid w:val="00575B4C"/>
    <w:rsid w:val="00576CE2"/>
    <w:rsid w:val="00583281"/>
    <w:rsid w:val="005902EF"/>
    <w:rsid w:val="00595576"/>
    <w:rsid w:val="00595895"/>
    <w:rsid w:val="005A0A71"/>
    <w:rsid w:val="005A21D0"/>
    <w:rsid w:val="005A24CC"/>
    <w:rsid w:val="005A31E9"/>
    <w:rsid w:val="005A477D"/>
    <w:rsid w:val="005A4A6E"/>
    <w:rsid w:val="005A5020"/>
    <w:rsid w:val="005A57BB"/>
    <w:rsid w:val="005A6FBD"/>
    <w:rsid w:val="005A75B4"/>
    <w:rsid w:val="005B252C"/>
    <w:rsid w:val="005B4CE5"/>
    <w:rsid w:val="005B5F49"/>
    <w:rsid w:val="005D148C"/>
    <w:rsid w:val="005D44FD"/>
    <w:rsid w:val="005D6BA2"/>
    <w:rsid w:val="005D6BD7"/>
    <w:rsid w:val="005D7A36"/>
    <w:rsid w:val="005E0357"/>
    <w:rsid w:val="005E2523"/>
    <w:rsid w:val="005E5B39"/>
    <w:rsid w:val="005E7B15"/>
    <w:rsid w:val="005F0894"/>
    <w:rsid w:val="005F1DFF"/>
    <w:rsid w:val="005F2006"/>
    <w:rsid w:val="005F5C9F"/>
    <w:rsid w:val="005F5EE5"/>
    <w:rsid w:val="005F6846"/>
    <w:rsid w:val="005F6B9C"/>
    <w:rsid w:val="00600379"/>
    <w:rsid w:val="00601C8A"/>
    <w:rsid w:val="00603544"/>
    <w:rsid w:val="00605C3A"/>
    <w:rsid w:val="006141FA"/>
    <w:rsid w:val="00622490"/>
    <w:rsid w:val="0062386E"/>
    <w:rsid w:val="00625645"/>
    <w:rsid w:val="00627E85"/>
    <w:rsid w:val="0063067A"/>
    <w:rsid w:val="006422B2"/>
    <w:rsid w:val="00644ED5"/>
    <w:rsid w:val="0065090B"/>
    <w:rsid w:val="00651BF8"/>
    <w:rsid w:val="00653E16"/>
    <w:rsid w:val="00664745"/>
    <w:rsid w:val="00664AAD"/>
    <w:rsid w:val="00667067"/>
    <w:rsid w:val="00674D48"/>
    <w:rsid w:val="00676A78"/>
    <w:rsid w:val="00687DFB"/>
    <w:rsid w:val="006907FD"/>
    <w:rsid w:val="00690EBD"/>
    <w:rsid w:val="006914C6"/>
    <w:rsid w:val="00691589"/>
    <w:rsid w:val="00695B8D"/>
    <w:rsid w:val="00695D0F"/>
    <w:rsid w:val="00697015"/>
    <w:rsid w:val="006A59E2"/>
    <w:rsid w:val="006A64FF"/>
    <w:rsid w:val="006B00A3"/>
    <w:rsid w:val="006B1A79"/>
    <w:rsid w:val="006B351A"/>
    <w:rsid w:val="006B68FA"/>
    <w:rsid w:val="006B702C"/>
    <w:rsid w:val="006B7FCE"/>
    <w:rsid w:val="006C09CF"/>
    <w:rsid w:val="006C16C7"/>
    <w:rsid w:val="006C31D6"/>
    <w:rsid w:val="006C36A1"/>
    <w:rsid w:val="006C5897"/>
    <w:rsid w:val="006C776D"/>
    <w:rsid w:val="006D28FA"/>
    <w:rsid w:val="006D6417"/>
    <w:rsid w:val="006D7AD9"/>
    <w:rsid w:val="006D7CCC"/>
    <w:rsid w:val="006E0352"/>
    <w:rsid w:val="006E10B9"/>
    <w:rsid w:val="006E1977"/>
    <w:rsid w:val="006E3C43"/>
    <w:rsid w:val="006E540F"/>
    <w:rsid w:val="006E67BA"/>
    <w:rsid w:val="006F058F"/>
    <w:rsid w:val="006F16B2"/>
    <w:rsid w:val="006F2EB0"/>
    <w:rsid w:val="006F30D3"/>
    <w:rsid w:val="006F4C26"/>
    <w:rsid w:val="00705AB3"/>
    <w:rsid w:val="00711039"/>
    <w:rsid w:val="0071151D"/>
    <w:rsid w:val="00714C3B"/>
    <w:rsid w:val="00715A79"/>
    <w:rsid w:val="00716490"/>
    <w:rsid w:val="00720221"/>
    <w:rsid w:val="00722C6D"/>
    <w:rsid w:val="00723A67"/>
    <w:rsid w:val="00730733"/>
    <w:rsid w:val="00734020"/>
    <w:rsid w:val="00736F48"/>
    <w:rsid w:val="00736F58"/>
    <w:rsid w:val="00743A10"/>
    <w:rsid w:val="00751977"/>
    <w:rsid w:val="007569D2"/>
    <w:rsid w:val="007616A7"/>
    <w:rsid w:val="00764372"/>
    <w:rsid w:val="00765926"/>
    <w:rsid w:val="00765FFE"/>
    <w:rsid w:val="00766809"/>
    <w:rsid w:val="00770017"/>
    <w:rsid w:val="007730A6"/>
    <w:rsid w:val="00773632"/>
    <w:rsid w:val="00773CF0"/>
    <w:rsid w:val="00774CAC"/>
    <w:rsid w:val="00776214"/>
    <w:rsid w:val="00780D79"/>
    <w:rsid w:val="007811DC"/>
    <w:rsid w:val="007831BD"/>
    <w:rsid w:val="007920C8"/>
    <w:rsid w:val="00795331"/>
    <w:rsid w:val="00795FAD"/>
    <w:rsid w:val="007A1057"/>
    <w:rsid w:val="007A5606"/>
    <w:rsid w:val="007A5D02"/>
    <w:rsid w:val="007B044E"/>
    <w:rsid w:val="007B0651"/>
    <w:rsid w:val="007B0E61"/>
    <w:rsid w:val="007B30E3"/>
    <w:rsid w:val="007B4A3B"/>
    <w:rsid w:val="007C0D34"/>
    <w:rsid w:val="007C0D78"/>
    <w:rsid w:val="007C25D2"/>
    <w:rsid w:val="007C38BD"/>
    <w:rsid w:val="007C3E54"/>
    <w:rsid w:val="007C4ADA"/>
    <w:rsid w:val="007C599A"/>
    <w:rsid w:val="007C73F1"/>
    <w:rsid w:val="007C78E3"/>
    <w:rsid w:val="007D2491"/>
    <w:rsid w:val="007D4AEF"/>
    <w:rsid w:val="007D4C25"/>
    <w:rsid w:val="007E0C61"/>
    <w:rsid w:val="007E204A"/>
    <w:rsid w:val="007E2EBA"/>
    <w:rsid w:val="007E3304"/>
    <w:rsid w:val="007F1B91"/>
    <w:rsid w:val="007F3756"/>
    <w:rsid w:val="007F66EC"/>
    <w:rsid w:val="0080502D"/>
    <w:rsid w:val="0081134F"/>
    <w:rsid w:val="00820BDF"/>
    <w:rsid w:val="00820EA6"/>
    <w:rsid w:val="00820EBE"/>
    <w:rsid w:val="00822CB7"/>
    <w:rsid w:val="00835FB4"/>
    <w:rsid w:val="00840B3D"/>
    <w:rsid w:val="008441E4"/>
    <w:rsid w:val="00844538"/>
    <w:rsid w:val="00845060"/>
    <w:rsid w:val="00847549"/>
    <w:rsid w:val="00847C8D"/>
    <w:rsid w:val="00847EF5"/>
    <w:rsid w:val="008530BE"/>
    <w:rsid w:val="00860F9C"/>
    <w:rsid w:val="00862A2F"/>
    <w:rsid w:val="00863998"/>
    <w:rsid w:val="00865248"/>
    <w:rsid w:val="00865888"/>
    <w:rsid w:val="0086646F"/>
    <w:rsid w:val="00867E03"/>
    <w:rsid w:val="00872CE1"/>
    <w:rsid w:val="00873448"/>
    <w:rsid w:val="0087465C"/>
    <w:rsid w:val="00885671"/>
    <w:rsid w:val="0088798D"/>
    <w:rsid w:val="008906AD"/>
    <w:rsid w:val="0089152E"/>
    <w:rsid w:val="00891A4F"/>
    <w:rsid w:val="008942C0"/>
    <w:rsid w:val="00894F26"/>
    <w:rsid w:val="00895C5A"/>
    <w:rsid w:val="00896418"/>
    <w:rsid w:val="008A10C5"/>
    <w:rsid w:val="008A1F33"/>
    <w:rsid w:val="008A2F92"/>
    <w:rsid w:val="008A50AD"/>
    <w:rsid w:val="008A5AF9"/>
    <w:rsid w:val="008A66B7"/>
    <w:rsid w:val="008B01AA"/>
    <w:rsid w:val="008B08A3"/>
    <w:rsid w:val="008B544A"/>
    <w:rsid w:val="008B5CC9"/>
    <w:rsid w:val="008C0962"/>
    <w:rsid w:val="008C0A41"/>
    <w:rsid w:val="008C1574"/>
    <w:rsid w:val="008C1B13"/>
    <w:rsid w:val="008D0B05"/>
    <w:rsid w:val="008D1D8E"/>
    <w:rsid w:val="008D2FFD"/>
    <w:rsid w:val="008D33E5"/>
    <w:rsid w:val="008D3803"/>
    <w:rsid w:val="008D6B70"/>
    <w:rsid w:val="008E4C90"/>
    <w:rsid w:val="008F1BE2"/>
    <w:rsid w:val="008F34CD"/>
    <w:rsid w:val="008F6D5E"/>
    <w:rsid w:val="008F7190"/>
    <w:rsid w:val="00900E57"/>
    <w:rsid w:val="00901D80"/>
    <w:rsid w:val="00902F33"/>
    <w:rsid w:val="00905B6A"/>
    <w:rsid w:val="00906C63"/>
    <w:rsid w:val="009121A5"/>
    <w:rsid w:val="00912A7D"/>
    <w:rsid w:val="00913129"/>
    <w:rsid w:val="0091316A"/>
    <w:rsid w:val="00914A83"/>
    <w:rsid w:val="009159DD"/>
    <w:rsid w:val="00916495"/>
    <w:rsid w:val="0091707A"/>
    <w:rsid w:val="00917D9B"/>
    <w:rsid w:val="00920F44"/>
    <w:rsid w:val="00922114"/>
    <w:rsid w:val="009412A3"/>
    <w:rsid w:val="0094237A"/>
    <w:rsid w:val="00944503"/>
    <w:rsid w:val="00946A1E"/>
    <w:rsid w:val="00953C17"/>
    <w:rsid w:val="00961C29"/>
    <w:rsid w:val="00963D62"/>
    <w:rsid w:val="009647B8"/>
    <w:rsid w:val="00967BE5"/>
    <w:rsid w:val="00970176"/>
    <w:rsid w:val="00973370"/>
    <w:rsid w:val="009735CA"/>
    <w:rsid w:val="009775C5"/>
    <w:rsid w:val="00981597"/>
    <w:rsid w:val="0098277B"/>
    <w:rsid w:val="009839A7"/>
    <w:rsid w:val="00984C17"/>
    <w:rsid w:val="009905C1"/>
    <w:rsid w:val="009951EB"/>
    <w:rsid w:val="009957AD"/>
    <w:rsid w:val="009960FB"/>
    <w:rsid w:val="00996778"/>
    <w:rsid w:val="009A1297"/>
    <w:rsid w:val="009A27F1"/>
    <w:rsid w:val="009A3CFD"/>
    <w:rsid w:val="009A3DD4"/>
    <w:rsid w:val="009A403D"/>
    <w:rsid w:val="009A6990"/>
    <w:rsid w:val="009A7C82"/>
    <w:rsid w:val="009B29AF"/>
    <w:rsid w:val="009B3963"/>
    <w:rsid w:val="009B3E0B"/>
    <w:rsid w:val="009B4008"/>
    <w:rsid w:val="009C1540"/>
    <w:rsid w:val="009C3D82"/>
    <w:rsid w:val="009C467A"/>
    <w:rsid w:val="009C6BC1"/>
    <w:rsid w:val="009C7DE4"/>
    <w:rsid w:val="009D0FE7"/>
    <w:rsid w:val="009D2472"/>
    <w:rsid w:val="009D552C"/>
    <w:rsid w:val="009D6C09"/>
    <w:rsid w:val="009D6FBA"/>
    <w:rsid w:val="009E0CAE"/>
    <w:rsid w:val="009E26E3"/>
    <w:rsid w:val="009E5794"/>
    <w:rsid w:val="009E7A40"/>
    <w:rsid w:val="009F085D"/>
    <w:rsid w:val="009F54B6"/>
    <w:rsid w:val="009F7720"/>
    <w:rsid w:val="009F776E"/>
    <w:rsid w:val="00A02925"/>
    <w:rsid w:val="00A032CD"/>
    <w:rsid w:val="00A04CE3"/>
    <w:rsid w:val="00A063F6"/>
    <w:rsid w:val="00A10C0E"/>
    <w:rsid w:val="00A125D3"/>
    <w:rsid w:val="00A14360"/>
    <w:rsid w:val="00A167CF"/>
    <w:rsid w:val="00A20818"/>
    <w:rsid w:val="00A27B64"/>
    <w:rsid w:val="00A35FE8"/>
    <w:rsid w:val="00A36686"/>
    <w:rsid w:val="00A427FE"/>
    <w:rsid w:val="00A43B24"/>
    <w:rsid w:val="00A45248"/>
    <w:rsid w:val="00A52622"/>
    <w:rsid w:val="00A542B2"/>
    <w:rsid w:val="00A54B0A"/>
    <w:rsid w:val="00A555BD"/>
    <w:rsid w:val="00A5652E"/>
    <w:rsid w:val="00A57487"/>
    <w:rsid w:val="00A5754D"/>
    <w:rsid w:val="00A57AE0"/>
    <w:rsid w:val="00A57FA0"/>
    <w:rsid w:val="00A60486"/>
    <w:rsid w:val="00A66548"/>
    <w:rsid w:val="00A66C7A"/>
    <w:rsid w:val="00A67E50"/>
    <w:rsid w:val="00A71475"/>
    <w:rsid w:val="00A73E68"/>
    <w:rsid w:val="00A74237"/>
    <w:rsid w:val="00A76C0B"/>
    <w:rsid w:val="00A778D2"/>
    <w:rsid w:val="00A77CA0"/>
    <w:rsid w:val="00A8427A"/>
    <w:rsid w:val="00A85440"/>
    <w:rsid w:val="00A91BA2"/>
    <w:rsid w:val="00A94BEC"/>
    <w:rsid w:val="00A95175"/>
    <w:rsid w:val="00A96429"/>
    <w:rsid w:val="00AB259D"/>
    <w:rsid w:val="00AB4713"/>
    <w:rsid w:val="00AB4BF2"/>
    <w:rsid w:val="00AC0B35"/>
    <w:rsid w:val="00AC152B"/>
    <w:rsid w:val="00AC1AAB"/>
    <w:rsid w:val="00AC1B1B"/>
    <w:rsid w:val="00AC566A"/>
    <w:rsid w:val="00AC6AEA"/>
    <w:rsid w:val="00AD3BDB"/>
    <w:rsid w:val="00AD6932"/>
    <w:rsid w:val="00AE0965"/>
    <w:rsid w:val="00AE3ABA"/>
    <w:rsid w:val="00AE683A"/>
    <w:rsid w:val="00AF39AE"/>
    <w:rsid w:val="00AF4124"/>
    <w:rsid w:val="00AF4E6D"/>
    <w:rsid w:val="00AF573E"/>
    <w:rsid w:val="00AF78B5"/>
    <w:rsid w:val="00B00698"/>
    <w:rsid w:val="00B008A8"/>
    <w:rsid w:val="00B013D9"/>
    <w:rsid w:val="00B01735"/>
    <w:rsid w:val="00B02B51"/>
    <w:rsid w:val="00B05A76"/>
    <w:rsid w:val="00B05E93"/>
    <w:rsid w:val="00B10210"/>
    <w:rsid w:val="00B11ADD"/>
    <w:rsid w:val="00B11D35"/>
    <w:rsid w:val="00B16D23"/>
    <w:rsid w:val="00B17345"/>
    <w:rsid w:val="00B2352C"/>
    <w:rsid w:val="00B242DC"/>
    <w:rsid w:val="00B243CB"/>
    <w:rsid w:val="00B2509C"/>
    <w:rsid w:val="00B2524C"/>
    <w:rsid w:val="00B25B6A"/>
    <w:rsid w:val="00B25C2F"/>
    <w:rsid w:val="00B26499"/>
    <w:rsid w:val="00B27037"/>
    <w:rsid w:val="00B27B6A"/>
    <w:rsid w:val="00B30DFD"/>
    <w:rsid w:val="00B33620"/>
    <w:rsid w:val="00B406CE"/>
    <w:rsid w:val="00B417C6"/>
    <w:rsid w:val="00B41911"/>
    <w:rsid w:val="00B41A26"/>
    <w:rsid w:val="00B42FF3"/>
    <w:rsid w:val="00B43976"/>
    <w:rsid w:val="00B439BC"/>
    <w:rsid w:val="00B53487"/>
    <w:rsid w:val="00B54703"/>
    <w:rsid w:val="00B54EC9"/>
    <w:rsid w:val="00B62950"/>
    <w:rsid w:val="00B63237"/>
    <w:rsid w:val="00B6330C"/>
    <w:rsid w:val="00B63418"/>
    <w:rsid w:val="00B70C2F"/>
    <w:rsid w:val="00B72FDC"/>
    <w:rsid w:val="00B77E81"/>
    <w:rsid w:val="00B81529"/>
    <w:rsid w:val="00B85DC5"/>
    <w:rsid w:val="00B85E14"/>
    <w:rsid w:val="00B92E6A"/>
    <w:rsid w:val="00B94AA8"/>
    <w:rsid w:val="00BA2502"/>
    <w:rsid w:val="00BA2DDD"/>
    <w:rsid w:val="00BA3980"/>
    <w:rsid w:val="00BA3F9D"/>
    <w:rsid w:val="00BA6A9F"/>
    <w:rsid w:val="00BA7606"/>
    <w:rsid w:val="00BA7756"/>
    <w:rsid w:val="00BA7DBC"/>
    <w:rsid w:val="00BA7EA0"/>
    <w:rsid w:val="00BB08F5"/>
    <w:rsid w:val="00BB105F"/>
    <w:rsid w:val="00BB3C92"/>
    <w:rsid w:val="00BB478A"/>
    <w:rsid w:val="00BB47FD"/>
    <w:rsid w:val="00BB5BB5"/>
    <w:rsid w:val="00BB6AA3"/>
    <w:rsid w:val="00BB7616"/>
    <w:rsid w:val="00BC140F"/>
    <w:rsid w:val="00BC4FB0"/>
    <w:rsid w:val="00BD1A01"/>
    <w:rsid w:val="00BE1D25"/>
    <w:rsid w:val="00BE1F42"/>
    <w:rsid w:val="00BE4BEE"/>
    <w:rsid w:val="00BE605B"/>
    <w:rsid w:val="00BE7C13"/>
    <w:rsid w:val="00BF2A8A"/>
    <w:rsid w:val="00BF46D8"/>
    <w:rsid w:val="00BF57F9"/>
    <w:rsid w:val="00BF6911"/>
    <w:rsid w:val="00C02B65"/>
    <w:rsid w:val="00C04814"/>
    <w:rsid w:val="00C0500A"/>
    <w:rsid w:val="00C05BA9"/>
    <w:rsid w:val="00C063E4"/>
    <w:rsid w:val="00C1027E"/>
    <w:rsid w:val="00C11543"/>
    <w:rsid w:val="00C12843"/>
    <w:rsid w:val="00C12C05"/>
    <w:rsid w:val="00C12F56"/>
    <w:rsid w:val="00C14684"/>
    <w:rsid w:val="00C15007"/>
    <w:rsid w:val="00C17BB9"/>
    <w:rsid w:val="00C21BBE"/>
    <w:rsid w:val="00C21D83"/>
    <w:rsid w:val="00C24D3B"/>
    <w:rsid w:val="00C26AA6"/>
    <w:rsid w:val="00C31A31"/>
    <w:rsid w:val="00C31BE8"/>
    <w:rsid w:val="00C32302"/>
    <w:rsid w:val="00C33C37"/>
    <w:rsid w:val="00C40951"/>
    <w:rsid w:val="00C410BD"/>
    <w:rsid w:val="00C4110A"/>
    <w:rsid w:val="00C41395"/>
    <w:rsid w:val="00C415BC"/>
    <w:rsid w:val="00C453DD"/>
    <w:rsid w:val="00C46E91"/>
    <w:rsid w:val="00C47675"/>
    <w:rsid w:val="00C5546D"/>
    <w:rsid w:val="00C570E4"/>
    <w:rsid w:val="00C60EA3"/>
    <w:rsid w:val="00C60F99"/>
    <w:rsid w:val="00C65F27"/>
    <w:rsid w:val="00C66876"/>
    <w:rsid w:val="00C66D22"/>
    <w:rsid w:val="00C67B14"/>
    <w:rsid w:val="00C67B91"/>
    <w:rsid w:val="00C804B8"/>
    <w:rsid w:val="00C829D9"/>
    <w:rsid w:val="00C82BDD"/>
    <w:rsid w:val="00C836C8"/>
    <w:rsid w:val="00C85562"/>
    <w:rsid w:val="00C85BC7"/>
    <w:rsid w:val="00C92647"/>
    <w:rsid w:val="00C96EBC"/>
    <w:rsid w:val="00C97388"/>
    <w:rsid w:val="00C978BC"/>
    <w:rsid w:val="00CA2327"/>
    <w:rsid w:val="00CA263B"/>
    <w:rsid w:val="00CA2735"/>
    <w:rsid w:val="00CA2D17"/>
    <w:rsid w:val="00CA30B3"/>
    <w:rsid w:val="00CA3382"/>
    <w:rsid w:val="00CA3866"/>
    <w:rsid w:val="00CA49FE"/>
    <w:rsid w:val="00CA4AC4"/>
    <w:rsid w:val="00CA5258"/>
    <w:rsid w:val="00CA5EE2"/>
    <w:rsid w:val="00CA6AC6"/>
    <w:rsid w:val="00CA7589"/>
    <w:rsid w:val="00CA78FD"/>
    <w:rsid w:val="00CB1242"/>
    <w:rsid w:val="00CB1A3A"/>
    <w:rsid w:val="00CB20D8"/>
    <w:rsid w:val="00CB3372"/>
    <w:rsid w:val="00CB68B5"/>
    <w:rsid w:val="00CC217D"/>
    <w:rsid w:val="00CC2710"/>
    <w:rsid w:val="00CC2A86"/>
    <w:rsid w:val="00CC4B70"/>
    <w:rsid w:val="00CC4E0C"/>
    <w:rsid w:val="00CD1374"/>
    <w:rsid w:val="00CD27E1"/>
    <w:rsid w:val="00CD3F0C"/>
    <w:rsid w:val="00CD4A09"/>
    <w:rsid w:val="00CD6EE2"/>
    <w:rsid w:val="00CD787A"/>
    <w:rsid w:val="00CE2AD0"/>
    <w:rsid w:val="00CE39FB"/>
    <w:rsid w:val="00CE4608"/>
    <w:rsid w:val="00CF2215"/>
    <w:rsid w:val="00CF2A13"/>
    <w:rsid w:val="00CF3A1A"/>
    <w:rsid w:val="00CF6942"/>
    <w:rsid w:val="00D0023C"/>
    <w:rsid w:val="00D011D4"/>
    <w:rsid w:val="00D01B69"/>
    <w:rsid w:val="00D02BFD"/>
    <w:rsid w:val="00D04A4E"/>
    <w:rsid w:val="00D04CB8"/>
    <w:rsid w:val="00D057F8"/>
    <w:rsid w:val="00D07D48"/>
    <w:rsid w:val="00D11BDC"/>
    <w:rsid w:val="00D158C5"/>
    <w:rsid w:val="00D20A84"/>
    <w:rsid w:val="00D21F71"/>
    <w:rsid w:val="00D22B59"/>
    <w:rsid w:val="00D23A47"/>
    <w:rsid w:val="00D266A5"/>
    <w:rsid w:val="00D27A19"/>
    <w:rsid w:val="00D421BE"/>
    <w:rsid w:val="00D42D9B"/>
    <w:rsid w:val="00D44528"/>
    <w:rsid w:val="00D46A84"/>
    <w:rsid w:val="00D50350"/>
    <w:rsid w:val="00D5044C"/>
    <w:rsid w:val="00D50602"/>
    <w:rsid w:val="00D51379"/>
    <w:rsid w:val="00D51925"/>
    <w:rsid w:val="00D5343E"/>
    <w:rsid w:val="00D5475B"/>
    <w:rsid w:val="00D619A0"/>
    <w:rsid w:val="00D6240E"/>
    <w:rsid w:val="00D6501E"/>
    <w:rsid w:val="00D66D2A"/>
    <w:rsid w:val="00D67766"/>
    <w:rsid w:val="00D77330"/>
    <w:rsid w:val="00D80E59"/>
    <w:rsid w:val="00D8267D"/>
    <w:rsid w:val="00D84E5A"/>
    <w:rsid w:val="00D87044"/>
    <w:rsid w:val="00D9024C"/>
    <w:rsid w:val="00D9042F"/>
    <w:rsid w:val="00D92503"/>
    <w:rsid w:val="00D94320"/>
    <w:rsid w:val="00D976FA"/>
    <w:rsid w:val="00DA360B"/>
    <w:rsid w:val="00DA50B1"/>
    <w:rsid w:val="00DA6BD8"/>
    <w:rsid w:val="00DB27C7"/>
    <w:rsid w:val="00DB6CB1"/>
    <w:rsid w:val="00DB6F63"/>
    <w:rsid w:val="00DC0E1F"/>
    <w:rsid w:val="00DC2A04"/>
    <w:rsid w:val="00DC2CA9"/>
    <w:rsid w:val="00DC30C0"/>
    <w:rsid w:val="00DC3647"/>
    <w:rsid w:val="00DC4B8F"/>
    <w:rsid w:val="00DC6FA1"/>
    <w:rsid w:val="00DC715A"/>
    <w:rsid w:val="00DD42B6"/>
    <w:rsid w:val="00DD7013"/>
    <w:rsid w:val="00DD75F0"/>
    <w:rsid w:val="00DE59BA"/>
    <w:rsid w:val="00DE7176"/>
    <w:rsid w:val="00DF1BDB"/>
    <w:rsid w:val="00DF6EDF"/>
    <w:rsid w:val="00E00259"/>
    <w:rsid w:val="00E004A7"/>
    <w:rsid w:val="00E00774"/>
    <w:rsid w:val="00E02B31"/>
    <w:rsid w:val="00E04185"/>
    <w:rsid w:val="00E051D8"/>
    <w:rsid w:val="00E07637"/>
    <w:rsid w:val="00E10778"/>
    <w:rsid w:val="00E10C4C"/>
    <w:rsid w:val="00E13FE6"/>
    <w:rsid w:val="00E14628"/>
    <w:rsid w:val="00E150D7"/>
    <w:rsid w:val="00E201E2"/>
    <w:rsid w:val="00E20794"/>
    <w:rsid w:val="00E20CBA"/>
    <w:rsid w:val="00E20E8F"/>
    <w:rsid w:val="00E210CE"/>
    <w:rsid w:val="00E217EC"/>
    <w:rsid w:val="00E24219"/>
    <w:rsid w:val="00E24267"/>
    <w:rsid w:val="00E342F4"/>
    <w:rsid w:val="00E348A0"/>
    <w:rsid w:val="00E36239"/>
    <w:rsid w:val="00E37EE5"/>
    <w:rsid w:val="00E46556"/>
    <w:rsid w:val="00E521BD"/>
    <w:rsid w:val="00E57B6E"/>
    <w:rsid w:val="00E57D03"/>
    <w:rsid w:val="00E634F3"/>
    <w:rsid w:val="00E6445B"/>
    <w:rsid w:val="00E653DA"/>
    <w:rsid w:val="00E7218A"/>
    <w:rsid w:val="00E746C5"/>
    <w:rsid w:val="00E90228"/>
    <w:rsid w:val="00E941D4"/>
    <w:rsid w:val="00E95EAA"/>
    <w:rsid w:val="00E96A06"/>
    <w:rsid w:val="00E977B2"/>
    <w:rsid w:val="00EB2703"/>
    <w:rsid w:val="00EB307D"/>
    <w:rsid w:val="00EB53FB"/>
    <w:rsid w:val="00EC133D"/>
    <w:rsid w:val="00EC38F8"/>
    <w:rsid w:val="00EE2C72"/>
    <w:rsid w:val="00EE7627"/>
    <w:rsid w:val="00EF1112"/>
    <w:rsid w:val="00EF562E"/>
    <w:rsid w:val="00F0263B"/>
    <w:rsid w:val="00F0268D"/>
    <w:rsid w:val="00F046B7"/>
    <w:rsid w:val="00F0700E"/>
    <w:rsid w:val="00F105CF"/>
    <w:rsid w:val="00F11953"/>
    <w:rsid w:val="00F1305B"/>
    <w:rsid w:val="00F1422B"/>
    <w:rsid w:val="00F14608"/>
    <w:rsid w:val="00F17F6E"/>
    <w:rsid w:val="00F21305"/>
    <w:rsid w:val="00F225F9"/>
    <w:rsid w:val="00F27226"/>
    <w:rsid w:val="00F32CEF"/>
    <w:rsid w:val="00F32EBC"/>
    <w:rsid w:val="00F33726"/>
    <w:rsid w:val="00F33B64"/>
    <w:rsid w:val="00F45659"/>
    <w:rsid w:val="00F47699"/>
    <w:rsid w:val="00F528D1"/>
    <w:rsid w:val="00F543E4"/>
    <w:rsid w:val="00F544E7"/>
    <w:rsid w:val="00F54777"/>
    <w:rsid w:val="00F55C1D"/>
    <w:rsid w:val="00F64A4E"/>
    <w:rsid w:val="00F64AD2"/>
    <w:rsid w:val="00F66E82"/>
    <w:rsid w:val="00F76882"/>
    <w:rsid w:val="00F7762E"/>
    <w:rsid w:val="00F8303F"/>
    <w:rsid w:val="00F83555"/>
    <w:rsid w:val="00F875EC"/>
    <w:rsid w:val="00F90117"/>
    <w:rsid w:val="00F91805"/>
    <w:rsid w:val="00F92BE7"/>
    <w:rsid w:val="00F936D4"/>
    <w:rsid w:val="00F95192"/>
    <w:rsid w:val="00F961B3"/>
    <w:rsid w:val="00F9686F"/>
    <w:rsid w:val="00FA42FD"/>
    <w:rsid w:val="00FA7257"/>
    <w:rsid w:val="00FB6388"/>
    <w:rsid w:val="00FB6721"/>
    <w:rsid w:val="00FB73E0"/>
    <w:rsid w:val="00FB7CA9"/>
    <w:rsid w:val="00FC035D"/>
    <w:rsid w:val="00FC09E4"/>
    <w:rsid w:val="00FC1DDB"/>
    <w:rsid w:val="00FC2DCA"/>
    <w:rsid w:val="00FC32A3"/>
    <w:rsid w:val="00FC3E1F"/>
    <w:rsid w:val="00FC5F98"/>
    <w:rsid w:val="00FD4B46"/>
    <w:rsid w:val="00FD5068"/>
    <w:rsid w:val="00FD54BC"/>
    <w:rsid w:val="00FD5CD6"/>
    <w:rsid w:val="00FD7AB6"/>
    <w:rsid w:val="00FE09BD"/>
    <w:rsid w:val="00FE3B91"/>
    <w:rsid w:val="00FE3E1D"/>
    <w:rsid w:val="00FF6B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A24EC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8235">
      <w:bodyDiv w:val="1"/>
      <w:marLeft w:val="0"/>
      <w:marRight w:val="0"/>
      <w:marTop w:val="0"/>
      <w:marBottom w:val="0"/>
      <w:divBdr>
        <w:top w:val="none" w:sz="0" w:space="0" w:color="auto"/>
        <w:left w:val="none" w:sz="0" w:space="0" w:color="auto"/>
        <w:bottom w:val="none" w:sz="0" w:space="0" w:color="auto"/>
        <w:right w:val="none" w:sz="0" w:space="0" w:color="auto"/>
      </w:divBdr>
    </w:div>
    <w:div w:id="44567348">
      <w:bodyDiv w:val="1"/>
      <w:marLeft w:val="0"/>
      <w:marRight w:val="0"/>
      <w:marTop w:val="0"/>
      <w:marBottom w:val="0"/>
      <w:divBdr>
        <w:top w:val="none" w:sz="0" w:space="0" w:color="auto"/>
        <w:left w:val="none" w:sz="0" w:space="0" w:color="auto"/>
        <w:bottom w:val="none" w:sz="0" w:space="0" w:color="auto"/>
        <w:right w:val="none" w:sz="0" w:space="0" w:color="auto"/>
      </w:divBdr>
      <w:divsChild>
        <w:div w:id="899365662">
          <w:marLeft w:val="0"/>
          <w:marRight w:val="0"/>
          <w:marTop w:val="0"/>
          <w:marBottom w:val="0"/>
          <w:divBdr>
            <w:top w:val="none" w:sz="0" w:space="0" w:color="auto"/>
            <w:left w:val="none" w:sz="0" w:space="0" w:color="auto"/>
            <w:bottom w:val="none" w:sz="0" w:space="0" w:color="auto"/>
            <w:right w:val="none" w:sz="0" w:space="0" w:color="auto"/>
          </w:divBdr>
          <w:divsChild>
            <w:div w:id="1538618995">
              <w:marLeft w:val="0"/>
              <w:marRight w:val="0"/>
              <w:marTop w:val="0"/>
              <w:marBottom w:val="0"/>
              <w:divBdr>
                <w:top w:val="none" w:sz="0" w:space="0" w:color="auto"/>
                <w:left w:val="none" w:sz="0" w:space="0" w:color="auto"/>
                <w:bottom w:val="none" w:sz="0" w:space="0" w:color="auto"/>
                <w:right w:val="none" w:sz="0" w:space="0" w:color="auto"/>
              </w:divBdr>
              <w:divsChild>
                <w:div w:id="1065839135">
                  <w:marLeft w:val="0"/>
                  <w:marRight w:val="0"/>
                  <w:marTop w:val="0"/>
                  <w:marBottom w:val="0"/>
                  <w:divBdr>
                    <w:top w:val="none" w:sz="0" w:space="0" w:color="auto"/>
                    <w:left w:val="none" w:sz="0" w:space="0" w:color="auto"/>
                    <w:bottom w:val="none" w:sz="0" w:space="0" w:color="auto"/>
                    <w:right w:val="none" w:sz="0" w:space="0" w:color="auto"/>
                  </w:divBdr>
                  <w:divsChild>
                    <w:div w:id="1794670299">
                      <w:marLeft w:val="0"/>
                      <w:marRight w:val="0"/>
                      <w:marTop w:val="0"/>
                      <w:marBottom w:val="0"/>
                      <w:divBdr>
                        <w:top w:val="none" w:sz="0" w:space="0" w:color="auto"/>
                        <w:left w:val="none" w:sz="0" w:space="0" w:color="auto"/>
                        <w:bottom w:val="none" w:sz="0" w:space="0" w:color="auto"/>
                        <w:right w:val="none" w:sz="0" w:space="0" w:color="auto"/>
                      </w:divBdr>
                      <w:divsChild>
                        <w:div w:id="1990284924">
                          <w:marLeft w:val="0"/>
                          <w:marRight w:val="0"/>
                          <w:marTop w:val="0"/>
                          <w:marBottom w:val="0"/>
                          <w:divBdr>
                            <w:top w:val="none" w:sz="0" w:space="0" w:color="auto"/>
                            <w:left w:val="none" w:sz="0" w:space="0" w:color="auto"/>
                            <w:bottom w:val="none" w:sz="0" w:space="0" w:color="auto"/>
                            <w:right w:val="none" w:sz="0" w:space="0" w:color="auto"/>
                          </w:divBdr>
                          <w:divsChild>
                            <w:div w:id="1464730136">
                              <w:marLeft w:val="0"/>
                              <w:marRight w:val="0"/>
                              <w:marTop w:val="0"/>
                              <w:marBottom w:val="0"/>
                              <w:divBdr>
                                <w:top w:val="none" w:sz="0" w:space="0" w:color="auto"/>
                                <w:left w:val="none" w:sz="0" w:space="0" w:color="auto"/>
                                <w:bottom w:val="none" w:sz="0" w:space="0" w:color="auto"/>
                                <w:right w:val="none" w:sz="0" w:space="0" w:color="auto"/>
                              </w:divBdr>
                              <w:divsChild>
                                <w:div w:id="613288870">
                                  <w:marLeft w:val="0"/>
                                  <w:marRight w:val="0"/>
                                  <w:marTop w:val="0"/>
                                  <w:marBottom w:val="0"/>
                                  <w:divBdr>
                                    <w:top w:val="none" w:sz="0" w:space="0" w:color="auto"/>
                                    <w:left w:val="none" w:sz="0" w:space="0" w:color="auto"/>
                                    <w:bottom w:val="none" w:sz="0" w:space="0" w:color="auto"/>
                                    <w:right w:val="none" w:sz="0" w:space="0" w:color="auto"/>
                                  </w:divBdr>
                                  <w:divsChild>
                                    <w:div w:id="618292930">
                                      <w:marLeft w:val="0"/>
                                      <w:marRight w:val="0"/>
                                      <w:marTop w:val="0"/>
                                      <w:marBottom w:val="0"/>
                                      <w:divBdr>
                                        <w:top w:val="none" w:sz="0" w:space="0" w:color="auto"/>
                                        <w:left w:val="none" w:sz="0" w:space="0" w:color="auto"/>
                                        <w:bottom w:val="none" w:sz="0" w:space="0" w:color="auto"/>
                                        <w:right w:val="none" w:sz="0" w:space="0" w:color="auto"/>
                                      </w:divBdr>
                                      <w:divsChild>
                                        <w:div w:id="373775918">
                                          <w:marLeft w:val="0"/>
                                          <w:marRight w:val="0"/>
                                          <w:marTop w:val="0"/>
                                          <w:marBottom w:val="0"/>
                                          <w:divBdr>
                                            <w:top w:val="none" w:sz="0" w:space="0" w:color="auto"/>
                                            <w:left w:val="none" w:sz="0" w:space="0" w:color="auto"/>
                                            <w:bottom w:val="none" w:sz="0" w:space="0" w:color="auto"/>
                                            <w:right w:val="none" w:sz="0" w:space="0" w:color="auto"/>
                                          </w:divBdr>
                                          <w:divsChild>
                                            <w:div w:id="187525383">
                                              <w:marLeft w:val="0"/>
                                              <w:marRight w:val="0"/>
                                              <w:marTop w:val="0"/>
                                              <w:marBottom w:val="0"/>
                                              <w:divBdr>
                                                <w:top w:val="none" w:sz="0" w:space="0" w:color="auto"/>
                                                <w:left w:val="none" w:sz="0" w:space="0" w:color="auto"/>
                                                <w:bottom w:val="none" w:sz="0" w:space="0" w:color="auto"/>
                                                <w:right w:val="none" w:sz="0" w:space="0" w:color="auto"/>
                                              </w:divBdr>
                                              <w:divsChild>
                                                <w:div w:id="2137063701">
                                                  <w:marLeft w:val="0"/>
                                                  <w:marRight w:val="0"/>
                                                  <w:marTop w:val="0"/>
                                                  <w:marBottom w:val="0"/>
                                                  <w:divBdr>
                                                    <w:top w:val="none" w:sz="0" w:space="0" w:color="auto"/>
                                                    <w:left w:val="none" w:sz="0" w:space="0" w:color="auto"/>
                                                    <w:bottom w:val="none" w:sz="0" w:space="0" w:color="auto"/>
                                                    <w:right w:val="none" w:sz="0" w:space="0" w:color="auto"/>
                                                  </w:divBdr>
                                                  <w:divsChild>
                                                    <w:div w:id="1766802780">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931275386">
                                                              <w:marLeft w:val="0"/>
                                                              <w:marRight w:val="0"/>
                                                              <w:marTop w:val="0"/>
                                                              <w:marBottom w:val="0"/>
                                                              <w:divBdr>
                                                                <w:top w:val="none" w:sz="0" w:space="0" w:color="auto"/>
                                                                <w:left w:val="none" w:sz="0" w:space="0" w:color="auto"/>
                                                                <w:bottom w:val="none" w:sz="0" w:space="0" w:color="auto"/>
                                                                <w:right w:val="none" w:sz="0" w:space="0" w:color="auto"/>
                                                              </w:divBdr>
                                                              <w:divsChild>
                                                                <w:div w:id="1823279634">
                                                                  <w:marLeft w:val="0"/>
                                                                  <w:marRight w:val="0"/>
                                                                  <w:marTop w:val="0"/>
                                                                  <w:marBottom w:val="0"/>
                                                                  <w:divBdr>
                                                                    <w:top w:val="none" w:sz="0" w:space="0" w:color="auto"/>
                                                                    <w:left w:val="none" w:sz="0" w:space="0" w:color="auto"/>
                                                                    <w:bottom w:val="none" w:sz="0" w:space="0" w:color="auto"/>
                                                                    <w:right w:val="none" w:sz="0" w:space="0" w:color="auto"/>
                                                                  </w:divBdr>
                                                                  <w:divsChild>
                                                                    <w:div w:id="1979334830">
                                                                      <w:marLeft w:val="0"/>
                                                                      <w:marRight w:val="0"/>
                                                                      <w:marTop w:val="0"/>
                                                                      <w:marBottom w:val="0"/>
                                                                      <w:divBdr>
                                                                        <w:top w:val="none" w:sz="0" w:space="0" w:color="auto"/>
                                                                        <w:left w:val="none" w:sz="0" w:space="0" w:color="auto"/>
                                                                        <w:bottom w:val="none" w:sz="0" w:space="0" w:color="auto"/>
                                                                        <w:right w:val="none" w:sz="0" w:space="0" w:color="auto"/>
                                                                      </w:divBdr>
                                                                      <w:divsChild>
                                                                        <w:div w:id="2095276899">
                                                                          <w:marLeft w:val="0"/>
                                                                          <w:marRight w:val="0"/>
                                                                          <w:marTop w:val="0"/>
                                                                          <w:marBottom w:val="0"/>
                                                                          <w:divBdr>
                                                                            <w:top w:val="none" w:sz="0" w:space="0" w:color="auto"/>
                                                                            <w:left w:val="none" w:sz="0" w:space="0" w:color="auto"/>
                                                                            <w:bottom w:val="none" w:sz="0" w:space="0" w:color="auto"/>
                                                                            <w:right w:val="none" w:sz="0" w:space="0" w:color="auto"/>
                                                                          </w:divBdr>
                                                                          <w:divsChild>
                                                                            <w:div w:id="113398854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sChild>
                                                                                    <w:div w:id="1229610177">
                                                                                      <w:marLeft w:val="0"/>
                                                                                      <w:marRight w:val="0"/>
                                                                                      <w:marTop w:val="0"/>
                                                                                      <w:marBottom w:val="0"/>
                                                                                      <w:divBdr>
                                                                                        <w:top w:val="none" w:sz="0" w:space="0" w:color="auto"/>
                                                                                        <w:left w:val="none" w:sz="0" w:space="0" w:color="auto"/>
                                                                                        <w:bottom w:val="none" w:sz="0" w:space="0" w:color="auto"/>
                                                                                        <w:right w:val="none" w:sz="0" w:space="0" w:color="auto"/>
                                                                                      </w:divBdr>
                                                                                      <w:divsChild>
                                                                                        <w:div w:id="1429228625">
                                                                                          <w:marLeft w:val="0"/>
                                                                                          <w:marRight w:val="0"/>
                                                                                          <w:marTop w:val="0"/>
                                                                                          <w:marBottom w:val="0"/>
                                                                                          <w:divBdr>
                                                                                            <w:top w:val="none" w:sz="0" w:space="0" w:color="auto"/>
                                                                                            <w:left w:val="none" w:sz="0" w:space="0" w:color="auto"/>
                                                                                            <w:bottom w:val="none" w:sz="0" w:space="0" w:color="auto"/>
                                                                                            <w:right w:val="none" w:sz="0" w:space="0" w:color="auto"/>
                                                                                          </w:divBdr>
                                                                                          <w:divsChild>
                                                                                            <w:div w:id="1815288856">
                                                                                              <w:marLeft w:val="0"/>
                                                                                              <w:marRight w:val="0"/>
                                                                                              <w:marTop w:val="0"/>
                                                                                              <w:marBottom w:val="0"/>
                                                                                              <w:divBdr>
                                                                                                <w:top w:val="none" w:sz="0" w:space="0" w:color="auto"/>
                                                                                                <w:left w:val="none" w:sz="0" w:space="0" w:color="auto"/>
                                                                                                <w:bottom w:val="none" w:sz="0" w:space="0" w:color="auto"/>
                                                                                                <w:right w:val="none" w:sz="0" w:space="0" w:color="auto"/>
                                                                                              </w:divBdr>
                                                                                            </w:div>
                                                                                            <w:div w:id="15126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345991">
      <w:bodyDiv w:val="1"/>
      <w:marLeft w:val="0"/>
      <w:marRight w:val="0"/>
      <w:marTop w:val="0"/>
      <w:marBottom w:val="0"/>
      <w:divBdr>
        <w:top w:val="none" w:sz="0" w:space="0" w:color="auto"/>
        <w:left w:val="none" w:sz="0" w:space="0" w:color="auto"/>
        <w:bottom w:val="none" w:sz="0" w:space="0" w:color="auto"/>
        <w:right w:val="none" w:sz="0" w:space="0" w:color="auto"/>
      </w:divBdr>
    </w:div>
    <w:div w:id="505751181">
      <w:bodyDiv w:val="1"/>
      <w:marLeft w:val="0"/>
      <w:marRight w:val="0"/>
      <w:marTop w:val="0"/>
      <w:marBottom w:val="0"/>
      <w:divBdr>
        <w:top w:val="none" w:sz="0" w:space="0" w:color="auto"/>
        <w:left w:val="none" w:sz="0" w:space="0" w:color="auto"/>
        <w:bottom w:val="none" w:sz="0" w:space="0" w:color="auto"/>
        <w:right w:val="none" w:sz="0" w:space="0" w:color="auto"/>
      </w:divBdr>
    </w:div>
    <w:div w:id="617109260">
      <w:bodyDiv w:val="1"/>
      <w:marLeft w:val="0"/>
      <w:marRight w:val="0"/>
      <w:marTop w:val="0"/>
      <w:marBottom w:val="0"/>
      <w:divBdr>
        <w:top w:val="none" w:sz="0" w:space="0" w:color="auto"/>
        <w:left w:val="none" w:sz="0" w:space="0" w:color="auto"/>
        <w:bottom w:val="none" w:sz="0" w:space="0" w:color="auto"/>
        <w:right w:val="none" w:sz="0" w:space="0" w:color="auto"/>
      </w:divBdr>
    </w:div>
    <w:div w:id="636566891">
      <w:bodyDiv w:val="1"/>
      <w:marLeft w:val="0"/>
      <w:marRight w:val="0"/>
      <w:marTop w:val="0"/>
      <w:marBottom w:val="0"/>
      <w:divBdr>
        <w:top w:val="none" w:sz="0" w:space="0" w:color="auto"/>
        <w:left w:val="none" w:sz="0" w:space="0" w:color="auto"/>
        <w:bottom w:val="none" w:sz="0" w:space="0" w:color="auto"/>
        <w:right w:val="none" w:sz="0" w:space="0" w:color="auto"/>
      </w:divBdr>
    </w:div>
    <w:div w:id="1074162515">
      <w:bodyDiv w:val="1"/>
      <w:marLeft w:val="0"/>
      <w:marRight w:val="0"/>
      <w:marTop w:val="0"/>
      <w:marBottom w:val="0"/>
      <w:divBdr>
        <w:top w:val="none" w:sz="0" w:space="0" w:color="auto"/>
        <w:left w:val="none" w:sz="0" w:space="0" w:color="auto"/>
        <w:bottom w:val="none" w:sz="0" w:space="0" w:color="auto"/>
        <w:right w:val="none" w:sz="0" w:space="0" w:color="auto"/>
      </w:divBdr>
    </w:div>
    <w:div w:id="1114442023">
      <w:bodyDiv w:val="1"/>
      <w:marLeft w:val="0"/>
      <w:marRight w:val="0"/>
      <w:marTop w:val="0"/>
      <w:marBottom w:val="0"/>
      <w:divBdr>
        <w:top w:val="none" w:sz="0" w:space="0" w:color="auto"/>
        <w:left w:val="none" w:sz="0" w:space="0" w:color="auto"/>
        <w:bottom w:val="none" w:sz="0" w:space="0" w:color="auto"/>
        <w:right w:val="none" w:sz="0" w:space="0" w:color="auto"/>
      </w:divBdr>
    </w:div>
    <w:div w:id="1168519595">
      <w:bodyDiv w:val="1"/>
      <w:marLeft w:val="0"/>
      <w:marRight w:val="0"/>
      <w:marTop w:val="0"/>
      <w:marBottom w:val="0"/>
      <w:divBdr>
        <w:top w:val="none" w:sz="0" w:space="0" w:color="auto"/>
        <w:left w:val="none" w:sz="0" w:space="0" w:color="auto"/>
        <w:bottom w:val="none" w:sz="0" w:space="0" w:color="auto"/>
        <w:right w:val="none" w:sz="0" w:space="0" w:color="auto"/>
      </w:divBdr>
    </w:div>
    <w:div w:id="1276594128">
      <w:bodyDiv w:val="1"/>
      <w:marLeft w:val="0"/>
      <w:marRight w:val="0"/>
      <w:marTop w:val="0"/>
      <w:marBottom w:val="0"/>
      <w:divBdr>
        <w:top w:val="none" w:sz="0" w:space="0" w:color="auto"/>
        <w:left w:val="none" w:sz="0" w:space="0" w:color="auto"/>
        <w:bottom w:val="none" w:sz="0" w:space="0" w:color="auto"/>
        <w:right w:val="none" w:sz="0" w:space="0" w:color="auto"/>
      </w:divBdr>
    </w:div>
    <w:div w:id="1711032205">
      <w:bodyDiv w:val="1"/>
      <w:marLeft w:val="0"/>
      <w:marRight w:val="0"/>
      <w:marTop w:val="0"/>
      <w:marBottom w:val="0"/>
      <w:divBdr>
        <w:top w:val="none" w:sz="0" w:space="0" w:color="auto"/>
        <w:left w:val="none" w:sz="0" w:space="0" w:color="auto"/>
        <w:bottom w:val="none" w:sz="0" w:space="0" w:color="auto"/>
        <w:right w:val="none" w:sz="0" w:space="0" w:color="auto"/>
      </w:divBdr>
    </w:div>
    <w:div w:id="1929265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hyperlink" Target="https://github.com/surgebiswas/transcriptome_compression" TargetMode="External"/><Relationship Id="rId13" Type="http://schemas.openxmlformats.org/officeDocument/2006/relationships/hyperlink" Target="https://github.com/surgebiswas/transcriptome_compression"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058E9-C497-234A-A30B-01493D1BB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12</Pages>
  <Words>17841</Words>
  <Characters>101699</Characters>
  <Application>Microsoft Macintosh Word</Application>
  <DocSecurity>0</DocSecurity>
  <Lines>847</Lines>
  <Paragraphs>238</Paragraphs>
  <ScaleCrop>false</ScaleCrop>
  <Company/>
  <LinksUpToDate>false</LinksUpToDate>
  <CharactersWithSpaces>119302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291</cp:revision>
  <cp:lastPrinted>2016-09-19T21:13:00Z</cp:lastPrinted>
  <dcterms:created xsi:type="dcterms:W3CDTF">2016-09-19T22:45:00Z</dcterms:created>
  <dcterms:modified xsi:type="dcterms:W3CDTF">2016-10-05T15:25:00Z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http://www.zotero.org/styles/nature</vt:lpwstr>
  </property>
</Properties>
</file>