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DB6B" w14:textId="77777777" w:rsidR="003968A3" w:rsidRDefault="003968A3" w:rsidP="003968A3">
      <w:pPr>
        <w:pStyle w:val="ListParagraph"/>
        <w:numPr>
          <w:ilvl w:val="0"/>
          <w:numId w:val="1"/>
        </w:numPr>
      </w:pPr>
      <w:r>
        <w:t>Given the provided data,</w:t>
      </w:r>
      <w:bookmarkStart w:id="0" w:name="_GoBack"/>
      <w:bookmarkEnd w:id="0"/>
      <w:r>
        <w:t xml:space="preserve"> what are three conclusions we can draw about Kickstarter campaigns?</w:t>
      </w:r>
    </w:p>
    <w:p w14:paraId="18A95923" w14:textId="77777777" w:rsidR="003968A3" w:rsidRDefault="003968A3" w:rsidP="003968A3">
      <w:pPr>
        <w:pStyle w:val="ListParagraph"/>
        <w:numPr>
          <w:ilvl w:val="0"/>
          <w:numId w:val="2"/>
        </w:numPr>
      </w:pPr>
      <w:r>
        <w:t xml:space="preserve">The highest volume of campaign submissions in Kickstarter, based on data from 2009 thru 2017, are in the entertainment industry - categories theater (1,393), music (700), and film &amp; video (520), representing a 63.5% of overall campaign submissions. </w:t>
      </w:r>
      <w:proofErr w:type="gramStart"/>
      <w:r>
        <w:t>The majority of</w:t>
      </w:r>
      <w:proofErr w:type="gramEnd"/>
      <w:r>
        <w:t xml:space="preserve"> the theater submissions are to fund plays (1066/1393), with a success rate (successful and/or live) of 67%.  </w:t>
      </w:r>
    </w:p>
    <w:p w14:paraId="33CD4F35" w14:textId="77777777" w:rsidR="003968A3" w:rsidRDefault="003968A3" w:rsidP="003968A3">
      <w:pPr>
        <w:pStyle w:val="ListParagraph"/>
        <w:numPr>
          <w:ilvl w:val="1"/>
          <w:numId w:val="2"/>
        </w:numPr>
      </w:pPr>
      <w:r>
        <w:t xml:space="preserve">Music campaigns have the highest success rate (successful and/or live) at 80%.  </w:t>
      </w:r>
    </w:p>
    <w:p w14:paraId="666486A2" w14:textId="77777777" w:rsidR="003968A3" w:rsidRDefault="003968A3" w:rsidP="003968A3">
      <w:pPr>
        <w:pStyle w:val="ListParagraph"/>
        <w:numPr>
          <w:ilvl w:val="1"/>
          <w:numId w:val="2"/>
        </w:numPr>
      </w:pPr>
      <w:r>
        <w:t xml:space="preserve">Food and publishing campaigns have the lowest success rates (successful and/or live) at 20% and 34%, respectively.  </w:t>
      </w:r>
    </w:p>
    <w:p w14:paraId="398DE1A6" w14:textId="77777777" w:rsidR="003968A3" w:rsidRDefault="003968A3" w:rsidP="003968A3">
      <w:pPr>
        <w:pStyle w:val="ListParagraph"/>
        <w:numPr>
          <w:ilvl w:val="1"/>
          <w:numId w:val="2"/>
        </w:numPr>
      </w:pPr>
      <w:r>
        <w:t xml:space="preserve">Overall, only three categories show campaigns that </w:t>
      </w:r>
      <w:proofErr w:type="gramStart"/>
      <w:r>
        <w:t>actually resulted</w:t>
      </w:r>
      <w:proofErr w:type="gramEnd"/>
      <w:r>
        <w:t xml:space="preserve"> in “live” ventures:  food, music, and theater.  </w:t>
      </w:r>
    </w:p>
    <w:p w14:paraId="13166D42" w14:textId="77777777" w:rsidR="003968A3" w:rsidRDefault="003968A3" w:rsidP="003968A3">
      <w:pPr>
        <w:pStyle w:val="ListParagraph"/>
        <w:numPr>
          <w:ilvl w:val="0"/>
          <w:numId w:val="2"/>
        </w:numPr>
      </w:pPr>
      <w:r>
        <w:t xml:space="preserve">The highest number of successful campaigns are generally initiated in May, with a decrease during the summer months and then a subsequent increase again in October.  </w:t>
      </w:r>
    </w:p>
    <w:p w14:paraId="5E6A292F" w14:textId="77777777" w:rsidR="003968A3" w:rsidRDefault="003968A3" w:rsidP="003968A3">
      <w:pPr>
        <w:pStyle w:val="ListParagraph"/>
        <w:ind w:left="1440"/>
      </w:pPr>
    </w:p>
    <w:p w14:paraId="29BAD05C" w14:textId="77777777" w:rsidR="003968A3" w:rsidRDefault="003968A3" w:rsidP="003968A3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7ED81C8E" w14:textId="77777777" w:rsidR="003968A3" w:rsidRDefault="003968A3" w:rsidP="003968A3">
      <w:pPr>
        <w:pStyle w:val="ListParagraph"/>
        <w:numPr>
          <w:ilvl w:val="0"/>
          <w:numId w:val="2"/>
        </w:numPr>
      </w:pPr>
      <w:r>
        <w:t xml:space="preserve">The “live” category is not clearly defined. It may mean the successful campaign resulted in the formation of an actual company that is currently in operation; or a play that opened at some point after a successful campaign.  It is also not clear how the “live” data are collected. Is </w:t>
      </w:r>
      <w:proofErr w:type="gramStart"/>
      <w:r>
        <w:t>it</w:t>
      </w:r>
      <w:proofErr w:type="gramEnd"/>
      <w:r>
        <w:t xml:space="preserve"> self-report from the campaign initiators? Are they required to report this information if the campaign is successfully funded? </w:t>
      </w:r>
    </w:p>
    <w:p w14:paraId="43CC6A33" w14:textId="77777777" w:rsidR="003968A3" w:rsidRDefault="003968A3" w:rsidP="003968A3">
      <w:pPr>
        <w:pStyle w:val="ListParagraph"/>
        <w:ind w:left="1440"/>
      </w:pPr>
    </w:p>
    <w:p w14:paraId="1412EEB0" w14:textId="77777777" w:rsidR="003968A3" w:rsidRDefault="003968A3" w:rsidP="003968A3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55B8658" w14:textId="77777777" w:rsidR="003968A3" w:rsidRDefault="003968A3" w:rsidP="003968A3">
      <w:pPr>
        <w:pStyle w:val="ListParagraph"/>
        <w:numPr>
          <w:ilvl w:val="0"/>
          <w:numId w:val="2"/>
        </w:numPr>
      </w:pPr>
      <w:r>
        <w:t>Compare campaigns based on the number of backers and average donation.</w:t>
      </w:r>
    </w:p>
    <w:p w14:paraId="133D9E7C" w14:textId="77777777" w:rsidR="003968A3" w:rsidRDefault="003968A3" w:rsidP="003968A3">
      <w:pPr>
        <w:pStyle w:val="ListParagraph"/>
        <w:numPr>
          <w:ilvl w:val="0"/>
          <w:numId w:val="2"/>
        </w:numPr>
      </w:pPr>
      <w:r>
        <w:t>Examine the relative success of campaigns with “staff pick” TRUE vs. FALSE.</w:t>
      </w:r>
    </w:p>
    <w:p w14:paraId="2373D4B0" w14:textId="77777777" w:rsidR="00622C7E" w:rsidRDefault="003968A3"/>
    <w:sectPr w:rsidR="00622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475FE"/>
    <w:multiLevelType w:val="hybridMultilevel"/>
    <w:tmpl w:val="9AFC40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356738"/>
    <w:multiLevelType w:val="hybridMultilevel"/>
    <w:tmpl w:val="4396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A3"/>
    <w:rsid w:val="00045100"/>
    <w:rsid w:val="003968A3"/>
    <w:rsid w:val="00F0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5079"/>
  <w15:chartTrackingRefBased/>
  <w15:docId w15:val="{FF37363E-EB99-4492-A108-3B675FA4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Sathya</dc:creator>
  <cp:keywords/>
  <dc:description/>
  <cp:lastModifiedBy>Bhavani Sathya</cp:lastModifiedBy>
  <cp:revision>1</cp:revision>
  <dcterms:created xsi:type="dcterms:W3CDTF">2019-11-17T03:31:00Z</dcterms:created>
  <dcterms:modified xsi:type="dcterms:W3CDTF">2019-11-17T03:35:00Z</dcterms:modified>
</cp:coreProperties>
</file>