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730" w:firstLineChars="130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 xml:space="preserve"> 虹桥医疗系统教程</w:t>
      </w:r>
    </w:p>
    <w:p>
      <w:pPr>
        <w:numPr>
          <w:ilvl w:val="0"/>
          <w:numId w:val="1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首页介绍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43250" cy="6581775"/>
            <wp:effectExtent l="0" t="0" r="0" b="9525"/>
            <wp:docPr id="1" name="图片 1" descr="6785513dd643850366af147cc3470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785513dd643850366af147cc3470b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首页显示内容可在以下位置调整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2880" cy="2510155"/>
            <wp:effectExtent l="0" t="0" r="1397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以服务主页为例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2880" cy="2510155"/>
            <wp:effectExtent l="0" t="0" r="1397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2880" cy="2510155"/>
            <wp:effectExtent l="0" t="0" r="13970" b="444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图文问诊 电话问诊 视频问诊中设置方法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在智库类别管理中添加类别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2880" cy="2510155"/>
            <wp:effectExtent l="0" t="0" r="13970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2880" cy="2510155"/>
            <wp:effectExtent l="0" t="0" r="13970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在科室管理科室列表中选着科室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2880" cy="2510155"/>
            <wp:effectExtent l="0" t="0" r="13970" b="44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2880" cy="2510155"/>
            <wp:effectExtent l="0" t="0" r="13970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3143250" cy="6581775"/>
            <wp:effectExtent l="0" t="0" r="0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添加问诊医生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专家添加专家并对内容进行编辑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2880" cy="2510155"/>
            <wp:effectExtent l="0" t="0" r="13970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</w:pP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2880" cy="2510155"/>
            <wp:effectExtent l="0" t="0" r="13970" b="44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选择要开通的服务及相关数据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2880" cy="2510155"/>
            <wp:effectExtent l="0" t="0" r="13970" b="444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2880" cy="2510155"/>
            <wp:effectExtent l="0" t="0" r="13970" b="444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510155"/>
            <wp:effectExtent l="0" t="0" r="13970" b="444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36B1B00"/>
    <w:multiLevelType w:val="singleLevel"/>
    <w:tmpl w:val="D36B1B00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483ADE"/>
    <w:rsid w:val="2A483ADE"/>
    <w:rsid w:val="2EE76DEC"/>
    <w:rsid w:val="5C986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2021-02-19T06:53:00Z</dcterms:created>
  <dc:creator>小程序制作</dc:creator>
  <cp:lastModifiedBy>WPS_1614734839</cp:lastModifiedBy>
  <dcterms:modified xsi:type="dcterms:W3CDTF">2021-03-09T02:24:41Z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