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DC58" w14:textId="77777777" w:rsidR="00365981" w:rsidRDefault="00365981" w:rsidP="00365981">
      <w:r>
        <w:t>1. 过于追求元器件的整齐排布，信号线走得太长了</w:t>
      </w:r>
    </w:p>
    <w:p w14:paraId="7076FEDF" w14:textId="77777777" w:rsidR="00365981" w:rsidRDefault="00365981" w:rsidP="00365981">
      <w:r>
        <w:t>2. 尽量将垂直的走线分配到顶层和底层，GND留在最后直接覆铜即可(打板的情况下)</w:t>
      </w:r>
    </w:p>
    <w:p w14:paraId="201CA83A" w14:textId="77777777" w:rsidR="00365981" w:rsidRDefault="00365981" w:rsidP="00365981">
      <w:r>
        <w:t>3. 不需要外接这么多排针，而且它们使走线更加复杂</w:t>
      </w:r>
    </w:p>
    <w:p w14:paraId="3B03C030" w14:textId="4324867D" w:rsidR="00F045B5" w:rsidRDefault="00365981" w:rsidP="00365981">
      <w:r>
        <w:t>4. 信号的输入和输出端最好不要接在同一边</w:t>
      </w:r>
    </w:p>
    <w:p w14:paraId="6B4851EF" w14:textId="507C2693" w:rsidR="00937D3C" w:rsidRDefault="00937D3C" w:rsidP="00365981"/>
    <w:p w14:paraId="45E0ACD8" w14:textId="63236BBD" w:rsidR="00937D3C" w:rsidRDefault="00937D3C" w:rsidP="00365981">
      <w:r>
        <w:rPr>
          <w:rFonts w:hint="eastAsia"/>
        </w:rPr>
        <w:t>小技巧</w:t>
      </w:r>
      <w:r w:rsidR="00A44582">
        <w:rPr>
          <w:rFonts w:hint="eastAsia"/>
        </w:rPr>
        <w:t>：</w:t>
      </w:r>
    </w:p>
    <w:p w14:paraId="68BA0C74" w14:textId="0B0A6AD4" w:rsidR="00616AD1" w:rsidRDefault="00BE2C41" w:rsidP="003D76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信号线需要汇集时可以直接使用填充覆铜</w:t>
      </w:r>
      <w:r w:rsidR="00E5774C">
        <w:rPr>
          <w:noProof/>
        </w:rPr>
        <w:drawing>
          <wp:inline distT="0" distB="0" distL="0" distR="0" wp14:anchorId="1339F55C" wp14:editId="3186817F">
            <wp:extent cx="228571" cy="2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覆盖</w:t>
      </w:r>
    </w:p>
    <w:p w14:paraId="60E91EAE" w14:textId="5A00F303" w:rsidR="003D768C" w:rsidRDefault="00616AD1" w:rsidP="00166311">
      <w:pPr>
        <w:ind w:firstLine="360"/>
        <w:rPr>
          <w:rFonts w:hint="eastAsia"/>
        </w:rPr>
      </w:pPr>
      <w:r>
        <w:rPr>
          <w:rFonts w:hint="eastAsia"/>
        </w:rPr>
        <w:t>像这样</w:t>
      </w:r>
      <w:r>
        <w:rPr>
          <w:noProof/>
        </w:rPr>
        <w:drawing>
          <wp:inline distT="0" distB="0" distL="0" distR="0" wp14:anchorId="7C7C2945" wp14:editId="42482F28">
            <wp:extent cx="2942857" cy="2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FDF" w14:textId="4D6FC5CD" w:rsidR="00A44582" w:rsidRDefault="00B0051B" w:rsidP="003D76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覆铜方法</w:t>
      </w:r>
      <w:r w:rsidR="00E5774C">
        <w:rPr>
          <w:noProof/>
        </w:rPr>
        <w:drawing>
          <wp:inline distT="0" distB="0" distL="0" distR="0" wp14:anchorId="54041A18" wp14:editId="3C69F5A4">
            <wp:extent cx="209524" cy="2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8C" w:rsidRPr="003D768C">
        <w:drawing>
          <wp:inline distT="0" distB="0" distL="0" distR="0" wp14:anchorId="55A450FD" wp14:editId="04159D66">
            <wp:extent cx="1008950" cy="42699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2061" cy="44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2C79" w14:textId="3B66397E" w:rsidR="006437F6" w:rsidRDefault="00EA0CAA" w:rsidP="003D76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覆铜时间距设置方法</w:t>
      </w:r>
    </w:p>
    <w:p w14:paraId="5BB86BD1" w14:textId="354CB811" w:rsidR="00AB7B69" w:rsidRDefault="00FE1355" w:rsidP="00FE135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439485" wp14:editId="310E3E61">
            <wp:extent cx="5274310" cy="3920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219E" w14:textId="6C9EE2E1" w:rsidR="00FE1355" w:rsidRDefault="00FE1355" w:rsidP="00FE1355">
      <w:pPr>
        <w:pStyle w:val="a7"/>
        <w:ind w:left="360" w:firstLineChars="0" w:firstLine="0"/>
      </w:pPr>
      <w:r>
        <w:rPr>
          <w:rFonts w:hint="eastAsia"/>
        </w:rPr>
        <w:t>详见</w:t>
      </w:r>
      <w:hyperlink r:id="rId12" w:history="1">
        <w:r>
          <w:rPr>
            <w:rStyle w:val="a8"/>
          </w:rPr>
          <w:t>https://blog.csdn.net/bestBT/article/details/54934013</w:t>
        </w:r>
      </w:hyperlink>
    </w:p>
    <w:p w14:paraId="22CC2FF8" w14:textId="29B4CDF0" w:rsidR="00037BEC" w:rsidRDefault="00BC479A" w:rsidP="00037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快速的元器件标识调整方法</w:t>
      </w:r>
    </w:p>
    <w:p w14:paraId="184D2D55" w14:textId="349022F6" w:rsidR="00EF068B" w:rsidRDefault="00EF068B" w:rsidP="00EF068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先右键-查找相似对象(或直接按s</w:t>
      </w:r>
      <w:r>
        <w:t>hift)</w:t>
      </w:r>
      <w:r>
        <w:rPr>
          <w:rFonts w:hint="eastAsia"/>
        </w:rPr>
        <w:t>选中想要调整的元器件，然后</w:t>
      </w:r>
      <w:r w:rsidR="00372EE1">
        <w:rPr>
          <w:rFonts w:hint="eastAsia"/>
        </w:rPr>
        <w:t>A-定位器件文本进行操作即可</w:t>
      </w:r>
      <w:r w:rsidR="00372EE1" w:rsidRPr="00372EE1">
        <w:drawing>
          <wp:inline distT="0" distB="0" distL="0" distR="0" wp14:anchorId="7DABF52D" wp14:editId="48E9AE2B">
            <wp:extent cx="2848373" cy="64779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50FBA" w14:textId="77777777" w:rsidR="0053236B" w:rsidRDefault="0053236B" w:rsidP="00365981">
      <w:r>
        <w:separator/>
      </w:r>
    </w:p>
  </w:endnote>
  <w:endnote w:type="continuationSeparator" w:id="0">
    <w:p w14:paraId="34952001" w14:textId="77777777" w:rsidR="0053236B" w:rsidRDefault="0053236B" w:rsidP="0036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2C35D" w14:textId="77777777" w:rsidR="0053236B" w:rsidRDefault="0053236B" w:rsidP="00365981">
      <w:r>
        <w:separator/>
      </w:r>
    </w:p>
  </w:footnote>
  <w:footnote w:type="continuationSeparator" w:id="0">
    <w:p w14:paraId="20E8EF1C" w14:textId="77777777" w:rsidR="0053236B" w:rsidRDefault="0053236B" w:rsidP="00365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C03BC"/>
    <w:multiLevelType w:val="hybridMultilevel"/>
    <w:tmpl w:val="F72C1A84"/>
    <w:lvl w:ilvl="0" w:tplc="6A7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400EF"/>
    <w:multiLevelType w:val="hybridMultilevel"/>
    <w:tmpl w:val="E19E145A"/>
    <w:lvl w:ilvl="0" w:tplc="BB78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B5"/>
    <w:rsid w:val="00037BEC"/>
    <w:rsid w:val="00166311"/>
    <w:rsid w:val="00365981"/>
    <w:rsid w:val="00372EE1"/>
    <w:rsid w:val="003D768C"/>
    <w:rsid w:val="0053236B"/>
    <w:rsid w:val="00616AD1"/>
    <w:rsid w:val="006437F6"/>
    <w:rsid w:val="00937D3C"/>
    <w:rsid w:val="00A44582"/>
    <w:rsid w:val="00AB7B69"/>
    <w:rsid w:val="00B0051B"/>
    <w:rsid w:val="00BC479A"/>
    <w:rsid w:val="00BE2C41"/>
    <w:rsid w:val="00E5774C"/>
    <w:rsid w:val="00EA0CAA"/>
    <w:rsid w:val="00EF068B"/>
    <w:rsid w:val="00F045B5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4D59C"/>
  <w15:chartTrackingRefBased/>
  <w15:docId w15:val="{D5CA7733-901A-4C03-B358-7570C34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981"/>
    <w:rPr>
      <w:sz w:val="18"/>
      <w:szCs w:val="18"/>
    </w:rPr>
  </w:style>
  <w:style w:type="paragraph" w:styleId="a7">
    <w:name w:val="List Paragraph"/>
    <w:basedOn w:val="a"/>
    <w:uiPriority w:val="34"/>
    <w:qFormat/>
    <w:rsid w:val="00B0051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E1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bestBT/article/details/54934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X</dc:creator>
  <cp:keywords/>
  <dc:description/>
  <cp:lastModifiedBy>kp X</cp:lastModifiedBy>
  <cp:revision>18</cp:revision>
  <dcterms:created xsi:type="dcterms:W3CDTF">2020-07-13T15:19:00Z</dcterms:created>
  <dcterms:modified xsi:type="dcterms:W3CDTF">2020-07-13T15:29:00Z</dcterms:modified>
</cp:coreProperties>
</file>