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6591" w:rsidRPr="00376591" w:rsidRDefault="00376591" w:rsidP="00376591">
      <w:pPr>
        <w:jc w:val="center"/>
        <w:rPr>
          <w:b/>
          <w:bCs/>
          <w:sz w:val="28"/>
          <w:lang w:val="es-MX"/>
        </w:rPr>
      </w:pPr>
      <w:r w:rsidRPr="00376591">
        <w:rPr>
          <w:b/>
          <w:bCs/>
          <w:sz w:val="28"/>
          <w:lang w:val="es-MX"/>
        </w:rPr>
        <w:t xml:space="preserve">PROYECTO: </w:t>
      </w:r>
      <w:r w:rsidR="007D1202">
        <w:rPr>
          <w:b/>
          <w:bCs/>
          <w:sz w:val="28"/>
          <w:lang w:val="es-MX"/>
        </w:rPr>
        <w:t>VERA</w:t>
      </w:r>
      <w:r w:rsidRPr="00376591">
        <w:rPr>
          <w:b/>
          <w:bCs/>
          <w:sz w:val="28"/>
          <w:lang w:val="es-MX"/>
        </w:rPr>
        <w:t xml:space="preserve"> AI</w:t>
      </w:r>
    </w:p>
    <w:p w:rsidR="00376591" w:rsidRPr="00376591" w:rsidRDefault="00376591" w:rsidP="00376591">
      <w:pPr>
        <w:rPr>
          <w:b/>
          <w:bCs/>
          <w:lang w:val="es-MX"/>
        </w:rPr>
      </w:pPr>
      <w:r w:rsidRPr="00376591">
        <w:rPr>
          <w:b/>
          <w:bCs/>
          <w:lang w:val="es-MX"/>
        </w:rPr>
        <w:t>PLANTEAMIENTO GENERAL DEL PROYECTO</w:t>
      </w:r>
    </w:p>
    <w:p w:rsidR="00376591" w:rsidRPr="00376591" w:rsidRDefault="00376591" w:rsidP="00376591">
      <w:pPr>
        <w:rPr>
          <w:lang w:val="es-MX"/>
        </w:rPr>
      </w:pPr>
      <w:proofErr w:type="spellStart"/>
      <w:r w:rsidRPr="00376591">
        <w:rPr>
          <w:b/>
          <w:bCs/>
          <w:lang w:val="es-MX"/>
        </w:rPr>
        <w:t>TaxShield</w:t>
      </w:r>
      <w:proofErr w:type="spellEnd"/>
      <w:r w:rsidRPr="00376591">
        <w:rPr>
          <w:b/>
          <w:bCs/>
          <w:lang w:val="es-MX"/>
        </w:rPr>
        <w:t xml:space="preserve"> </w:t>
      </w:r>
      <w:proofErr w:type="spellStart"/>
      <w:r w:rsidRPr="00376591">
        <w:rPr>
          <w:b/>
          <w:bCs/>
          <w:lang w:val="es-MX"/>
        </w:rPr>
        <w:t>Financial</w:t>
      </w:r>
      <w:proofErr w:type="spellEnd"/>
      <w:r w:rsidRPr="00376591">
        <w:rPr>
          <w:b/>
          <w:bCs/>
          <w:lang w:val="es-MX"/>
        </w:rPr>
        <w:t xml:space="preserve"> AI</w:t>
      </w:r>
      <w:r w:rsidRPr="00376591">
        <w:rPr>
          <w:lang w:val="es-MX"/>
        </w:rPr>
        <w:t xml:space="preserve"> es una plataforma web integral de gestión financiera (ERP-Lite) y auditoría preventiva asistida por Inteligencia Artificial, diseñada específicamente para Pequeñas y Medianas Empresas (</w:t>
      </w:r>
      <w:proofErr w:type="spellStart"/>
      <w:r w:rsidRPr="00376591">
        <w:rPr>
          <w:lang w:val="es-MX"/>
        </w:rPr>
        <w:t>PyMEs</w:t>
      </w:r>
      <w:proofErr w:type="spellEnd"/>
      <w:r w:rsidRPr="00376591">
        <w:rPr>
          <w:lang w:val="es-MX"/>
        </w:rPr>
        <w:t>) y despachos contables.</w:t>
      </w:r>
    </w:p>
    <w:p w:rsidR="00376591" w:rsidRDefault="00376591" w:rsidP="00376591">
      <w:pPr>
        <w:rPr>
          <w:lang w:val="es-MX"/>
        </w:rPr>
      </w:pPr>
      <w:r w:rsidRPr="00376591">
        <w:rPr>
          <w:lang w:val="es-MX"/>
        </w:rPr>
        <w:t xml:space="preserve">El proyecto cambia radicalmente el paradigma de la contabilidad tradicional: en lugar de actuar como un registro histórico pasivo de transacciones, se convierte en un </w:t>
      </w:r>
      <w:r w:rsidRPr="00376591">
        <w:rPr>
          <w:b/>
          <w:bCs/>
          <w:lang w:val="es-MX"/>
        </w:rPr>
        <w:t>motor proactivo de toma de decisiones</w:t>
      </w:r>
      <w:r w:rsidRPr="00376591">
        <w:rPr>
          <w:lang w:val="es-MX"/>
        </w:rPr>
        <w:t xml:space="preserve">. Centraliza la realidad económica del negocio (sueldos, rentas, seguros, servicios y facturas) a través de un esquema de seguridad absoluta basado en la </w:t>
      </w:r>
      <w:r w:rsidRPr="00376591">
        <w:rPr>
          <w:b/>
          <w:bCs/>
          <w:lang w:val="es-MX"/>
        </w:rPr>
        <w:t>ingestión masiva manual de datos</w:t>
      </w:r>
      <w:r w:rsidRPr="00376591">
        <w:rPr>
          <w:lang w:val="es-MX"/>
        </w:rPr>
        <w:t xml:space="preserve"> (archivos XML, ZIP, PDF o Excel), eliminando por completo la necesidad de solicitar credenciales de acceso privadas (claves de portales o bancarias), evitando bloqueos informáticos y fricciones de confianza con el usuario.</w:t>
      </w: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Pr="00376591" w:rsidRDefault="00376591" w:rsidP="00376591">
      <w:pPr>
        <w:rPr>
          <w:lang w:val="es-MX"/>
        </w:rPr>
      </w:pPr>
    </w:p>
    <w:p w:rsidR="00376591" w:rsidRPr="00376591" w:rsidRDefault="00376591" w:rsidP="00376591">
      <w:pPr>
        <w:rPr>
          <w:b/>
          <w:bCs/>
          <w:lang w:val="es-MX"/>
        </w:rPr>
      </w:pPr>
      <w:r w:rsidRPr="00376591">
        <w:rPr>
          <w:b/>
          <w:bCs/>
          <w:lang w:val="es-MX"/>
        </w:rPr>
        <w:lastRenderedPageBreak/>
        <w:t>DEFINICIÓN DEL PROBLEMA A RESOLVER</w:t>
      </w:r>
    </w:p>
    <w:p w:rsidR="00376591" w:rsidRPr="00376591" w:rsidRDefault="00376591" w:rsidP="00376591">
      <w:pPr>
        <w:rPr>
          <w:lang w:val="es-MX"/>
        </w:rPr>
      </w:pPr>
      <w:r w:rsidRPr="00376591">
        <w:rPr>
          <w:lang w:val="es-MX"/>
        </w:rPr>
        <w:t xml:space="preserve">Las </w:t>
      </w:r>
      <w:proofErr w:type="spellStart"/>
      <w:r w:rsidRPr="00376591">
        <w:rPr>
          <w:lang w:val="es-MX"/>
        </w:rPr>
        <w:t>PyMEs</w:t>
      </w:r>
      <w:proofErr w:type="spellEnd"/>
      <w:r w:rsidRPr="00376591">
        <w:rPr>
          <w:lang w:val="es-MX"/>
        </w:rPr>
        <w:t xml:space="preserve"> operan bajo una constante vulnerabilidad financiera y legal debido a tres factores críticos:</w:t>
      </w:r>
    </w:p>
    <w:p w:rsidR="00376591" w:rsidRPr="00376591" w:rsidRDefault="00376591" w:rsidP="00376591">
      <w:pPr>
        <w:numPr>
          <w:ilvl w:val="0"/>
          <w:numId w:val="1"/>
        </w:numPr>
        <w:rPr>
          <w:lang w:val="es-MX"/>
        </w:rPr>
      </w:pPr>
      <w:r w:rsidRPr="00376591">
        <w:rPr>
          <w:b/>
          <w:bCs/>
          <w:lang w:val="es-MX"/>
        </w:rPr>
        <w:t>Desconexión de Información:</w:t>
      </w:r>
      <w:r w:rsidRPr="00376591">
        <w:rPr>
          <w:lang w:val="es-MX"/>
        </w:rPr>
        <w:t xml:space="preserve"> Los gastos operativos cotidianos (nóminas, rentas, pólizas de seguros) corren por canales separados de la facturación oficial del SAT y de los movimientos del banco, provocando una "ceguera financiera" en el flujo de caja.</w:t>
      </w:r>
    </w:p>
    <w:p w:rsidR="00376591" w:rsidRPr="00376591" w:rsidRDefault="00376591" w:rsidP="00376591">
      <w:pPr>
        <w:numPr>
          <w:ilvl w:val="0"/>
          <w:numId w:val="1"/>
        </w:numPr>
        <w:rPr>
          <w:lang w:val="es-MX"/>
        </w:rPr>
      </w:pPr>
      <w:r w:rsidRPr="00376591">
        <w:rPr>
          <w:b/>
          <w:bCs/>
          <w:lang w:val="es-MX"/>
        </w:rPr>
        <w:t>Complejidad del Criterio Fiscal ("Estricta Indispensabilidad"):</w:t>
      </w:r>
      <w:r w:rsidRPr="00376591">
        <w:rPr>
          <w:lang w:val="es-MX"/>
        </w:rPr>
        <w:t xml:space="preserve"> El desconocimiento de las reglas fiscales provoca que los negocios clasifiquen erróneamente sus deducciones. Compras operativas legítimas se omiten por miedo, mientras que gastos no deducibles (ropa, despensa personal) se introducen erróneamente, detonando multas y auditorías por discrepancia fiscal.</w:t>
      </w:r>
    </w:p>
    <w:p w:rsidR="00376591" w:rsidRDefault="00376591" w:rsidP="00376591">
      <w:pPr>
        <w:numPr>
          <w:ilvl w:val="0"/>
          <w:numId w:val="1"/>
        </w:numPr>
        <w:rPr>
          <w:lang w:val="es-MX"/>
        </w:rPr>
      </w:pPr>
      <w:r w:rsidRPr="00376591">
        <w:rPr>
          <w:b/>
          <w:bCs/>
          <w:lang w:val="es-MX"/>
        </w:rPr>
        <w:t>Reportes Incomprensibles:</w:t>
      </w:r>
      <w:r w:rsidRPr="00376591">
        <w:rPr>
          <w:lang w:val="es-MX"/>
        </w:rPr>
        <w:t xml:space="preserve"> Los balances financieros tradicionales están diseñados para contadores, no para la toma de decisiones rápidas de un emprendedor. Los dueños de negocios carecen de una guía clara y en lenguaje natural para optimizar sus costos fijos y reducir su carga impositiva de forma legal y oportuna.</w:t>
      </w: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Pr="00376591" w:rsidRDefault="00376591" w:rsidP="00376591">
      <w:pPr>
        <w:rPr>
          <w:lang w:val="es-MX"/>
        </w:rPr>
      </w:pPr>
    </w:p>
    <w:p w:rsidR="00376591" w:rsidRPr="00376591" w:rsidRDefault="00376591" w:rsidP="00376591">
      <w:pPr>
        <w:rPr>
          <w:b/>
          <w:bCs/>
          <w:lang w:val="es-MX"/>
        </w:rPr>
      </w:pPr>
      <w:r w:rsidRPr="00376591">
        <w:rPr>
          <w:b/>
          <w:bCs/>
          <w:lang w:val="es-MX"/>
        </w:rPr>
        <w:lastRenderedPageBreak/>
        <w:t>OBJETIVOS</w:t>
      </w:r>
    </w:p>
    <w:p w:rsidR="00376591" w:rsidRPr="00376591" w:rsidRDefault="00376591" w:rsidP="00376591">
      <w:pPr>
        <w:rPr>
          <w:b/>
          <w:bCs/>
          <w:lang w:val="es-MX"/>
        </w:rPr>
      </w:pPr>
      <w:r w:rsidRPr="00376591">
        <w:rPr>
          <w:b/>
          <w:bCs/>
          <w:lang w:val="es-MX"/>
        </w:rPr>
        <w:t>Objetivo General</w:t>
      </w:r>
    </w:p>
    <w:p w:rsidR="00376591" w:rsidRPr="00376591" w:rsidRDefault="00376591" w:rsidP="00376591">
      <w:pPr>
        <w:rPr>
          <w:lang w:val="es-MX"/>
        </w:rPr>
      </w:pPr>
      <w:r w:rsidRPr="00376591">
        <w:rPr>
          <w:lang w:val="es-MX"/>
        </w:rPr>
        <w:t xml:space="preserve">Desarrollar una aplicación web interactiva (SaaS) que centralice la gestión financiera corporativa e implemente modelos de Inteligencia Artificial (Machine </w:t>
      </w:r>
      <w:proofErr w:type="spellStart"/>
      <w:r w:rsidRPr="00376591">
        <w:rPr>
          <w:lang w:val="es-MX"/>
        </w:rPr>
        <w:t>Learning</w:t>
      </w:r>
      <w:proofErr w:type="spellEnd"/>
      <w:r w:rsidRPr="00376591">
        <w:rPr>
          <w:lang w:val="es-MX"/>
        </w:rPr>
        <w:t xml:space="preserve">, NLP y </w:t>
      </w:r>
      <w:proofErr w:type="spellStart"/>
      <w:r w:rsidRPr="00376591">
        <w:rPr>
          <w:lang w:val="es-MX"/>
        </w:rPr>
        <w:t>LLMs</w:t>
      </w:r>
      <w:proofErr w:type="spellEnd"/>
      <w:r w:rsidRPr="00376591">
        <w:rPr>
          <w:lang w:val="es-MX"/>
        </w:rPr>
        <w:t>) para auditar la deducibilidad de gastos, calcular cargas impositivas de nómina y operativos, y simular la emisión de comprobantes fiscales, garantizando el cumplimiento normativo y la optimización del flujo de efectivo.</w:t>
      </w:r>
    </w:p>
    <w:p w:rsidR="00376591" w:rsidRPr="00376591" w:rsidRDefault="00376591" w:rsidP="00376591">
      <w:pPr>
        <w:rPr>
          <w:b/>
          <w:bCs/>
          <w:lang w:val="es-MX"/>
        </w:rPr>
      </w:pPr>
      <w:r w:rsidRPr="00376591">
        <w:rPr>
          <w:b/>
          <w:bCs/>
          <w:lang w:val="es-MX"/>
        </w:rPr>
        <w:t>Objetivos Específicos</w:t>
      </w:r>
    </w:p>
    <w:p w:rsidR="00376591" w:rsidRPr="00376591" w:rsidRDefault="00376591" w:rsidP="00376591">
      <w:pPr>
        <w:numPr>
          <w:ilvl w:val="0"/>
          <w:numId w:val="2"/>
        </w:numPr>
        <w:rPr>
          <w:lang w:val="es-MX"/>
        </w:rPr>
      </w:pPr>
      <w:r w:rsidRPr="00376591">
        <w:rPr>
          <w:lang w:val="es-MX"/>
        </w:rPr>
        <w:t>Diseñar una interfaz web responsiva y amigable (</w:t>
      </w:r>
      <w:proofErr w:type="spellStart"/>
      <w:r w:rsidRPr="00376591">
        <w:rPr>
          <w:lang w:val="es-MX"/>
        </w:rPr>
        <w:t>Frontend</w:t>
      </w:r>
      <w:proofErr w:type="spellEnd"/>
      <w:r w:rsidRPr="00376591">
        <w:rPr>
          <w:lang w:val="es-MX"/>
        </w:rPr>
        <w:t xml:space="preserve">) que organice visualmente la salud financiera de la empresa mediante </w:t>
      </w:r>
      <w:proofErr w:type="spellStart"/>
      <w:r w:rsidRPr="00376591">
        <w:rPr>
          <w:lang w:val="es-MX"/>
        </w:rPr>
        <w:t>páneles</w:t>
      </w:r>
      <w:proofErr w:type="spellEnd"/>
      <w:r w:rsidRPr="00376591">
        <w:rPr>
          <w:lang w:val="es-MX"/>
        </w:rPr>
        <w:t xml:space="preserve"> analíticos y un sistema inteligente de notificaciones.</w:t>
      </w:r>
    </w:p>
    <w:p w:rsidR="00376591" w:rsidRPr="00376591" w:rsidRDefault="00376591" w:rsidP="00376591">
      <w:pPr>
        <w:numPr>
          <w:ilvl w:val="0"/>
          <w:numId w:val="2"/>
        </w:numPr>
        <w:rPr>
          <w:lang w:val="es-MX"/>
        </w:rPr>
      </w:pPr>
      <w:r w:rsidRPr="00376591">
        <w:rPr>
          <w:lang w:val="es-MX"/>
        </w:rPr>
        <w:t xml:space="preserve">Construir un motor de procesamiento en el </w:t>
      </w:r>
      <w:proofErr w:type="spellStart"/>
      <w:r w:rsidRPr="00376591">
        <w:rPr>
          <w:lang w:val="es-MX"/>
        </w:rPr>
        <w:t>Backend</w:t>
      </w:r>
      <w:proofErr w:type="spellEnd"/>
      <w:r w:rsidRPr="00376591">
        <w:rPr>
          <w:lang w:val="es-MX"/>
        </w:rPr>
        <w:t xml:space="preserve"> capaz de descomprimir de forma asíncrona archivos ZIP masivos, </w:t>
      </w:r>
      <w:proofErr w:type="spellStart"/>
      <w:r w:rsidRPr="00376591">
        <w:rPr>
          <w:lang w:val="es-MX"/>
        </w:rPr>
        <w:t>parsear</w:t>
      </w:r>
      <w:proofErr w:type="spellEnd"/>
      <w:r w:rsidRPr="00376591">
        <w:rPr>
          <w:lang w:val="es-MX"/>
        </w:rPr>
        <w:t xml:space="preserve"> estructuras XML complejas (CFDI 4.0) y almacenar la información en una base de datos relacional.</w:t>
      </w:r>
    </w:p>
    <w:p w:rsidR="00376591" w:rsidRPr="00376591" w:rsidRDefault="00376591" w:rsidP="00376591">
      <w:pPr>
        <w:numPr>
          <w:ilvl w:val="0"/>
          <w:numId w:val="2"/>
        </w:numPr>
        <w:rPr>
          <w:lang w:val="es-MX"/>
        </w:rPr>
      </w:pPr>
      <w:r w:rsidRPr="00376591">
        <w:rPr>
          <w:lang w:val="es-MX"/>
        </w:rPr>
        <w:t xml:space="preserve">Implementar algoritmos de Procesamiento de Lenguaje Natural (NLP) y Machine </w:t>
      </w:r>
      <w:proofErr w:type="spellStart"/>
      <w:r w:rsidRPr="00376591">
        <w:rPr>
          <w:lang w:val="es-MX"/>
        </w:rPr>
        <w:t>Learning</w:t>
      </w:r>
      <w:proofErr w:type="spellEnd"/>
      <w:r w:rsidRPr="00376591">
        <w:rPr>
          <w:lang w:val="es-MX"/>
        </w:rPr>
        <w:t xml:space="preserve"> para clasificar gastos y ejecutar una auditoría automatizada basada en la actividad económica y régimen fiscal del usuario.</w:t>
      </w:r>
    </w:p>
    <w:p w:rsidR="00376591" w:rsidRPr="00376591" w:rsidRDefault="00376591" w:rsidP="00376591">
      <w:pPr>
        <w:numPr>
          <w:ilvl w:val="0"/>
          <w:numId w:val="2"/>
        </w:numPr>
        <w:rPr>
          <w:lang w:val="es-MX"/>
        </w:rPr>
      </w:pPr>
      <w:r w:rsidRPr="00376591">
        <w:rPr>
          <w:lang w:val="es-MX"/>
        </w:rPr>
        <w:t xml:space="preserve">Integrar un módulo de facturación simulada conectado a las </w:t>
      </w:r>
      <w:proofErr w:type="spellStart"/>
      <w:r w:rsidRPr="00376591">
        <w:rPr>
          <w:lang w:val="es-MX"/>
        </w:rPr>
        <w:t>APIs</w:t>
      </w:r>
      <w:proofErr w:type="spellEnd"/>
      <w:r w:rsidRPr="00376591">
        <w:rPr>
          <w:lang w:val="es-MX"/>
        </w:rPr>
        <w:t xml:space="preserve"> de desarrollo (</w:t>
      </w:r>
      <w:r w:rsidRPr="00376591">
        <w:rPr>
          <w:i/>
          <w:iCs/>
          <w:lang w:val="es-MX"/>
        </w:rPr>
        <w:t>Sandbox</w:t>
      </w:r>
      <w:r w:rsidRPr="00376591">
        <w:rPr>
          <w:lang w:val="es-MX"/>
        </w:rPr>
        <w:t>) de un Proveedor Autorizado de Certificación (PAC).</w:t>
      </w:r>
    </w:p>
    <w:p w:rsidR="00376591" w:rsidRPr="00376591" w:rsidRDefault="00376591" w:rsidP="00376591">
      <w:pPr>
        <w:numPr>
          <w:ilvl w:val="0"/>
          <w:numId w:val="2"/>
        </w:numPr>
        <w:rPr>
          <w:lang w:val="es-MX"/>
        </w:rPr>
      </w:pPr>
      <w:r w:rsidRPr="00376591">
        <w:rPr>
          <w:lang w:val="es-MX"/>
        </w:rPr>
        <w:t>Desplegar un agente de inteligencia artificial generativa capaz de interpretar estados financieros y redactar planes de optimización fiscal personalizados en español claro.</w:t>
      </w: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Pr="00376591" w:rsidRDefault="00376591" w:rsidP="00376591">
      <w:pPr>
        <w:rPr>
          <w:b/>
          <w:bCs/>
          <w:lang w:val="es-MX"/>
        </w:rPr>
      </w:pPr>
      <w:r w:rsidRPr="00376591">
        <w:rPr>
          <w:b/>
          <w:bCs/>
          <w:lang w:val="es-MX"/>
        </w:rPr>
        <w:lastRenderedPageBreak/>
        <w:t>DESCRIPCIÓN DEL SISTEMA Y FLUJO DE FUNCIONAMIENTO</w:t>
      </w:r>
    </w:p>
    <w:p w:rsidR="00376591" w:rsidRPr="00376591" w:rsidRDefault="00376591" w:rsidP="00376591">
      <w:pPr>
        <w:rPr>
          <w:lang w:val="es-MX"/>
        </w:rPr>
      </w:pPr>
      <w:r w:rsidRPr="00376591">
        <w:rPr>
          <w:lang w:val="es-MX"/>
        </w:rPr>
        <w:t>El sistema opera como un ecosistema cerrado de administración y análisis estructurado en cuatro pasos:</w:t>
      </w:r>
    </w:p>
    <w:p w:rsidR="00376591" w:rsidRPr="00376591" w:rsidRDefault="00376591" w:rsidP="00376591">
      <w:pPr>
        <w:rPr>
          <w:lang w:val="es-MX"/>
        </w:rPr>
      </w:pPr>
      <w:r w:rsidRPr="00376591">
        <w:rPr>
          <w:lang w:val="es-MX"/>
        </w:rPr>
        <w:t>[Usuario] ──&gt; Carga Manual (ZIP, XML, Excel) ──&gt; [</w:t>
      </w:r>
      <w:proofErr w:type="spellStart"/>
      <w:r w:rsidRPr="00376591">
        <w:rPr>
          <w:lang w:val="es-MX"/>
        </w:rPr>
        <w:t>Parser</w:t>
      </w:r>
      <w:proofErr w:type="spellEnd"/>
      <w:r w:rsidRPr="00376591">
        <w:rPr>
          <w:lang w:val="es-MX"/>
        </w:rPr>
        <w:t xml:space="preserve"> </w:t>
      </w:r>
      <w:proofErr w:type="spellStart"/>
      <w:r w:rsidRPr="00376591">
        <w:rPr>
          <w:lang w:val="es-MX"/>
        </w:rPr>
        <w:t>Backend</w:t>
      </w:r>
      <w:proofErr w:type="spellEnd"/>
      <w:r w:rsidRPr="00376591">
        <w:rPr>
          <w:lang w:val="es-MX"/>
        </w:rPr>
        <w:t>]</w:t>
      </w:r>
    </w:p>
    <w:p w:rsidR="00376591" w:rsidRPr="00376591" w:rsidRDefault="00376591" w:rsidP="00376591">
      <w:pPr>
        <w:rPr>
          <w:lang w:val="es-MX"/>
        </w:rPr>
      </w:pPr>
      <w:r w:rsidRPr="00376591">
        <w:rPr>
          <w:lang w:val="es-MX"/>
        </w:rPr>
        <w:t xml:space="preserve">                                                       │</w:t>
      </w:r>
    </w:p>
    <w:p w:rsidR="00376591" w:rsidRPr="00376591" w:rsidRDefault="00376591" w:rsidP="00376591">
      <w:pPr>
        <w:rPr>
          <w:lang w:val="es-MX"/>
        </w:rPr>
      </w:pPr>
      <w:r w:rsidRPr="00376591">
        <w:rPr>
          <w:lang w:val="es-MX"/>
        </w:rPr>
        <w:t xml:space="preserve">                                                       ▼</w:t>
      </w:r>
    </w:p>
    <w:p w:rsidR="00376591" w:rsidRPr="00376591" w:rsidRDefault="00376591" w:rsidP="00376591">
      <w:pPr>
        <w:rPr>
          <w:lang w:val="es-MX"/>
        </w:rPr>
      </w:pPr>
      <w:r w:rsidRPr="00376591">
        <w:rPr>
          <w:lang w:val="es-MX"/>
        </w:rPr>
        <w:t>[</w:t>
      </w:r>
      <w:proofErr w:type="spellStart"/>
      <w:r w:rsidRPr="00376591">
        <w:rPr>
          <w:lang w:val="es-MX"/>
        </w:rPr>
        <w:t>Dashboard</w:t>
      </w:r>
      <w:proofErr w:type="spellEnd"/>
      <w:r w:rsidRPr="00376591">
        <w:rPr>
          <w:lang w:val="es-MX"/>
        </w:rPr>
        <w:t xml:space="preserve"> Interactivo] &lt;── [Módulos de IA e Impuestos] &lt;── [Base de Datos Relacional]</w:t>
      </w:r>
    </w:p>
    <w:p w:rsidR="00376591" w:rsidRPr="00376591" w:rsidRDefault="00376591" w:rsidP="00376591">
      <w:pPr>
        <w:numPr>
          <w:ilvl w:val="0"/>
          <w:numId w:val="3"/>
        </w:numPr>
        <w:rPr>
          <w:lang w:val="es-MX"/>
        </w:rPr>
      </w:pPr>
      <w:r w:rsidRPr="00376591">
        <w:rPr>
          <w:b/>
          <w:bCs/>
          <w:lang w:val="es-MX"/>
        </w:rPr>
        <w:t>Configuración Inicial:</w:t>
      </w:r>
      <w:r w:rsidRPr="00376591">
        <w:rPr>
          <w:lang w:val="es-MX"/>
        </w:rPr>
        <w:t xml:space="preserve"> El usuario define en su perfil su régimen fiscal y las actividades económicas (giros) de su empresa.</w:t>
      </w:r>
    </w:p>
    <w:p w:rsidR="00376591" w:rsidRPr="00376591" w:rsidRDefault="00376591" w:rsidP="00376591">
      <w:pPr>
        <w:numPr>
          <w:ilvl w:val="0"/>
          <w:numId w:val="3"/>
        </w:numPr>
        <w:rPr>
          <w:lang w:val="es-MX"/>
        </w:rPr>
      </w:pPr>
      <w:r w:rsidRPr="00376591">
        <w:rPr>
          <w:b/>
          <w:bCs/>
          <w:lang w:val="es-MX"/>
        </w:rPr>
        <w:t>Carga de Información:</w:t>
      </w:r>
      <w:r w:rsidRPr="00376591">
        <w:rPr>
          <w:lang w:val="es-MX"/>
        </w:rPr>
        <w:t xml:space="preserve"> El usuario arrastra de forma manual sus carpetas o archivos comprimidos con los XML de sus gastos, sus estados de cuenta bancarios en Excel/PDF y su reporte interno de nómina.</w:t>
      </w:r>
    </w:p>
    <w:p w:rsidR="00376591" w:rsidRPr="00376591" w:rsidRDefault="00376591" w:rsidP="00376591">
      <w:pPr>
        <w:numPr>
          <w:ilvl w:val="0"/>
          <w:numId w:val="3"/>
        </w:numPr>
        <w:rPr>
          <w:lang w:val="es-MX"/>
        </w:rPr>
      </w:pPr>
      <w:r w:rsidRPr="00376591">
        <w:rPr>
          <w:b/>
          <w:bCs/>
          <w:lang w:val="es-MX"/>
        </w:rPr>
        <w:t>Procesamiento y Auditoría Inteligente:</w:t>
      </w:r>
      <w:r w:rsidRPr="00376591">
        <w:rPr>
          <w:lang w:val="es-MX"/>
        </w:rPr>
        <w:t xml:space="preserve"> El </w:t>
      </w:r>
      <w:proofErr w:type="spellStart"/>
      <w:r w:rsidRPr="00376591">
        <w:rPr>
          <w:lang w:val="es-MX"/>
        </w:rPr>
        <w:t>backend</w:t>
      </w:r>
      <w:proofErr w:type="spellEnd"/>
      <w:r w:rsidRPr="00376591">
        <w:rPr>
          <w:lang w:val="es-MX"/>
        </w:rPr>
        <w:t xml:space="preserve"> extrae la información. La IA clasifica cada concepto, calcula los impuestos asociados (IVA, ISR) y cruza los movimientos bancarios con las facturas para verificar discrepancias.</w:t>
      </w:r>
    </w:p>
    <w:p w:rsidR="00376591" w:rsidRPr="00376591" w:rsidRDefault="00376591" w:rsidP="00376591">
      <w:pPr>
        <w:numPr>
          <w:ilvl w:val="0"/>
          <w:numId w:val="3"/>
        </w:numPr>
        <w:rPr>
          <w:lang w:val="es-MX"/>
        </w:rPr>
      </w:pPr>
      <w:r w:rsidRPr="00376591">
        <w:rPr>
          <w:b/>
          <w:bCs/>
          <w:lang w:val="es-MX"/>
        </w:rPr>
        <w:t>Despliegue de Resultados:</w:t>
      </w:r>
      <w:r w:rsidRPr="00376591">
        <w:rPr>
          <w:lang w:val="es-MX"/>
        </w:rPr>
        <w:t xml:space="preserve"> El sistema actualiza el </w:t>
      </w:r>
      <w:proofErr w:type="spellStart"/>
      <w:r w:rsidRPr="00376591">
        <w:rPr>
          <w:lang w:val="es-MX"/>
        </w:rPr>
        <w:t>Dashboard</w:t>
      </w:r>
      <w:proofErr w:type="spellEnd"/>
      <w:r w:rsidRPr="00376591">
        <w:rPr>
          <w:lang w:val="es-MX"/>
        </w:rPr>
        <w:t xml:space="preserve"> visual, activa el semáforo de deducibilidad, dispara alertas de vencimiento de servicios y genera los consejos estratégicos de reducción de impuestos.</w:t>
      </w: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Pr="00376591" w:rsidRDefault="00376591" w:rsidP="00376591">
      <w:pPr>
        <w:rPr>
          <w:b/>
          <w:bCs/>
          <w:lang w:val="es-MX"/>
        </w:rPr>
      </w:pPr>
      <w:r w:rsidRPr="00376591">
        <w:rPr>
          <w:b/>
          <w:bCs/>
          <w:lang w:val="es-MX"/>
        </w:rPr>
        <w:lastRenderedPageBreak/>
        <w:t>ALCANCES DEL PROYECTO (SCOPE)</w:t>
      </w:r>
    </w:p>
    <w:p w:rsidR="00376591" w:rsidRPr="00376591" w:rsidRDefault="00376591" w:rsidP="00376591">
      <w:pPr>
        <w:rPr>
          <w:b/>
          <w:bCs/>
          <w:lang w:val="es-MX"/>
        </w:rPr>
      </w:pPr>
      <w:r w:rsidRPr="00376591">
        <w:rPr>
          <w:b/>
          <w:bCs/>
          <w:lang w:val="es-MX"/>
        </w:rPr>
        <w:t xml:space="preserve">Dentro de Alcance (In </w:t>
      </w:r>
      <w:proofErr w:type="spellStart"/>
      <w:r w:rsidRPr="00376591">
        <w:rPr>
          <w:b/>
          <w:bCs/>
          <w:lang w:val="es-MX"/>
        </w:rPr>
        <w:t>Scope</w:t>
      </w:r>
      <w:proofErr w:type="spellEnd"/>
      <w:r w:rsidRPr="00376591">
        <w:rPr>
          <w:b/>
          <w:bCs/>
          <w:lang w:val="es-MX"/>
        </w:rPr>
        <w:t>)</w:t>
      </w:r>
    </w:p>
    <w:p w:rsidR="00376591" w:rsidRPr="00376591" w:rsidRDefault="00376591" w:rsidP="00376591">
      <w:pPr>
        <w:numPr>
          <w:ilvl w:val="0"/>
          <w:numId w:val="4"/>
        </w:numPr>
        <w:rPr>
          <w:lang w:val="es-MX"/>
        </w:rPr>
      </w:pPr>
      <w:r w:rsidRPr="00376591">
        <w:rPr>
          <w:lang w:val="es-MX"/>
        </w:rPr>
        <w:t>Módulo de perfil fiscal parametrizable con catálogos oficiales del SAT (Regímenes y Actividades Económicas).</w:t>
      </w:r>
    </w:p>
    <w:p w:rsidR="00376591" w:rsidRPr="00376591" w:rsidRDefault="00376591" w:rsidP="00376591">
      <w:pPr>
        <w:numPr>
          <w:ilvl w:val="0"/>
          <w:numId w:val="4"/>
        </w:numPr>
        <w:rPr>
          <w:lang w:val="es-MX"/>
        </w:rPr>
      </w:pPr>
      <w:r w:rsidRPr="00376591">
        <w:rPr>
          <w:lang w:val="es-MX"/>
        </w:rPr>
        <w:t>Lector asíncrono masivo de archivos XML y ZIP (</w:t>
      </w:r>
      <w:proofErr w:type="spellStart"/>
      <w:r w:rsidRPr="00376591">
        <w:rPr>
          <w:lang w:val="es-MX"/>
        </w:rPr>
        <w:t>Parser</w:t>
      </w:r>
      <w:proofErr w:type="spellEnd"/>
      <w:r w:rsidRPr="00376591">
        <w:rPr>
          <w:lang w:val="es-MX"/>
        </w:rPr>
        <w:t>) de ingresos y egresos.</w:t>
      </w:r>
    </w:p>
    <w:p w:rsidR="00376591" w:rsidRPr="00CA1CC7" w:rsidRDefault="00376591" w:rsidP="00CA1CC7">
      <w:pPr>
        <w:pStyle w:val="Prrafodelista"/>
        <w:numPr>
          <w:ilvl w:val="0"/>
          <w:numId w:val="4"/>
        </w:numPr>
        <w:rPr>
          <w:lang w:val="es-MX"/>
        </w:rPr>
      </w:pPr>
      <w:r w:rsidRPr="00CA1CC7">
        <w:rPr>
          <w:lang w:val="es-MX"/>
        </w:rPr>
        <w:t>Módulo administrativo de nómina (gestión de sueldos y desglose de retenciones).</w:t>
      </w:r>
    </w:p>
    <w:p w:rsidR="00376591" w:rsidRPr="00376591" w:rsidRDefault="00376591" w:rsidP="00376591">
      <w:pPr>
        <w:numPr>
          <w:ilvl w:val="0"/>
          <w:numId w:val="4"/>
        </w:numPr>
        <w:rPr>
          <w:lang w:val="es-MX"/>
        </w:rPr>
      </w:pPr>
      <w:r w:rsidRPr="00376591">
        <w:rPr>
          <w:lang w:val="es-MX"/>
        </w:rPr>
        <w:t>Módulo de cuentas por pagar (control y alertas de vencimientos de rentas, servicios y seguros).</w:t>
      </w:r>
    </w:p>
    <w:p w:rsidR="00376591" w:rsidRPr="00376591" w:rsidRDefault="00376591" w:rsidP="00376591">
      <w:pPr>
        <w:numPr>
          <w:ilvl w:val="0"/>
          <w:numId w:val="4"/>
        </w:numPr>
        <w:rPr>
          <w:lang w:val="es-MX"/>
        </w:rPr>
      </w:pPr>
      <w:r w:rsidRPr="00376591">
        <w:rPr>
          <w:lang w:val="es-MX"/>
        </w:rPr>
        <w:t>Implementación de IA para auditoría (Semáforo de deducibilidad) y generación de reportes estratégicos por LLM.</w:t>
      </w:r>
    </w:p>
    <w:p w:rsidR="00376591" w:rsidRPr="00376591" w:rsidRDefault="00376591" w:rsidP="00376591">
      <w:pPr>
        <w:numPr>
          <w:ilvl w:val="0"/>
          <w:numId w:val="4"/>
        </w:numPr>
        <w:rPr>
          <w:lang w:val="es-MX"/>
        </w:rPr>
      </w:pPr>
      <w:r w:rsidRPr="00376591">
        <w:rPr>
          <w:lang w:val="es-MX"/>
        </w:rPr>
        <w:t>Módulo de facturación simulada funcional conectado a un PAC en entorno de pruebas.</w:t>
      </w:r>
    </w:p>
    <w:p w:rsidR="00376591" w:rsidRPr="00376591" w:rsidRDefault="00376591" w:rsidP="00376591">
      <w:pPr>
        <w:rPr>
          <w:b/>
          <w:bCs/>
          <w:lang w:val="es-MX"/>
        </w:rPr>
      </w:pPr>
      <w:r w:rsidRPr="00376591">
        <w:rPr>
          <w:b/>
          <w:bCs/>
          <w:lang w:val="es-MX"/>
        </w:rPr>
        <w:t>Fuera de Alcance (</w:t>
      </w:r>
      <w:proofErr w:type="spellStart"/>
      <w:r w:rsidRPr="00376591">
        <w:rPr>
          <w:b/>
          <w:bCs/>
          <w:lang w:val="es-MX"/>
        </w:rPr>
        <w:t>Out</w:t>
      </w:r>
      <w:proofErr w:type="spellEnd"/>
      <w:r w:rsidRPr="00376591">
        <w:rPr>
          <w:b/>
          <w:bCs/>
          <w:lang w:val="es-MX"/>
        </w:rPr>
        <w:t xml:space="preserve"> </w:t>
      </w:r>
      <w:proofErr w:type="spellStart"/>
      <w:r w:rsidRPr="00376591">
        <w:rPr>
          <w:b/>
          <w:bCs/>
          <w:lang w:val="es-MX"/>
        </w:rPr>
        <w:t>of</w:t>
      </w:r>
      <w:proofErr w:type="spellEnd"/>
      <w:r w:rsidRPr="00376591">
        <w:rPr>
          <w:b/>
          <w:bCs/>
          <w:lang w:val="es-MX"/>
        </w:rPr>
        <w:t xml:space="preserve"> </w:t>
      </w:r>
      <w:proofErr w:type="spellStart"/>
      <w:r w:rsidRPr="00376591">
        <w:rPr>
          <w:b/>
          <w:bCs/>
          <w:lang w:val="es-MX"/>
        </w:rPr>
        <w:t>Scope</w:t>
      </w:r>
      <w:proofErr w:type="spellEnd"/>
      <w:r w:rsidRPr="00376591">
        <w:rPr>
          <w:b/>
          <w:bCs/>
          <w:lang w:val="es-MX"/>
        </w:rPr>
        <w:t>)</w:t>
      </w:r>
    </w:p>
    <w:p w:rsidR="00376591" w:rsidRPr="00376591" w:rsidRDefault="00376591" w:rsidP="00376591">
      <w:pPr>
        <w:numPr>
          <w:ilvl w:val="0"/>
          <w:numId w:val="5"/>
        </w:numPr>
        <w:rPr>
          <w:lang w:val="es-MX"/>
        </w:rPr>
      </w:pPr>
      <w:r w:rsidRPr="00376591">
        <w:rPr>
          <w:lang w:val="es-MX"/>
        </w:rPr>
        <w:t xml:space="preserve">Conexiones automáticas o </w:t>
      </w:r>
      <w:r w:rsidRPr="00376591">
        <w:rPr>
          <w:i/>
          <w:iCs/>
          <w:lang w:val="es-MX"/>
        </w:rPr>
        <w:t xml:space="preserve">web </w:t>
      </w:r>
      <w:proofErr w:type="spellStart"/>
      <w:r w:rsidRPr="00376591">
        <w:rPr>
          <w:i/>
          <w:iCs/>
          <w:lang w:val="es-MX"/>
        </w:rPr>
        <w:t>scraping</w:t>
      </w:r>
      <w:proofErr w:type="spellEnd"/>
      <w:r w:rsidRPr="00376591">
        <w:rPr>
          <w:lang w:val="es-MX"/>
        </w:rPr>
        <w:t xml:space="preserve"> directo al portal del SAT mediante contraseñas privadas (es estrictamente por carga manual del usuario).</w:t>
      </w:r>
    </w:p>
    <w:p w:rsidR="00376591" w:rsidRPr="00376591" w:rsidRDefault="00376591" w:rsidP="00376591">
      <w:pPr>
        <w:numPr>
          <w:ilvl w:val="0"/>
          <w:numId w:val="5"/>
        </w:numPr>
        <w:rPr>
          <w:lang w:val="es-MX"/>
        </w:rPr>
      </w:pPr>
      <w:r w:rsidRPr="00376591">
        <w:rPr>
          <w:lang w:val="es-MX"/>
        </w:rPr>
        <w:t>Pasarelas de pago integradas para dispersión real de dinero a empleados o pago real de impuestos a bancos.</w:t>
      </w:r>
    </w:p>
    <w:p w:rsidR="00376591" w:rsidRPr="00376591" w:rsidRDefault="00376591" w:rsidP="00376591">
      <w:pPr>
        <w:numPr>
          <w:ilvl w:val="0"/>
          <w:numId w:val="5"/>
        </w:numPr>
        <w:rPr>
          <w:lang w:val="es-MX"/>
        </w:rPr>
      </w:pPr>
      <w:r w:rsidRPr="00376591">
        <w:rPr>
          <w:lang w:val="es-MX"/>
        </w:rPr>
        <w:t>Timbrado de facturas con validez fiscal real ante el SAT de producción.</w:t>
      </w: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376591" w:rsidRDefault="00376591" w:rsidP="00376591">
      <w:pPr>
        <w:rPr>
          <w:b/>
          <w:bCs/>
          <w:lang w:val="es-MX"/>
        </w:rPr>
      </w:pPr>
    </w:p>
    <w:p w:rsidR="00CA1CC7" w:rsidRDefault="00CA1CC7" w:rsidP="00376591">
      <w:pPr>
        <w:rPr>
          <w:b/>
          <w:bCs/>
          <w:lang w:val="es-MX"/>
        </w:rPr>
      </w:pPr>
    </w:p>
    <w:p w:rsidR="00CA1CC7" w:rsidRDefault="00CA1CC7" w:rsidP="00376591">
      <w:pPr>
        <w:rPr>
          <w:b/>
          <w:bCs/>
          <w:lang w:val="es-MX"/>
        </w:rPr>
      </w:pPr>
    </w:p>
    <w:p w:rsidR="00376591" w:rsidRDefault="00376591" w:rsidP="00376591">
      <w:pPr>
        <w:rPr>
          <w:b/>
          <w:bCs/>
          <w:lang w:val="es-MX"/>
        </w:rPr>
      </w:pPr>
    </w:p>
    <w:p w:rsidR="00376591" w:rsidRPr="00376591" w:rsidRDefault="00376591" w:rsidP="00376591">
      <w:pPr>
        <w:rPr>
          <w:b/>
          <w:bCs/>
          <w:lang w:val="es-MX"/>
        </w:rPr>
      </w:pPr>
      <w:r w:rsidRPr="00376591">
        <w:rPr>
          <w:b/>
          <w:bCs/>
          <w:lang w:val="es-MX"/>
        </w:rPr>
        <w:lastRenderedPageBreak/>
        <w:t>MÓDULOS DEL SISTEMA Y ARQUITECTURA DETALLADA</w:t>
      </w:r>
    </w:p>
    <w:p w:rsidR="00376591" w:rsidRPr="00376591" w:rsidRDefault="00376591" w:rsidP="00376591">
      <w:pPr>
        <w:rPr>
          <w:b/>
          <w:bCs/>
          <w:lang w:val="es-MX"/>
        </w:rPr>
      </w:pPr>
      <w:r w:rsidRPr="00376591">
        <w:rPr>
          <w:b/>
          <w:bCs/>
          <w:lang w:val="es-MX"/>
        </w:rPr>
        <w:t xml:space="preserve">Módulo 1: </w:t>
      </w:r>
      <w:proofErr w:type="spellStart"/>
      <w:r w:rsidRPr="00376591">
        <w:rPr>
          <w:b/>
          <w:bCs/>
          <w:lang w:val="es-MX"/>
        </w:rPr>
        <w:t>Dashboard</w:t>
      </w:r>
      <w:proofErr w:type="spellEnd"/>
      <w:r w:rsidRPr="00376591">
        <w:rPr>
          <w:b/>
          <w:bCs/>
          <w:lang w:val="es-MX"/>
        </w:rPr>
        <w:t xml:space="preserve"> Analítico y Sistema de Notificaciones</w:t>
      </w:r>
    </w:p>
    <w:p w:rsidR="00376591" w:rsidRPr="00376591" w:rsidRDefault="00376591" w:rsidP="00376591">
      <w:pPr>
        <w:numPr>
          <w:ilvl w:val="0"/>
          <w:numId w:val="6"/>
        </w:numPr>
        <w:rPr>
          <w:lang w:val="es-MX"/>
        </w:rPr>
      </w:pPr>
      <w:r w:rsidRPr="00376591">
        <w:rPr>
          <w:b/>
          <w:bCs/>
          <w:lang w:val="es-MX"/>
        </w:rPr>
        <w:t>Panel Visual:</w:t>
      </w:r>
      <w:r w:rsidRPr="00376591">
        <w:rPr>
          <w:lang w:val="es-MX"/>
        </w:rPr>
        <w:t xml:space="preserve"> Gráficos dinámicos de barras y líneas para el flujo de caja (ingresos vs. egresos), porcentaje de gastos fijos consumidos y estimación de balance general mensual.</w:t>
      </w:r>
    </w:p>
    <w:p w:rsidR="00376591" w:rsidRPr="00376591" w:rsidRDefault="00376591" w:rsidP="00376591">
      <w:pPr>
        <w:numPr>
          <w:ilvl w:val="0"/>
          <w:numId w:val="6"/>
        </w:numPr>
        <w:rPr>
          <w:lang w:val="es-MX"/>
        </w:rPr>
      </w:pPr>
      <w:r w:rsidRPr="00376591">
        <w:rPr>
          <w:b/>
          <w:bCs/>
          <w:lang w:val="es-MX"/>
        </w:rPr>
        <w:t>Medidor de Riesgo:</w:t>
      </w:r>
      <w:r w:rsidRPr="00376591">
        <w:rPr>
          <w:lang w:val="es-MX"/>
        </w:rPr>
        <w:t xml:space="preserve"> Indicador visual central que puntúa del 1 al 100 el nivel de discrepancia o peligro de auditoría de la empresa.</w:t>
      </w:r>
    </w:p>
    <w:p w:rsidR="00376591" w:rsidRPr="00376591" w:rsidRDefault="00376591" w:rsidP="00376591">
      <w:pPr>
        <w:numPr>
          <w:ilvl w:val="0"/>
          <w:numId w:val="6"/>
        </w:numPr>
        <w:rPr>
          <w:lang w:val="es-MX"/>
        </w:rPr>
      </w:pPr>
      <w:r w:rsidRPr="00376591">
        <w:rPr>
          <w:b/>
          <w:bCs/>
          <w:lang w:val="es-MX"/>
        </w:rPr>
        <w:t>Centro de Notificaciones:</w:t>
      </w:r>
      <w:r w:rsidRPr="00376591">
        <w:rPr>
          <w:lang w:val="es-MX"/>
        </w:rPr>
        <w:t xml:space="preserve"> Sistema de alertas críticas que avisa al usuario:</w:t>
      </w:r>
    </w:p>
    <w:p w:rsidR="00376591" w:rsidRPr="00376591" w:rsidRDefault="00376591" w:rsidP="00376591">
      <w:pPr>
        <w:numPr>
          <w:ilvl w:val="1"/>
          <w:numId w:val="6"/>
        </w:numPr>
        <w:rPr>
          <w:lang w:val="es-MX"/>
        </w:rPr>
      </w:pPr>
      <w:r w:rsidRPr="00376591">
        <w:rPr>
          <w:lang w:val="es-MX"/>
        </w:rPr>
        <w:t>Próximos vencimientos de pólizas de seguros o contratos de renta.</w:t>
      </w:r>
    </w:p>
    <w:p w:rsidR="00376591" w:rsidRPr="00CA1CC7" w:rsidRDefault="00376591" w:rsidP="00CA1CC7">
      <w:pPr>
        <w:numPr>
          <w:ilvl w:val="1"/>
          <w:numId w:val="6"/>
        </w:numPr>
        <w:rPr>
          <w:lang w:val="es-MX"/>
        </w:rPr>
      </w:pPr>
      <w:r w:rsidRPr="00376591">
        <w:rPr>
          <w:lang w:val="es-MX"/>
        </w:rPr>
        <w:t>Facturas recibidas con errores de forma (métodos de pago incompatibles como PUE/PPD).</w:t>
      </w:r>
    </w:p>
    <w:p w:rsidR="00376591" w:rsidRPr="00376591" w:rsidRDefault="00376591" w:rsidP="00376591">
      <w:pPr>
        <w:rPr>
          <w:b/>
          <w:bCs/>
          <w:lang w:val="es-MX"/>
        </w:rPr>
      </w:pPr>
      <w:r w:rsidRPr="00376591">
        <w:rPr>
          <w:b/>
          <w:bCs/>
          <w:lang w:val="es-MX"/>
        </w:rPr>
        <w:t>Módulo 2: Perfil Fiscal, Categorización y Matriz de Indispensabilidad</w:t>
      </w:r>
    </w:p>
    <w:p w:rsidR="00376591" w:rsidRPr="00376591" w:rsidRDefault="00376591" w:rsidP="00376591">
      <w:pPr>
        <w:numPr>
          <w:ilvl w:val="0"/>
          <w:numId w:val="7"/>
        </w:numPr>
        <w:rPr>
          <w:lang w:val="es-MX"/>
        </w:rPr>
      </w:pPr>
      <w:r w:rsidRPr="00376591">
        <w:rPr>
          <w:b/>
          <w:bCs/>
          <w:lang w:val="es-MX"/>
        </w:rPr>
        <w:t>Configuración del Sujeto:</w:t>
      </w:r>
      <w:r w:rsidRPr="00376591">
        <w:rPr>
          <w:lang w:val="es-MX"/>
        </w:rPr>
        <w:t xml:space="preserve"> Almacena el Régimen Fiscal y las actividades económicas de la PyME.</w:t>
      </w:r>
    </w:p>
    <w:p w:rsidR="00376591" w:rsidRPr="00376591" w:rsidRDefault="00376591" w:rsidP="00376591">
      <w:pPr>
        <w:numPr>
          <w:ilvl w:val="0"/>
          <w:numId w:val="7"/>
        </w:numPr>
        <w:rPr>
          <w:lang w:val="es-MX"/>
        </w:rPr>
      </w:pPr>
      <w:r w:rsidRPr="00376591">
        <w:rPr>
          <w:b/>
          <w:bCs/>
          <w:lang w:val="es-MX"/>
        </w:rPr>
        <w:t>Matriz de Compatibilidad:</w:t>
      </w:r>
      <w:r w:rsidRPr="00376591">
        <w:rPr>
          <w:lang w:val="es-MX"/>
        </w:rPr>
        <w:t xml:space="preserve"> Almacena la relación lógica entre los giros comerciales y los catálogos de claves de productos y servicios de la autoridad. Define el alcance de facturación autorizado: qué conceptos son considerados de "Estricta Indispensabilidad" para ese negocio específico.</w:t>
      </w:r>
    </w:p>
    <w:p w:rsidR="00376591" w:rsidRPr="00376591" w:rsidRDefault="00376591" w:rsidP="00376591">
      <w:pPr>
        <w:rPr>
          <w:b/>
          <w:bCs/>
          <w:lang w:val="es-MX"/>
        </w:rPr>
      </w:pPr>
      <w:r w:rsidRPr="00376591">
        <w:rPr>
          <w:b/>
          <w:bCs/>
          <w:lang w:val="es-MX"/>
        </w:rPr>
        <w:t>Módulo 3: Gestión Financiera Operativa (Nómina, Rentas y Servicios)</w:t>
      </w:r>
    </w:p>
    <w:p w:rsidR="00376591" w:rsidRPr="00376591" w:rsidRDefault="00376591" w:rsidP="00376591">
      <w:pPr>
        <w:numPr>
          <w:ilvl w:val="0"/>
          <w:numId w:val="8"/>
        </w:numPr>
        <w:rPr>
          <w:lang w:val="es-MX"/>
        </w:rPr>
      </w:pPr>
      <w:r w:rsidRPr="00376591">
        <w:rPr>
          <w:b/>
          <w:bCs/>
          <w:lang w:val="es-MX"/>
        </w:rPr>
        <w:t>Cuerpo de Nómina y Sueldos:</w:t>
      </w:r>
      <w:r w:rsidRPr="00376591">
        <w:rPr>
          <w:lang w:val="es-MX"/>
        </w:rPr>
        <w:t xml:space="preserve"> Registro del personal y cálculo de impuestos sobre nómina. El </w:t>
      </w:r>
      <w:proofErr w:type="spellStart"/>
      <w:r w:rsidRPr="00376591">
        <w:rPr>
          <w:lang w:val="es-MX"/>
        </w:rPr>
        <w:t>backend</w:t>
      </w:r>
      <w:proofErr w:type="spellEnd"/>
      <w:r w:rsidRPr="00376591">
        <w:rPr>
          <w:lang w:val="es-MX"/>
        </w:rPr>
        <w:t xml:space="preserve"> procesa las fórmulas oficiales para deducir el impuesto correspondiente retenido a los empleados ($ISR_{\</w:t>
      </w:r>
      <w:proofErr w:type="spellStart"/>
      <w:r w:rsidRPr="00376591">
        <w:rPr>
          <w:lang w:val="es-MX"/>
        </w:rPr>
        <w:t>text</w:t>
      </w:r>
      <w:proofErr w:type="spellEnd"/>
      <w:r w:rsidRPr="00376591">
        <w:rPr>
          <w:lang w:val="es-MX"/>
        </w:rPr>
        <w:t>{Retenido}}$) y las aportaciones de seguridad social:</w:t>
      </w:r>
    </w:p>
    <w:p w:rsidR="00376591" w:rsidRPr="00376591" w:rsidRDefault="00376591" w:rsidP="00376591">
      <w:pPr>
        <w:rPr>
          <w:lang w:val="es-MX"/>
        </w:rPr>
      </w:pPr>
      <w:r w:rsidRPr="00376591">
        <w:rPr>
          <w:lang w:val="es-MX"/>
        </w:rPr>
        <w:t>$$ ISR_{\</w:t>
      </w:r>
      <w:proofErr w:type="spellStart"/>
      <w:r w:rsidRPr="00376591">
        <w:rPr>
          <w:lang w:val="es-MX"/>
        </w:rPr>
        <w:t>text</w:t>
      </w:r>
      <w:proofErr w:type="spellEnd"/>
      <w:r w:rsidRPr="00376591">
        <w:rPr>
          <w:lang w:val="es-MX"/>
        </w:rPr>
        <w:t>{Retenido}} = \</w:t>
      </w:r>
      <w:proofErr w:type="spellStart"/>
      <w:r w:rsidRPr="00376591">
        <w:rPr>
          <w:lang w:val="es-MX"/>
        </w:rPr>
        <w:t>text</w:t>
      </w:r>
      <w:proofErr w:type="spellEnd"/>
      <w:r w:rsidRPr="00376591">
        <w:rPr>
          <w:lang w:val="es-MX"/>
        </w:rPr>
        <w:t>{Cálculo basado en Tablas de Tarifa Mensual del Artículo 96} $$</w:t>
      </w:r>
    </w:p>
    <w:p w:rsidR="00376591" w:rsidRDefault="00376591" w:rsidP="00376591">
      <w:pPr>
        <w:numPr>
          <w:ilvl w:val="0"/>
          <w:numId w:val="8"/>
        </w:numPr>
        <w:rPr>
          <w:lang w:val="es-MX"/>
        </w:rPr>
      </w:pPr>
      <w:r w:rsidRPr="00376591">
        <w:rPr>
          <w:b/>
          <w:bCs/>
          <w:lang w:val="es-MX"/>
        </w:rPr>
        <w:t xml:space="preserve">Control de </w:t>
      </w:r>
      <w:proofErr w:type="spellStart"/>
      <w:r w:rsidRPr="00376591">
        <w:rPr>
          <w:b/>
          <w:bCs/>
          <w:lang w:val="es-MX"/>
        </w:rPr>
        <w:t>OpEx</w:t>
      </w:r>
      <w:proofErr w:type="spellEnd"/>
      <w:r w:rsidRPr="00376591">
        <w:rPr>
          <w:b/>
          <w:bCs/>
          <w:lang w:val="es-MX"/>
        </w:rPr>
        <w:t xml:space="preserve"> Fijo:</w:t>
      </w:r>
      <w:r w:rsidRPr="00376591">
        <w:rPr>
          <w:lang w:val="es-MX"/>
        </w:rPr>
        <w:t xml:space="preserve"> Registro indexado de contratos de renta de inmuebles, servicios generales (luz, internet, plataformas de desarrollo) y pólizas de seguros. Genera proyecciones automáticas de costos fijos mensuales.</w:t>
      </w:r>
    </w:p>
    <w:p w:rsidR="00376591" w:rsidRDefault="00376591" w:rsidP="00376591">
      <w:pPr>
        <w:rPr>
          <w:lang w:val="es-MX"/>
        </w:rPr>
      </w:pPr>
    </w:p>
    <w:p w:rsidR="00CA1CC7" w:rsidRDefault="00CA1CC7" w:rsidP="00376591">
      <w:pPr>
        <w:rPr>
          <w:lang w:val="es-MX"/>
        </w:rPr>
      </w:pPr>
    </w:p>
    <w:p w:rsidR="00CA1CC7" w:rsidRDefault="00CA1CC7" w:rsidP="00376591">
      <w:pPr>
        <w:rPr>
          <w:lang w:val="es-MX"/>
        </w:rPr>
      </w:pPr>
    </w:p>
    <w:p w:rsidR="00376591" w:rsidRDefault="00376591" w:rsidP="00376591">
      <w:pPr>
        <w:rPr>
          <w:lang w:val="es-MX"/>
        </w:rPr>
      </w:pPr>
    </w:p>
    <w:p w:rsidR="00376591" w:rsidRPr="00376591" w:rsidRDefault="00376591" w:rsidP="00376591">
      <w:pPr>
        <w:rPr>
          <w:lang w:val="es-MX"/>
        </w:rPr>
      </w:pPr>
    </w:p>
    <w:p w:rsidR="00376591" w:rsidRPr="00376591" w:rsidRDefault="00376591" w:rsidP="00376591">
      <w:pPr>
        <w:rPr>
          <w:b/>
          <w:bCs/>
          <w:lang w:val="es-MX"/>
        </w:rPr>
      </w:pPr>
      <w:r w:rsidRPr="00376591">
        <w:rPr>
          <w:b/>
          <w:bCs/>
          <w:lang w:val="es-MX"/>
        </w:rPr>
        <w:lastRenderedPageBreak/>
        <w:t>Módulo 4: Ingestión, Verificación de Cumplimiento y Cálculo de Impuestos</w:t>
      </w:r>
    </w:p>
    <w:p w:rsidR="00376591" w:rsidRPr="00376591" w:rsidRDefault="00376591" w:rsidP="00376591">
      <w:pPr>
        <w:numPr>
          <w:ilvl w:val="0"/>
          <w:numId w:val="9"/>
        </w:numPr>
        <w:rPr>
          <w:lang w:val="es-MX"/>
        </w:rPr>
      </w:pPr>
      <w:proofErr w:type="spellStart"/>
      <w:r w:rsidRPr="00376591">
        <w:rPr>
          <w:b/>
          <w:bCs/>
          <w:lang w:val="es-MX"/>
        </w:rPr>
        <w:t>Parser</w:t>
      </w:r>
      <w:proofErr w:type="spellEnd"/>
      <w:r w:rsidRPr="00376591">
        <w:rPr>
          <w:b/>
          <w:bCs/>
          <w:lang w:val="es-MX"/>
        </w:rPr>
        <w:t xml:space="preserve"> de Archivos:</w:t>
      </w:r>
      <w:r w:rsidRPr="00376591">
        <w:rPr>
          <w:lang w:val="es-MX"/>
        </w:rPr>
        <w:t xml:space="preserve"> Descomprime y lee las etiquetas de los archivos XML. Extrae el RFC del emisor/receptor, el monto total, el desglose de impuestos y, de manera crítica, la clave de producto de 8 dígitos establecida por el SAT.</w:t>
      </w:r>
    </w:p>
    <w:p w:rsidR="00376591" w:rsidRPr="00376591" w:rsidRDefault="00376591" w:rsidP="00376591">
      <w:pPr>
        <w:numPr>
          <w:ilvl w:val="0"/>
          <w:numId w:val="9"/>
        </w:numPr>
        <w:rPr>
          <w:lang w:val="es-MX"/>
        </w:rPr>
      </w:pPr>
      <w:r w:rsidRPr="00376591">
        <w:rPr>
          <w:b/>
          <w:bCs/>
          <w:lang w:val="es-MX"/>
        </w:rPr>
        <w:t>Cálculo Fiscal de IVA e ISR:</w:t>
      </w:r>
      <w:r w:rsidRPr="00376591">
        <w:rPr>
          <w:lang w:val="es-MX"/>
        </w:rPr>
        <w:t xml:space="preserve"> Procesa la contabilidad de los egresos y determina el balance del Impuesto al Valor Agregado utilizando la ecuación estándar de acreditamiento:</w:t>
      </w:r>
    </w:p>
    <w:p w:rsidR="00376591" w:rsidRPr="00376591" w:rsidRDefault="00376591" w:rsidP="00376591">
      <w:pPr>
        <w:rPr>
          <w:lang w:val="es-MX"/>
        </w:rPr>
      </w:pPr>
      <w:r w:rsidRPr="00376591">
        <w:rPr>
          <w:lang w:val="es-MX"/>
        </w:rPr>
        <w:t>$$ IVA_{\</w:t>
      </w:r>
      <w:proofErr w:type="spellStart"/>
      <w:r w:rsidRPr="00376591">
        <w:rPr>
          <w:lang w:val="es-MX"/>
        </w:rPr>
        <w:t>text</w:t>
      </w:r>
      <w:proofErr w:type="spellEnd"/>
      <w:r w:rsidRPr="00376591">
        <w:rPr>
          <w:lang w:val="es-MX"/>
        </w:rPr>
        <w:t>{Neto}} = IVA_{\</w:t>
      </w:r>
      <w:proofErr w:type="spellStart"/>
      <w:r w:rsidRPr="00376591">
        <w:rPr>
          <w:lang w:val="es-MX"/>
        </w:rPr>
        <w:t>text</w:t>
      </w:r>
      <w:proofErr w:type="spellEnd"/>
      <w:r w:rsidRPr="00376591">
        <w:rPr>
          <w:lang w:val="es-MX"/>
        </w:rPr>
        <w:t>{Trasladado (Cobrado)}} - IVA_{\</w:t>
      </w:r>
      <w:proofErr w:type="spellStart"/>
      <w:r w:rsidRPr="00376591">
        <w:rPr>
          <w:lang w:val="es-MX"/>
        </w:rPr>
        <w:t>text</w:t>
      </w:r>
      <w:proofErr w:type="spellEnd"/>
      <w:r w:rsidRPr="00376591">
        <w:rPr>
          <w:lang w:val="es-MX"/>
        </w:rPr>
        <w:t>{Acreditable (Pagado)}} $$</w:t>
      </w:r>
    </w:p>
    <w:p w:rsidR="00376591" w:rsidRPr="00376591" w:rsidRDefault="00376591" w:rsidP="00376591">
      <w:pPr>
        <w:numPr>
          <w:ilvl w:val="0"/>
          <w:numId w:val="9"/>
        </w:numPr>
        <w:rPr>
          <w:lang w:val="es-MX"/>
        </w:rPr>
      </w:pPr>
      <w:r w:rsidRPr="00376591">
        <w:rPr>
          <w:b/>
          <w:bCs/>
          <w:lang w:val="es-MX"/>
        </w:rPr>
        <w:t>Semáforo de Deducibilidad:</w:t>
      </w:r>
      <w:r w:rsidRPr="00376591">
        <w:rPr>
          <w:lang w:val="es-MX"/>
        </w:rPr>
        <w:t xml:space="preserve"> El motor cruza la clave del producto del XML con la Matriz de Indispensabilidad del perfil de la empresa:</w:t>
      </w:r>
    </w:p>
    <w:p w:rsidR="00376591" w:rsidRPr="00376591" w:rsidRDefault="00376591" w:rsidP="00376591">
      <w:pPr>
        <w:numPr>
          <w:ilvl w:val="1"/>
          <w:numId w:val="9"/>
        </w:numPr>
        <w:rPr>
          <w:lang w:val="es-MX"/>
        </w:rPr>
      </w:pPr>
      <w:r w:rsidRPr="00376591">
        <w:rPr>
          <w:b/>
          <w:bCs/>
          <w:lang w:val="es-MX"/>
        </w:rPr>
        <w:t>Verde (Deducible):</w:t>
      </w:r>
      <w:r w:rsidRPr="00376591">
        <w:rPr>
          <w:lang w:val="es-MX"/>
        </w:rPr>
        <w:t xml:space="preserve"> Gasto perfectamente alineado al giro (ej. Compra de servidores para una software </w:t>
      </w:r>
      <w:proofErr w:type="spellStart"/>
      <w:r w:rsidRPr="00376591">
        <w:rPr>
          <w:lang w:val="es-MX"/>
        </w:rPr>
        <w:t>factory</w:t>
      </w:r>
      <w:proofErr w:type="spellEnd"/>
      <w:r w:rsidRPr="00376591">
        <w:rPr>
          <w:lang w:val="es-MX"/>
        </w:rPr>
        <w:t>).</w:t>
      </w:r>
    </w:p>
    <w:p w:rsidR="00376591" w:rsidRPr="00376591" w:rsidRDefault="00376591" w:rsidP="00376591">
      <w:pPr>
        <w:numPr>
          <w:ilvl w:val="1"/>
          <w:numId w:val="9"/>
        </w:numPr>
        <w:rPr>
          <w:lang w:val="es-MX"/>
        </w:rPr>
      </w:pPr>
      <w:r w:rsidRPr="00376591">
        <w:rPr>
          <w:b/>
          <w:bCs/>
          <w:lang w:val="es-MX"/>
        </w:rPr>
        <w:t>Amarillo (En Revisión/Riesgo):</w:t>
      </w:r>
      <w:r w:rsidRPr="00376591">
        <w:rPr>
          <w:lang w:val="es-MX"/>
        </w:rPr>
        <w:t xml:space="preserve"> Gastos de representación o viáticos ambiguos. El sistema requiere confirmación de datos adicionales (distancia, relación con clientes).</w:t>
      </w:r>
    </w:p>
    <w:p w:rsidR="00376591" w:rsidRPr="00376591" w:rsidRDefault="00376591" w:rsidP="00376591">
      <w:pPr>
        <w:numPr>
          <w:ilvl w:val="1"/>
          <w:numId w:val="9"/>
        </w:numPr>
        <w:rPr>
          <w:lang w:val="es-MX"/>
        </w:rPr>
      </w:pPr>
      <w:r w:rsidRPr="00376591">
        <w:rPr>
          <w:b/>
          <w:bCs/>
          <w:lang w:val="es-MX"/>
        </w:rPr>
        <w:t>Rojo (No Deducible):</w:t>
      </w:r>
      <w:r w:rsidRPr="00376591">
        <w:rPr>
          <w:lang w:val="es-MX"/>
        </w:rPr>
        <w:t xml:space="preserve"> Gastos personales incompatibles (ej. Facturación de calzado o despensa de supermercado para giros de desarrollo tecnológico). Se registra el egreso para control interno del flujo de caja, pero se excluye automáticamente de la base gravable para el cálculo del ISR.</w:t>
      </w:r>
    </w:p>
    <w:p w:rsidR="00376591" w:rsidRPr="00376591" w:rsidRDefault="00376591" w:rsidP="00376591">
      <w:pPr>
        <w:rPr>
          <w:b/>
          <w:bCs/>
          <w:lang w:val="es-MX"/>
        </w:rPr>
      </w:pPr>
      <w:r w:rsidRPr="00376591">
        <w:rPr>
          <w:b/>
          <w:bCs/>
          <w:lang w:val="es-MX"/>
        </w:rPr>
        <w:t>Módulo 5: Emisión de Facturas Simulada (PAC Sandbox)</w:t>
      </w:r>
    </w:p>
    <w:p w:rsidR="00376591" w:rsidRPr="00376591" w:rsidRDefault="00376591" w:rsidP="00376591">
      <w:pPr>
        <w:numPr>
          <w:ilvl w:val="0"/>
          <w:numId w:val="10"/>
        </w:numPr>
        <w:rPr>
          <w:lang w:val="es-MX"/>
        </w:rPr>
      </w:pPr>
      <w:r w:rsidRPr="00376591">
        <w:rPr>
          <w:b/>
          <w:bCs/>
          <w:lang w:val="es-MX"/>
        </w:rPr>
        <w:t>Formulario CFDI 4.0:</w:t>
      </w:r>
      <w:r w:rsidRPr="00376591">
        <w:rPr>
          <w:lang w:val="es-MX"/>
        </w:rPr>
        <w:t xml:space="preserve"> Pantalla interactiva que emula el proceso oficial de facturación, requiriendo datos obligatorios: RFC receptor, Régimen Fiscal del receptor, Código Postal, Uso de CFDI y Método de Pago.</w:t>
      </w:r>
    </w:p>
    <w:p w:rsidR="00376591" w:rsidRDefault="00376591" w:rsidP="00376591">
      <w:pPr>
        <w:numPr>
          <w:ilvl w:val="0"/>
          <w:numId w:val="10"/>
        </w:numPr>
        <w:rPr>
          <w:lang w:val="es-MX"/>
        </w:rPr>
      </w:pPr>
      <w:r w:rsidRPr="00376591">
        <w:rPr>
          <w:b/>
          <w:bCs/>
          <w:lang w:val="es-MX"/>
        </w:rPr>
        <w:t>Integración con API Externa:</w:t>
      </w:r>
      <w:r w:rsidRPr="00376591">
        <w:rPr>
          <w:lang w:val="es-MX"/>
        </w:rPr>
        <w:t xml:space="preserve"> El </w:t>
      </w:r>
      <w:proofErr w:type="spellStart"/>
      <w:r w:rsidRPr="00376591">
        <w:rPr>
          <w:lang w:val="es-MX"/>
        </w:rPr>
        <w:t>backend</w:t>
      </w:r>
      <w:proofErr w:type="spellEnd"/>
      <w:r w:rsidRPr="00376591">
        <w:rPr>
          <w:lang w:val="es-MX"/>
        </w:rPr>
        <w:t xml:space="preserve"> toma los datos del formulario, los estructura y se comunica mediante web </w:t>
      </w:r>
      <w:proofErr w:type="spellStart"/>
      <w:r w:rsidRPr="00376591">
        <w:rPr>
          <w:lang w:val="es-MX"/>
        </w:rPr>
        <w:t>services</w:t>
      </w:r>
      <w:proofErr w:type="spellEnd"/>
      <w:r w:rsidRPr="00376591">
        <w:rPr>
          <w:lang w:val="es-MX"/>
        </w:rPr>
        <w:t xml:space="preserve"> (SOAP/REST) con el entorno de pruebas (</w:t>
      </w:r>
      <w:r w:rsidRPr="00376591">
        <w:rPr>
          <w:i/>
          <w:iCs/>
          <w:lang w:val="es-MX"/>
        </w:rPr>
        <w:t>Sandbox</w:t>
      </w:r>
      <w:r w:rsidRPr="00376591">
        <w:rPr>
          <w:lang w:val="es-MX"/>
        </w:rPr>
        <w:t>) de un PAC certificado. El PAC regresa un timbrado simulado exitoso (UUID de prueba), permitiendo que la interfaz web genere y muestre la representación impresa (PDF con código QR simulado) y el archivo XML generado.</w:t>
      </w:r>
    </w:p>
    <w:p w:rsidR="00376591" w:rsidRDefault="00376591" w:rsidP="00376591">
      <w:pPr>
        <w:rPr>
          <w:lang w:val="es-MX"/>
        </w:rPr>
      </w:pPr>
    </w:p>
    <w:p w:rsidR="00376591" w:rsidRDefault="00376591" w:rsidP="00376591">
      <w:pPr>
        <w:rPr>
          <w:lang w:val="es-MX"/>
        </w:rPr>
      </w:pPr>
    </w:p>
    <w:p w:rsidR="00376591" w:rsidRDefault="00376591" w:rsidP="00376591">
      <w:pPr>
        <w:rPr>
          <w:lang w:val="es-MX"/>
        </w:rPr>
      </w:pPr>
    </w:p>
    <w:p w:rsidR="00376591" w:rsidRPr="00376591" w:rsidRDefault="00376591" w:rsidP="00376591">
      <w:pPr>
        <w:rPr>
          <w:lang w:val="es-MX"/>
        </w:rPr>
      </w:pPr>
    </w:p>
    <w:p w:rsidR="00376591" w:rsidRPr="00376591" w:rsidRDefault="00376591" w:rsidP="00376591">
      <w:pPr>
        <w:rPr>
          <w:b/>
          <w:bCs/>
          <w:lang w:val="es-MX"/>
        </w:rPr>
      </w:pPr>
      <w:r w:rsidRPr="00376591">
        <w:rPr>
          <w:b/>
          <w:bCs/>
          <w:lang w:val="es-MX"/>
        </w:rPr>
        <w:lastRenderedPageBreak/>
        <w:t>Módulo 6: Asistente de IA y Consultoría Estratégica (Consejos de Reducción)</w:t>
      </w:r>
    </w:p>
    <w:p w:rsidR="00376591" w:rsidRPr="00376591" w:rsidRDefault="00376591" w:rsidP="00376591">
      <w:pPr>
        <w:numPr>
          <w:ilvl w:val="0"/>
          <w:numId w:val="11"/>
        </w:numPr>
        <w:rPr>
          <w:lang w:val="es-MX"/>
        </w:rPr>
      </w:pPr>
      <w:r w:rsidRPr="00376591">
        <w:rPr>
          <w:b/>
          <w:bCs/>
          <w:lang w:val="es-MX"/>
        </w:rPr>
        <w:t xml:space="preserve">Análisis Predictivo (Machine </w:t>
      </w:r>
      <w:proofErr w:type="spellStart"/>
      <w:r w:rsidRPr="00376591">
        <w:rPr>
          <w:b/>
          <w:bCs/>
          <w:lang w:val="es-MX"/>
        </w:rPr>
        <w:t>Learning</w:t>
      </w:r>
      <w:proofErr w:type="spellEnd"/>
      <w:r w:rsidRPr="00376591">
        <w:rPr>
          <w:b/>
          <w:bCs/>
          <w:lang w:val="es-MX"/>
        </w:rPr>
        <w:t>):</w:t>
      </w:r>
      <w:r w:rsidRPr="00376591">
        <w:rPr>
          <w:lang w:val="es-MX"/>
        </w:rPr>
        <w:t xml:space="preserve"> Evalúa el comportamiento histórico de la empresa y detecta si los niveles de gasto o utilidad varían de forma atípica, prediciendo anomalías financieras antes del cierre de mes.</w:t>
      </w:r>
    </w:p>
    <w:p w:rsidR="00376591" w:rsidRPr="00376591" w:rsidRDefault="00376591" w:rsidP="00376591">
      <w:pPr>
        <w:numPr>
          <w:ilvl w:val="0"/>
          <w:numId w:val="11"/>
        </w:numPr>
        <w:rPr>
          <w:lang w:val="es-MX"/>
        </w:rPr>
      </w:pPr>
      <w:r w:rsidRPr="00376591">
        <w:rPr>
          <w:b/>
          <w:bCs/>
          <w:lang w:val="es-MX"/>
        </w:rPr>
        <w:t>Clasificador de Lenguaje Natural (NLP):</w:t>
      </w:r>
      <w:r w:rsidRPr="00376591">
        <w:rPr>
          <w:lang w:val="es-MX"/>
        </w:rPr>
        <w:t xml:space="preserve"> Analiza el texto libre que los proveedores escriben en el campo de descripción de las facturas comerciales para identificar intenciones y optimizar la categorización automática de cuentas de gastos.</w:t>
      </w:r>
    </w:p>
    <w:p w:rsidR="00376591" w:rsidRPr="00376591" w:rsidRDefault="00376591" w:rsidP="00376591">
      <w:pPr>
        <w:numPr>
          <w:ilvl w:val="0"/>
          <w:numId w:val="11"/>
        </w:numPr>
        <w:rPr>
          <w:lang w:val="es-MX"/>
        </w:rPr>
      </w:pPr>
      <w:r w:rsidRPr="00376591">
        <w:rPr>
          <w:b/>
          <w:bCs/>
          <w:lang w:val="es-MX"/>
        </w:rPr>
        <w:t>Agente Consultor (LLM Generativo):</w:t>
      </w:r>
      <w:r w:rsidRPr="00376591">
        <w:rPr>
          <w:lang w:val="es-MX"/>
        </w:rPr>
        <w:t xml:space="preserve"> Un modelo de lenguaje procesa el balance consolidado final del mes (Utilidad Bruta, Gastos de Nómina, Seguros, IVA neto e Impuestos estimados) y </w:t>
      </w:r>
      <w:r w:rsidRPr="00376591">
        <w:rPr>
          <w:b/>
          <w:bCs/>
          <w:lang w:val="es-MX"/>
        </w:rPr>
        <w:t>redacta un informe ejecutivo automatizado en lenguaje totalmente accesible</w:t>
      </w:r>
      <w:r w:rsidRPr="00376591">
        <w:rPr>
          <w:lang w:val="es-MX"/>
        </w:rPr>
        <w:t>. El reporte incluye consejos de reducción fiscal legales y prácticos, tales como:</w:t>
      </w:r>
    </w:p>
    <w:p w:rsidR="00376591" w:rsidRDefault="00376591" w:rsidP="00376591">
      <w:pPr>
        <w:rPr>
          <w:i/>
          <w:iCs/>
          <w:lang w:val="es-MX"/>
        </w:rPr>
      </w:pPr>
      <w:r w:rsidRPr="00376591">
        <w:rPr>
          <w:i/>
          <w:iCs/>
          <w:lang w:val="es-MX"/>
        </w:rPr>
        <w:t>"Tu nivel de ingresos este mes proyecta un pago elevado de ISR. Se detectó que tu póliza de seguro de flotilla vence el próximo trimestre; si decides adelantar el pago anualizado dentro de este periodo de facturación, podrás deducir el gasto de forma inmediata, reduciendo la base gravable y optimizando un 15% el flujo de efectivo estimado."</w:t>
      </w: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Default="007D1202" w:rsidP="00376591">
      <w:pPr>
        <w:rPr>
          <w:lang w:val="es-MX"/>
        </w:rPr>
      </w:pPr>
    </w:p>
    <w:p w:rsidR="007D1202" w:rsidRPr="007D1202" w:rsidRDefault="007D1202" w:rsidP="00376591">
      <w:pPr>
        <w:rPr>
          <w:b/>
          <w:lang w:val="es-MX"/>
        </w:rPr>
      </w:pPr>
      <w:r w:rsidRPr="007D1202">
        <w:rPr>
          <w:b/>
          <w:lang w:val="es-MX"/>
        </w:rPr>
        <w:lastRenderedPageBreak/>
        <w:t>Nombre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7399"/>
        <w:gridCol w:w="81"/>
      </w:tblGrid>
      <w:tr w:rsidR="007D1202" w:rsidRPr="007D1202" w:rsidTr="007D1202">
        <w:trPr>
          <w:gridAfter w:val="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02" w:rsidRPr="007D1202" w:rsidRDefault="007D1202" w:rsidP="007D1202">
            <w:pPr>
              <w:rPr>
                <w:lang w:val="es-MX"/>
              </w:rPr>
            </w:pPr>
            <w:r w:rsidRPr="007D1202">
              <w:rPr>
                <w:b/>
                <w:bCs/>
                <w:lang w:val="es-MX"/>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02" w:rsidRPr="007D1202" w:rsidRDefault="007D1202" w:rsidP="007D1202">
            <w:pPr>
              <w:rPr>
                <w:lang w:val="es-MX"/>
              </w:rPr>
            </w:pPr>
            <w:r w:rsidRPr="007D1202">
              <w:rPr>
                <w:b/>
                <w:bCs/>
                <w:lang w:val="es-MX"/>
              </w:rPr>
              <w:t>Concepto / Razón Comercial</w:t>
            </w:r>
          </w:p>
        </w:tc>
      </w:tr>
      <w:tr w:rsidR="007D1202" w:rsidRPr="007D1202" w:rsidTr="007D12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02" w:rsidRPr="007D1202" w:rsidRDefault="007D1202" w:rsidP="007D1202">
            <w:pPr>
              <w:rPr>
                <w:lang w:val="es-MX"/>
              </w:rPr>
            </w:pPr>
            <w:r w:rsidRPr="007D1202">
              <w:rPr>
                <w:b/>
                <w:bCs/>
                <w:lang w:val="es-MX"/>
              </w:rPr>
              <w:t>Vera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02" w:rsidRPr="007D1202" w:rsidRDefault="007D1202" w:rsidP="007D1202">
            <w:pPr>
              <w:rPr>
                <w:lang w:val="es-MX"/>
              </w:rPr>
            </w:pPr>
            <w:r w:rsidRPr="007D1202">
              <w:rPr>
                <w:lang w:val="es-MX"/>
              </w:rPr>
              <w:t xml:space="preserve">Viene del latín </w:t>
            </w:r>
            <w:r w:rsidRPr="007D1202">
              <w:rPr>
                <w:i/>
                <w:iCs/>
                <w:lang w:val="es-MX"/>
              </w:rPr>
              <w:t>Veritas</w:t>
            </w:r>
            <w:r w:rsidRPr="007D1202">
              <w:rPr>
                <w:lang w:val="es-MX"/>
              </w:rPr>
              <w:t xml:space="preserve"> (verdad, transparencia). Evoca claridad total en las cuentas y honestidad fiscal ante el SAT.</w:t>
            </w:r>
          </w:p>
        </w:tc>
        <w:tc>
          <w:tcPr>
            <w:tcW w:w="0" w:type="auto"/>
            <w:vAlign w:val="center"/>
            <w:hideMark/>
          </w:tcPr>
          <w:p w:rsidR="007D1202" w:rsidRPr="007D1202" w:rsidRDefault="007D1202" w:rsidP="007D1202">
            <w:pPr>
              <w:rPr>
                <w:lang w:val="es-MX"/>
              </w:rPr>
            </w:pPr>
          </w:p>
        </w:tc>
      </w:tr>
    </w:tbl>
    <w:p w:rsidR="007D1202" w:rsidRPr="00376591" w:rsidRDefault="007D1202" w:rsidP="00376591">
      <w:pPr>
        <w:rPr>
          <w:lang w:val="es-MX"/>
        </w:rPr>
      </w:pPr>
    </w:p>
    <w:p w:rsidR="007D1202" w:rsidRPr="007D1202" w:rsidRDefault="007D1202" w:rsidP="007D1202">
      <w:pPr>
        <w:rPr>
          <w:b/>
          <w:bCs/>
          <w:lang w:val="es-MX"/>
        </w:rPr>
      </w:pPr>
      <w:r w:rsidRPr="007D1202">
        <w:rPr>
          <w:b/>
          <w:bCs/>
          <w:lang w:val="es-MX"/>
        </w:rPr>
        <w:t>El Símbolo: "El Escudo Abierto"</w:t>
      </w:r>
    </w:p>
    <w:p w:rsidR="007D1202" w:rsidRPr="007D1202" w:rsidRDefault="007D1202" w:rsidP="007D1202">
      <w:pPr>
        <w:rPr>
          <w:lang w:val="es-MX"/>
        </w:rPr>
      </w:pPr>
      <w:r w:rsidRPr="007D1202">
        <w:rPr>
          <w:lang w:val="es-MX"/>
        </w:rPr>
        <w:t>E</w:t>
      </w:r>
      <w:r>
        <w:rPr>
          <w:lang w:val="es-MX"/>
        </w:rPr>
        <w:t>l l</w:t>
      </w:r>
      <w:r w:rsidRPr="007D1202">
        <w:rPr>
          <w:lang w:val="es-MX"/>
        </w:rPr>
        <w:t xml:space="preserve">ogotipo consta de </w:t>
      </w:r>
      <w:r w:rsidRPr="007D1202">
        <w:rPr>
          <w:b/>
          <w:bCs/>
          <w:lang w:val="es-MX"/>
        </w:rPr>
        <w:t>tres líneas geométricas continuas</w:t>
      </w:r>
      <w:r w:rsidRPr="007D1202">
        <w:rPr>
          <w:lang w:val="es-MX"/>
        </w:rPr>
        <w:t>:</w:t>
      </w:r>
    </w:p>
    <w:p w:rsidR="007D1202" w:rsidRPr="007D1202" w:rsidRDefault="007D1202" w:rsidP="007D1202">
      <w:pPr>
        <w:numPr>
          <w:ilvl w:val="0"/>
          <w:numId w:val="12"/>
        </w:numPr>
        <w:rPr>
          <w:lang w:val="es-MX"/>
        </w:rPr>
      </w:pPr>
      <w:r w:rsidRPr="007D1202">
        <w:rPr>
          <w:lang w:val="es-MX"/>
        </w:rPr>
        <w:t>Dos líneas paralelas diagonales que suben de izquierda a derecha (simbolizando una gráfica de crecimiento financiero y orden).</w:t>
      </w:r>
    </w:p>
    <w:p w:rsidR="007D1202" w:rsidRDefault="007D1202" w:rsidP="007D1202">
      <w:pPr>
        <w:numPr>
          <w:ilvl w:val="0"/>
          <w:numId w:val="12"/>
        </w:numPr>
        <w:rPr>
          <w:lang w:val="es-MX"/>
        </w:rPr>
      </w:pPr>
      <w:r w:rsidRPr="007D1202">
        <w:rPr>
          <w:lang w:val="es-MX"/>
        </w:rPr>
        <w:t>Una tercera línea curva sutil que abraza las dos anteriores desde abajo, formando la silueta abstracta de un escudo protector o una letra "V".</w:t>
      </w:r>
    </w:p>
    <w:p w:rsidR="00926B29" w:rsidRDefault="00B45348">
      <w:r w:rsidRPr="00B45348">
        <w:rPr>
          <w:noProof/>
        </w:rPr>
        <w:drawing>
          <wp:inline distT="0" distB="0" distL="0" distR="0" wp14:anchorId="35210B1A" wp14:editId="3369E5E7">
            <wp:extent cx="1981200" cy="20288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64698"/>
                    <a:stretch/>
                  </pic:blipFill>
                  <pic:spPr bwMode="auto">
                    <a:xfrm>
                      <a:off x="0" y="0"/>
                      <a:ext cx="1981200" cy="2028825"/>
                    </a:xfrm>
                    <a:prstGeom prst="rect">
                      <a:avLst/>
                    </a:prstGeom>
                    <a:ln>
                      <a:noFill/>
                    </a:ln>
                    <a:extLst>
                      <a:ext uri="{53640926-AAD7-44D8-BBD7-CCE9431645EC}">
                        <a14:shadowObscured xmlns:a14="http://schemas.microsoft.com/office/drawing/2010/main"/>
                      </a:ext>
                    </a:extLst>
                  </pic:spPr>
                </pic:pic>
              </a:graphicData>
            </a:graphic>
          </wp:inline>
        </w:drawing>
      </w:r>
    </w:p>
    <w:p w:rsidR="007D1202" w:rsidRDefault="007D1202"/>
    <w:p w:rsidR="007D1202" w:rsidRDefault="007D1202"/>
    <w:p w:rsidR="007D1202" w:rsidRDefault="007D1202"/>
    <w:p w:rsidR="007D1202" w:rsidRDefault="007D1202"/>
    <w:p w:rsidR="007D1202" w:rsidRDefault="007D1202"/>
    <w:p w:rsidR="007D1202" w:rsidRDefault="007D1202"/>
    <w:p w:rsidR="007D1202" w:rsidRDefault="007D1202"/>
    <w:p w:rsidR="007D1202" w:rsidRDefault="007D1202"/>
    <w:p w:rsidR="00B45348" w:rsidRDefault="00B45348"/>
    <w:p w:rsidR="007D1202" w:rsidRDefault="007D1202"/>
    <w:p w:rsidR="007D1202" w:rsidRPr="007D1202" w:rsidRDefault="007D1202">
      <w:pPr>
        <w:rPr>
          <w:b/>
        </w:rPr>
      </w:pPr>
      <w:r w:rsidRPr="007D1202">
        <w:rPr>
          <w:b/>
        </w:rPr>
        <w:lastRenderedPageBreak/>
        <w:t>El mensaje</w:t>
      </w:r>
    </w:p>
    <w:p w:rsidR="007D1202" w:rsidRDefault="007D1202">
      <w:r>
        <w:t xml:space="preserve">Para el eslogan, elegimos uno que engloba perfectamente la doble naturaleza del software (administración + SAT): </w:t>
      </w:r>
      <w:r>
        <w:rPr>
          <w:b/>
          <w:bCs/>
        </w:rPr>
        <w:t>"Inteligencia financiera y claridad fiscal."</w:t>
      </w:r>
    </w:p>
    <w:p w:rsidR="007D1202" w:rsidRPr="00B45348" w:rsidRDefault="00B45348">
      <w:pPr>
        <w:rPr>
          <w:u w:val="single"/>
        </w:rPr>
      </w:pPr>
      <w:r w:rsidRPr="00B45348">
        <w:rPr>
          <w:noProof/>
        </w:rPr>
        <w:drawing>
          <wp:inline distT="0" distB="0" distL="0" distR="0" wp14:anchorId="51DA021B" wp14:editId="3C5AA701">
            <wp:extent cx="5612130" cy="218122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181225"/>
                    </a:xfrm>
                    <a:prstGeom prst="rect">
                      <a:avLst/>
                    </a:prstGeom>
                  </pic:spPr>
                </pic:pic>
              </a:graphicData>
            </a:graphic>
          </wp:inline>
        </w:drawing>
      </w:r>
      <w:bookmarkStart w:id="0" w:name="_GoBack"/>
      <w:bookmarkEnd w:id="0"/>
    </w:p>
    <w:p w:rsidR="007D1202" w:rsidRDefault="007D1202"/>
    <w:p w:rsidR="007D1202" w:rsidRPr="007D1202" w:rsidRDefault="007D1202" w:rsidP="007D1202">
      <w:pPr>
        <w:rPr>
          <w:b/>
          <w:bCs/>
          <w:lang w:val="es-MX"/>
        </w:rPr>
      </w:pPr>
      <w:r w:rsidRPr="007D1202">
        <w:rPr>
          <w:b/>
          <w:bCs/>
          <w:lang w:val="es-MX"/>
        </w:rPr>
        <w:t>Paleta de Colores (UI/UX para Confianza y Navegación)</w:t>
      </w:r>
    </w:p>
    <w:p w:rsidR="007D1202" w:rsidRDefault="007D1202" w:rsidP="007D1202">
      <w:pPr>
        <w:rPr>
          <w:lang w:val="es-MX"/>
        </w:rPr>
      </w:pPr>
      <w:r w:rsidRPr="007D1202">
        <w:rPr>
          <w:lang w:val="es-MX"/>
        </w:rPr>
        <w:t>La psicología del color en plataformas financieras exige tonos oscuros para la estructura (autoridad) y tonos claros y limpios para el fondo (baja fatiga visual), utilizando acentos vibrantes solo para los estados de control (como tu semáforo de deducibilidad).</w:t>
      </w:r>
    </w:p>
    <w:p w:rsidR="007D1202" w:rsidRPr="009F6B5C" w:rsidRDefault="007D1202">
      <w:pPr>
        <w:rPr>
          <w:lang w:val="es-MX"/>
        </w:rPr>
      </w:pPr>
      <w:r w:rsidRPr="007D1202">
        <w:rPr>
          <w:noProof/>
          <w:lang w:val="es-MX"/>
        </w:rPr>
        <w:drawing>
          <wp:inline distT="0" distB="0" distL="0" distR="0" wp14:anchorId="78E0E667" wp14:editId="2D33BB27">
            <wp:extent cx="5154879" cy="3458167"/>
            <wp:effectExtent l="0" t="0" r="825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64884" cy="3464879"/>
                    </a:xfrm>
                    <a:prstGeom prst="rect">
                      <a:avLst/>
                    </a:prstGeom>
                  </pic:spPr>
                </pic:pic>
              </a:graphicData>
            </a:graphic>
          </wp:inline>
        </w:drawing>
      </w:r>
    </w:p>
    <w:sectPr w:rsidR="007D1202" w:rsidRPr="009F6B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F79A0"/>
    <w:multiLevelType w:val="multilevel"/>
    <w:tmpl w:val="994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54F75"/>
    <w:multiLevelType w:val="multilevel"/>
    <w:tmpl w:val="1C4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6332E"/>
    <w:multiLevelType w:val="multilevel"/>
    <w:tmpl w:val="4AA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05638"/>
    <w:multiLevelType w:val="multilevel"/>
    <w:tmpl w:val="B2B08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84252"/>
    <w:multiLevelType w:val="multilevel"/>
    <w:tmpl w:val="1958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343B8"/>
    <w:multiLevelType w:val="multilevel"/>
    <w:tmpl w:val="7D84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05AB7"/>
    <w:multiLevelType w:val="multilevel"/>
    <w:tmpl w:val="D7A4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103C1"/>
    <w:multiLevelType w:val="multilevel"/>
    <w:tmpl w:val="524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F14F1"/>
    <w:multiLevelType w:val="multilevel"/>
    <w:tmpl w:val="25C6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E4FFE"/>
    <w:multiLevelType w:val="multilevel"/>
    <w:tmpl w:val="2A58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E315F"/>
    <w:multiLevelType w:val="multilevel"/>
    <w:tmpl w:val="8B8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E3796"/>
    <w:multiLevelType w:val="multilevel"/>
    <w:tmpl w:val="4C20D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9"/>
  </w:num>
  <w:num w:numId="5">
    <w:abstractNumId w:val="1"/>
  </w:num>
  <w:num w:numId="6">
    <w:abstractNumId w:val="3"/>
  </w:num>
  <w:num w:numId="7">
    <w:abstractNumId w:val="0"/>
  </w:num>
  <w:num w:numId="8">
    <w:abstractNumId w:val="5"/>
  </w:num>
  <w:num w:numId="9">
    <w:abstractNumId w:val="11"/>
  </w:num>
  <w:num w:numId="10">
    <w:abstractNumId w:val="8"/>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591"/>
    <w:rsid w:val="00376591"/>
    <w:rsid w:val="003C6B7E"/>
    <w:rsid w:val="005A0D09"/>
    <w:rsid w:val="00752E64"/>
    <w:rsid w:val="007D1202"/>
    <w:rsid w:val="00926B29"/>
    <w:rsid w:val="009F6B5C"/>
    <w:rsid w:val="00A42724"/>
    <w:rsid w:val="00B45348"/>
    <w:rsid w:val="00C609CD"/>
    <w:rsid w:val="00CA1CC7"/>
    <w:rsid w:val="00FA5D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9C9F"/>
  <w15:chartTrackingRefBased/>
  <w15:docId w15:val="{5C7CDF3D-E1ED-4EB0-9A7F-BD3049CE0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2724"/>
    <w:pPr>
      <w:jc w:val="both"/>
    </w:pPr>
    <w:rPr>
      <w:rFonts w:ascii="Arial" w:hAnsi="Arial"/>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A1C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30327">
      <w:bodyDiv w:val="1"/>
      <w:marLeft w:val="0"/>
      <w:marRight w:val="0"/>
      <w:marTop w:val="0"/>
      <w:marBottom w:val="0"/>
      <w:divBdr>
        <w:top w:val="none" w:sz="0" w:space="0" w:color="auto"/>
        <w:left w:val="none" w:sz="0" w:space="0" w:color="auto"/>
        <w:bottom w:val="none" w:sz="0" w:space="0" w:color="auto"/>
        <w:right w:val="none" w:sz="0" w:space="0" w:color="auto"/>
      </w:divBdr>
    </w:div>
    <w:div w:id="402026351">
      <w:bodyDiv w:val="1"/>
      <w:marLeft w:val="0"/>
      <w:marRight w:val="0"/>
      <w:marTop w:val="0"/>
      <w:marBottom w:val="0"/>
      <w:divBdr>
        <w:top w:val="none" w:sz="0" w:space="0" w:color="auto"/>
        <w:left w:val="none" w:sz="0" w:space="0" w:color="auto"/>
        <w:bottom w:val="none" w:sz="0" w:space="0" w:color="auto"/>
        <w:right w:val="none" w:sz="0" w:space="0" w:color="auto"/>
      </w:divBdr>
    </w:div>
    <w:div w:id="506138275">
      <w:bodyDiv w:val="1"/>
      <w:marLeft w:val="0"/>
      <w:marRight w:val="0"/>
      <w:marTop w:val="0"/>
      <w:marBottom w:val="0"/>
      <w:divBdr>
        <w:top w:val="none" w:sz="0" w:space="0" w:color="auto"/>
        <w:left w:val="none" w:sz="0" w:space="0" w:color="auto"/>
        <w:bottom w:val="none" w:sz="0" w:space="0" w:color="auto"/>
        <w:right w:val="none" w:sz="0" w:space="0" w:color="auto"/>
      </w:divBdr>
    </w:div>
    <w:div w:id="931084540">
      <w:bodyDiv w:val="1"/>
      <w:marLeft w:val="0"/>
      <w:marRight w:val="0"/>
      <w:marTop w:val="0"/>
      <w:marBottom w:val="0"/>
      <w:divBdr>
        <w:top w:val="none" w:sz="0" w:space="0" w:color="auto"/>
        <w:left w:val="none" w:sz="0" w:space="0" w:color="auto"/>
        <w:bottom w:val="none" w:sz="0" w:space="0" w:color="auto"/>
        <w:right w:val="none" w:sz="0" w:space="0" w:color="auto"/>
      </w:divBdr>
      <w:divsChild>
        <w:div w:id="1442647554">
          <w:marLeft w:val="0"/>
          <w:marRight w:val="0"/>
          <w:marTop w:val="0"/>
          <w:marBottom w:val="0"/>
          <w:divBdr>
            <w:top w:val="none" w:sz="0" w:space="0" w:color="auto"/>
            <w:left w:val="none" w:sz="0" w:space="0" w:color="auto"/>
            <w:bottom w:val="none" w:sz="0" w:space="0" w:color="auto"/>
            <w:right w:val="none" w:sz="0" w:space="0" w:color="auto"/>
          </w:divBdr>
          <w:divsChild>
            <w:div w:id="926496230">
              <w:marLeft w:val="0"/>
              <w:marRight w:val="0"/>
              <w:marTop w:val="0"/>
              <w:marBottom w:val="0"/>
              <w:divBdr>
                <w:top w:val="none" w:sz="0" w:space="0" w:color="auto"/>
                <w:left w:val="none" w:sz="0" w:space="0" w:color="auto"/>
                <w:bottom w:val="none" w:sz="0" w:space="0" w:color="auto"/>
                <w:right w:val="none" w:sz="0" w:space="0" w:color="auto"/>
              </w:divBdr>
              <w:divsChild>
                <w:div w:id="19467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7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671468">
      <w:bodyDiv w:val="1"/>
      <w:marLeft w:val="0"/>
      <w:marRight w:val="0"/>
      <w:marTop w:val="0"/>
      <w:marBottom w:val="0"/>
      <w:divBdr>
        <w:top w:val="none" w:sz="0" w:space="0" w:color="auto"/>
        <w:left w:val="none" w:sz="0" w:space="0" w:color="auto"/>
        <w:bottom w:val="none" w:sz="0" w:space="0" w:color="auto"/>
        <w:right w:val="none" w:sz="0" w:space="0" w:color="auto"/>
      </w:divBdr>
    </w:div>
    <w:div w:id="1219590764">
      <w:bodyDiv w:val="1"/>
      <w:marLeft w:val="0"/>
      <w:marRight w:val="0"/>
      <w:marTop w:val="0"/>
      <w:marBottom w:val="0"/>
      <w:divBdr>
        <w:top w:val="none" w:sz="0" w:space="0" w:color="auto"/>
        <w:left w:val="none" w:sz="0" w:space="0" w:color="auto"/>
        <w:bottom w:val="none" w:sz="0" w:space="0" w:color="auto"/>
        <w:right w:val="none" w:sz="0" w:space="0" w:color="auto"/>
      </w:divBdr>
      <w:divsChild>
        <w:div w:id="1249191521">
          <w:marLeft w:val="0"/>
          <w:marRight w:val="0"/>
          <w:marTop w:val="0"/>
          <w:marBottom w:val="0"/>
          <w:divBdr>
            <w:top w:val="none" w:sz="0" w:space="0" w:color="auto"/>
            <w:left w:val="none" w:sz="0" w:space="0" w:color="auto"/>
            <w:bottom w:val="none" w:sz="0" w:space="0" w:color="auto"/>
            <w:right w:val="none" w:sz="0" w:space="0" w:color="auto"/>
          </w:divBdr>
          <w:divsChild>
            <w:div w:id="214244856">
              <w:marLeft w:val="0"/>
              <w:marRight w:val="0"/>
              <w:marTop w:val="0"/>
              <w:marBottom w:val="0"/>
              <w:divBdr>
                <w:top w:val="none" w:sz="0" w:space="0" w:color="auto"/>
                <w:left w:val="none" w:sz="0" w:space="0" w:color="auto"/>
                <w:bottom w:val="none" w:sz="0" w:space="0" w:color="auto"/>
                <w:right w:val="none" w:sz="0" w:space="0" w:color="auto"/>
              </w:divBdr>
              <w:divsChild>
                <w:div w:id="18681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385697">
      <w:bodyDiv w:val="1"/>
      <w:marLeft w:val="0"/>
      <w:marRight w:val="0"/>
      <w:marTop w:val="0"/>
      <w:marBottom w:val="0"/>
      <w:divBdr>
        <w:top w:val="none" w:sz="0" w:space="0" w:color="auto"/>
        <w:left w:val="none" w:sz="0" w:space="0" w:color="auto"/>
        <w:bottom w:val="none" w:sz="0" w:space="0" w:color="auto"/>
        <w:right w:val="none" w:sz="0" w:space="0" w:color="auto"/>
      </w:divBdr>
    </w:div>
    <w:div w:id="1461268933">
      <w:bodyDiv w:val="1"/>
      <w:marLeft w:val="0"/>
      <w:marRight w:val="0"/>
      <w:marTop w:val="0"/>
      <w:marBottom w:val="0"/>
      <w:divBdr>
        <w:top w:val="none" w:sz="0" w:space="0" w:color="auto"/>
        <w:left w:val="none" w:sz="0" w:space="0" w:color="auto"/>
        <w:bottom w:val="none" w:sz="0" w:space="0" w:color="auto"/>
        <w:right w:val="none" w:sz="0" w:space="0" w:color="auto"/>
      </w:divBdr>
      <w:divsChild>
        <w:div w:id="1064374315">
          <w:marLeft w:val="0"/>
          <w:marRight w:val="0"/>
          <w:marTop w:val="0"/>
          <w:marBottom w:val="0"/>
          <w:divBdr>
            <w:top w:val="none" w:sz="0" w:space="0" w:color="auto"/>
            <w:left w:val="none" w:sz="0" w:space="0" w:color="auto"/>
            <w:bottom w:val="none" w:sz="0" w:space="0" w:color="auto"/>
            <w:right w:val="none" w:sz="0" w:space="0" w:color="auto"/>
          </w:divBdr>
          <w:divsChild>
            <w:div w:id="1189953652">
              <w:marLeft w:val="0"/>
              <w:marRight w:val="0"/>
              <w:marTop w:val="0"/>
              <w:marBottom w:val="0"/>
              <w:divBdr>
                <w:top w:val="none" w:sz="0" w:space="0" w:color="auto"/>
                <w:left w:val="none" w:sz="0" w:space="0" w:color="auto"/>
                <w:bottom w:val="none" w:sz="0" w:space="0" w:color="auto"/>
                <w:right w:val="none" w:sz="0" w:space="0" w:color="auto"/>
              </w:divBdr>
              <w:divsChild>
                <w:div w:id="181594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0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688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1766</Words>
  <Characters>9718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Rize</dc:creator>
  <cp:keywords/>
  <dc:description/>
  <cp:lastModifiedBy>Rize</cp:lastModifiedBy>
  <cp:revision>4</cp:revision>
  <dcterms:created xsi:type="dcterms:W3CDTF">2026-06-03T02:07:00Z</dcterms:created>
  <dcterms:modified xsi:type="dcterms:W3CDTF">2026-07-25T00:29:00Z</dcterms:modified>
</cp:coreProperties>
</file>