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36259" w14:textId="77777777" w:rsidR="00E36B80" w:rsidRPr="00E36B80" w:rsidRDefault="00E36B80" w:rsidP="00E36B80">
      <w:pPr>
        <w:rPr>
          <w:b/>
          <w:bCs/>
        </w:rPr>
      </w:pPr>
      <w:r w:rsidRPr="00E36B80">
        <w:rPr>
          <w:b/>
          <w:bCs/>
        </w:rPr>
        <w:t>Kenya Agricultural Market Insights and Forecasting System with Sentiment Analysis</w:t>
      </w:r>
    </w:p>
    <w:p w14:paraId="74F0AFA5" w14:textId="77777777" w:rsidR="00E36B80" w:rsidRPr="00E36B80" w:rsidRDefault="00E36B80" w:rsidP="00E36B80">
      <w:pPr>
        <w:rPr>
          <w:b/>
          <w:bCs/>
        </w:rPr>
      </w:pPr>
      <w:r w:rsidRPr="00E36B80">
        <w:rPr>
          <w:b/>
          <w:bCs/>
        </w:rPr>
        <w:t>1. Executive Summary</w:t>
      </w:r>
    </w:p>
    <w:p w14:paraId="508F3970" w14:textId="77777777" w:rsidR="00E36B80" w:rsidRPr="00E36B80" w:rsidRDefault="00E36B80" w:rsidP="00E36B80">
      <w:r w:rsidRPr="00E36B80">
        <w:t xml:space="preserve">This report presents the development of a data-driven forecasting system for Kenya’s agricultural markets. The primary objective is to provide insights into price fluctuations, supply trends, and the impact of public sentiment on market dynamics. The system leverages historical pricing data, supply volume, and sentiment analysis to offer stakeholders predictive insights for informed decision-making. The predictive models used include </w:t>
      </w:r>
      <w:r w:rsidRPr="00E36B80">
        <w:rPr>
          <w:b/>
          <w:bCs/>
        </w:rPr>
        <w:t>XGBoost and Neural Networks</w:t>
      </w:r>
      <w:r w:rsidRPr="00E36B80">
        <w:t xml:space="preserve">, with </w:t>
      </w:r>
      <w:r w:rsidRPr="00E36B80">
        <w:rPr>
          <w:b/>
          <w:bCs/>
        </w:rPr>
        <w:t>the Neural Network model being deemed the most suitable due to concerns of overfitting in the XGBoost model</w:t>
      </w:r>
      <w:r w:rsidRPr="00E36B80">
        <w:t>. Key findings and methodologies are detailed, along with model performance metrics and recommendations for improving market efficiency and stability.</w:t>
      </w:r>
    </w:p>
    <w:p w14:paraId="219B5821" w14:textId="77777777" w:rsidR="00E36B80" w:rsidRPr="00E36B80" w:rsidRDefault="00E36B80" w:rsidP="00E36B80">
      <w:pPr>
        <w:rPr>
          <w:b/>
          <w:bCs/>
        </w:rPr>
      </w:pPr>
      <w:r w:rsidRPr="00E36B80">
        <w:rPr>
          <w:b/>
          <w:bCs/>
        </w:rPr>
        <w:t>2. Introduction</w:t>
      </w:r>
    </w:p>
    <w:p w14:paraId="5F90A6AE" w14:textId="77777777" w:rsidR="00E36B80" w:rsidRPr="00E36B80" w:rsidRDefault="00E36B80" w:rsidP="00E36B80">
      <w:pPr>
        <w:rPr>
          <w:b/>
          <w:bCs/>
        </w:rPr>
      </w:pPr>
      <w:r w:rsidRPr="00E36B80">
        <w:rPr>
          <w:b/>
          <w:bCs/>
        </w:rPr>
        <w:t>2.1 Project Overview</w:t>
      </w:r>
    </w:p>
    <w:p w14:paraId="4B573FFF" w14:textId="2DD3CDD9" w:rsidR="00E36B80" w:rsidRPr="00E36B80" w:rsidRDefault="00E36B80" w:rsidP="00E36B80">
      <w:r w:rsidRPr="00E36B80">
        <w:t xml:space="preserve">The Kenya Agricultural Market Insights and Forecasting System aims to develop a predictive model that forecasts commodity prices and supply trends in Kenya’s agricultural sector. By integrating historical market data with external factors </w:t>
      </w:r>
      <w:proofErr w:type="gramStart"/>
      <w:r w:rsidRPr="00E36B80">
        <w:t>like  public</w:t>
      </w:r>
      <w:proofErr w:type="gramEnd"/>
      <w:r w:rsidRPr="00E36B80">
        <w:t xml:space="preserve"> sentiment, the project provides stakeholders with actionable insights. The study uses </w:t>
      </w:r>
      <w:r w:rsidRPr="00E36B80">
        <w:rPr>
          <w:b/>
          <w:bCs/>
        </w:rPr>
        <w:t>exploratory data analysis (EDA)</w:t>
      </w:r>
      <w:r w:rsidRPr="00E36B80">
        <w:t xml:space="preserve"> and advanced </w:t>
      </w:r>
      <w:r w:rsidRPr="00E36B80">
        <w:rPr>
          <w:b/>
          <w:bCs/>
        </w:rPr>
        <w:t>machine learning techniques</w:t>
      </w:r>
      <w:r w:rsidRPr="00E36B80">
        <w:t xml:space="preserve"> to extract meaningful trends and patterns from the dataset.</w:t>
      </w:r>
    </w:p>
    <w:p w14:paraId="6D3EEADB" w14:textId="77777777" w:rsidR="00E36B80" w:rsidRPr="00E36B80" w:rsidRDefault="00E36B80" w:rsidP="00E36B80">
      <w:pPr>
        <w:rPr>
          <w:b/>
          <w:bCs/>
        </w:rPr>
      </w:pPr>
      <w:r w:rsidRPr="00E36B80">
        <w:rPr>
          <w:b/>
          <w:bCs/>
        </w:rPr>
        <w:t>2.2 Background</w:t>
      </w:r>
    </w:p>
    <w:p w14:paraId="21C4CFDE" w14:textId="77777777" w:rsidR="00E36B80" w:rsidRPr="00E36B80" w:rsidRDefault="00E36B80" w:rsidP="00E36B80">
      <w:r w:rsidRPr="00E36B80">
        <w:t>Agricultural markets in Kenya experience frequent price volatility, impacting farmers, traders, policymakers, and consumers. Factors such as seasonal supply fluctuations, transportation inefficiencies, and sentiment-driven demand shifts contribute to unpredictable pricing. This project seeks to develop a comprehensive forecasting system to mitigate these challenges and enhance market transparency.</w:t>
      </w:r>
    </w:p>
    <w:p w14:paraId="16673850" w14:textId="77777777" w:rsidR="00E36B80" w:rsidRPr="00E36B80" w:rsidRDefault="00E36B80" w:rsidP="00E36B80">
      <w:pPr>
        <w:rPr>
          <w:b/>
          <w:bCs/>
        </w:rPr>
      </w:pPr>
      <w:r w:rsidRPr="00E36B80">
        <w:rPr>
          <w:b/>
          <w:bCs/>
        </w:rPr>
        <w:t>3. Business Understanding</w:t>
      </w:r>
    </w:p>
    <w:p w14:paraId="10E8258A" w14:textId="77777777" w:rsidR="00E36B80" w:rsidRPr="00E36B80" w:rsidRDefault="00E36B80" w:rsidP="00E36B80">
      <w:pPr>
        <w:rPr>
          <w:b/>
          <w:bCs/>
        </w:rPr>
      </w:pPr>
      <w:r w:rsidRPr="00E36B80">
        <w:rPr>
          <w:b/>
          <w:bCs/>
        </w:rPr>
        <w:t>3.1 Objectives</w:t>
      </w:r>
    </w:p>
    <w:p w14:paraId="34F4D5C2" w14:textId="77777777" w:rsidR="00E36B80" w:rsidRPr="00E36B80" w:rsidRDefault="00E36B80" w:rsidP="00E36B80">
      <w:pPr>
        <w:numPr>
          <w:ilvl w:val="0"/>
          <w:numId w:val="13"/>
        </w:numPr>
      </w:pPr>
      <w:r w:rsidRPr="00E36B80">
        <w:t>Conduct exploratory data analysis (EDA) to understand commodity price trends and supply patterns.</w:t>
      </w:r>
    </w:p>
    <w:p w14:paraId="2FB936EA" w14:textId="77777777" w:rsidR="00E36B80" w:rsidRPr="00E36B80" w:rsidRDefault="00E36B80" w:rsidP="00E36B80">
      <w:pPr>
        <w:numPr>
          <w:ilvl w:val="0"/>
          <w:numId w:val="13"/>
        </w:numPr>
      </w:pPr>
      <w:r w:rsidRPr="00E36B80">
        <w:t xml:space="preserve">Develop a predictive model for forecasting price movements and supply fluctuations using </w:t>
      </w:r>
      <w:r w:rsidRPr="00E36B80">
        <w:rPr>
          <w:b/>
          <w:bCs/>
        </w:rPr>
        <w:t>XGBoost and Neural Networks</w:t>
      </w:r>
      <w:r w:rsidRPr="00E36B80">
        <w:t>.</w:t>
      </w:r>
    </w:p>
    <w:p w14:paraId="6F7C74C3" w14:textId="77777777" w:rsidR="00E36B80" w:rsidRPr="00E36B80" w:rsidRDefault="00E36B80" w:rsidP="00E36B80">
      <w:pPr>
        <w:numPr>
          <w:ilvl w:val="0"/>
          <w:numId w:val="13"/>
        </w:numPr>
      </w:pPr>
      <w:r w:rsidRPr="00E36B80">
        <w:t>Integrate sentiment analysis to assess the impact of public perception on market trends.</w:t>
      </w:r>
    </w:p>
    <w:p w14:paraId="1498612B" w14:textId="77777777" w:rsidR="00E36B80" w:rsidRPr="00E36B80" w:rsidRDefault="00E36B80" w:rsidP="00E36B80">
      <w:pPr>
        <w:numPr>
          <w:ilvl w:val="0"/>
          <w:numId w:val="13"/>
        </w:numPr>
      </w:pPr>
      <w:r w:rsidRPr="00E36B80">
        <w:t>Evaluate the performance of predictive models using regression metrics.</w:t>
      </w:r>
    </w:p>
    <w:p w14:paraId="34D459B5" w14:textId="77777777" w:rsidR="00E36B80" w:rsidRPr="00E36B80" w:rsidRDefault="00E36B80" w:rsidP="00E36B80">
      <w:pPr>
        <w:numPr>
          <w:ilvl w:val="0"/>
          <w:numId w:val="13"/>
        </w:numPr>
      </w:pPr>
      <w:r w:rsidRPr="00E36B80">
        <w:lastRenderedPageBreak/>
        <w:t>Provide stakeholders with actionable insights through visual reports and dashboards.</w:t>
      </w:r>
    </w:p>
    <w:p w14:paraId="5182393D" w14:textId="77777777" w:rsidR="00E36B80" w:rsidRPr="00E36B80" w:rsidRDefault="00E36B80" w:rsidP="00E36B80">
      <w:pPr>
        <w:rPr>
          <w:b/>
          <w:bCs/>
        </w:rPr>
      </w:pPr>
      <w:r w:rsidRPr="00E36B80">
        <w:rPr>
          <w:b/>
          <w:bCs/>
        </w:rPr>
        <w:t>3.2 Business Overview</w:t>
      </w:r>
    </w:p>
    <w:p w14:paraId="0BDAB3C1" w14:textId="77777777" w:rsidR="00E36B80" w:rsidRPr="00E36B80" w:rsidRDefault="00E36B80" w:rsidP="00E36B80">
      <w:r w:rsidRPr="00E36B80">
        <w:t>Kenya’s agricultural sector plays a vital role in economic growth and food security. However, price volatility and supply inefficiencies present challenges for all stakeholders. A reliable forecasting system can help mitigate risks and improve decision-making, benefiting farmers, traders, policymakers, financial institutions, and consumers.</w:t>
      </w:r>
    </w:p>
    <w:p w14:paraId="602E9760" w14:textId="77777777" w:rsidR="00E36B80" w:rsidRPr="00E36B80" w:rsidRDefault="00E36B80" w:rsidP="00E36B80">
      <w:pPr>
        <w:rPr>
          <w:b/>
          <w:bCs/>
        </w:rPr>
      </w:pPr>
      <w:r w:rsidRPr="00E36B80">
        <w:rPr>
          <w:b/>
          <w:bCs/>
        </w:rPr>
        <w:t>3.3 Problem Statement</w:t>
      </w:r>
    </w:p>
    <w:p w14:paraId="76723AC7" w14:textId="77777777" w:rsidR="00E36B80" w:rsidRPr="00E36B80" w:rsidRDefault="00E36B80" w:rsidP="00E36B80">
      <w:r w:rsidRPr="00E36B80">
        <w:t>Price fluctuations in Kenya’s agricultural markets stem from:</w:t>
      </w:r>
    </w:p>
    <w:p w14:paraId="1745DCA1" w14:textId="77777777" w:rsidR="00E36B80" w:rsidRPr="00E36B80" w:rsidRDefault="00E36B80" w:rsidP="00E36B80">
      <w:pPr>
        <w:numPr>
          <w:ilvl w:val="0"/>
          <w:numId w:val="14"/>
        </w:numPr>
      </w:pPr>
      <w:r w:rsidRPr="00E36B80">
        <w:t>Seasonal variations in crop production.</w:t>
      </w:r>
    </w:p>
    <w:p w14:paraId="6E2DDB89" w14:textId="77777777" w:rsidR="00E36B80" w:rsidRPr="00E36B80" w:rsidRDefault="00E36B80" w:rsidP="00E36B80">
      <w:pPr>
        <w:numPr>
          <w:ilvl w:val="0"/>
          <w:numId w:val="14"/>
        </w:numPr>
      </w:pPr>
      <w:r w:rsidRPr="00E36B80">
        <w:t>Market demand and supply imbalances.</w:t>
      </w:r>
    </w:p>
    <w:p w14:paraId="704C08CF" w14:textId="77777777" w:rsidR="00E36B80" w:rsidRPr="00E36B80" w:rsidRDefault="00E36B80" w:rsidP="00E36B80">
      <w:pPr>
        <w:numPr>
          <w:ilvl w:val="0"/>
          <w:numId w:val="14"/>
        </w:numPr>
      </w:pPr>
      <w:r w:rsidRPr="00E36B80">
        <w:t>Influence of public sentiment on market perceptions.</w:t>
      </w:r>
    </w:p>
    <w:p w14:paraId="2FFAD8B9" w14:textId="77777777" w:rsidR="00E36B80" w:rsidRPr="00E36B80" w:rsidRDefault="00E36B80" w:rsidP="00E36B80">
      <w:r w:rsidRPr="00E36B80">
        <w:t>For example, maize and bean prices fluctuate significantly throughout the year, affecting farmers’ earnings and consumer affordability. This project integrates data analytics and machine learning to develop a robust forecasting framework that supports decision-making for stakeholders.</w:t>
      </w:r>
    </w:p>
    <w:p w14:paraId="4558FDDC" w14:textId="77777777" w:rsidR="00E36B80" w:rsidRPr="00E36B80" w:rsidRDefault="00E36B80" w:rsidP="00E36B80">
      <w:pPr>
        <w:rPr>
          <w:b/>
          <w:bCs/>
        </w:rPr>
      </w:pPr>
      <w:r w:rsidRPr="00E36B80">
        <w:rPr>
          <w:b/>
          <w:bCs/>
        </w:rPr>
        <w:t>4. The Metrics of Success</w:t>
      </w:r>
    </w:p>
    <w:p w14:paraId="020FB3CC" w14:textId="77777777" w:rsidR="00E36B80" w:rsidRPr="00E36B80" w:rsidRDefault="00E36B80" w:rsidP="00E36B80">
      <w:r w:rsidRPr="00E36B80">
        <w:t>To evaluate the effectiveness of the forecasting system, the following metrics will be used:</w:t>
      </w:r>
    </w:p>
    <w:p w14:paraId="2F71488A" w14:textId="77777777" w:rsidR="00E36B80" w:rsidRPr="00E36B80" w:rsidRDefault="00E36B80" w:rsidP="00E36B80">
      <w:pPr>
        <w:numPr>
          <w:ilvl w:val="0"/>
          <w:numId w:val="15"/>
        </w:numPr>
      </w:pPr>
      <w:r w:rsidRPr="00E36B80">
        <w:rPr>
          <w:b/>
          <w:bCs/>
        </w:rPr>
        <w:t>Root Mean Square Error (RMSE):</w:t>
      </w:r>
      <w:r w:rsidRPr="00E36B80">
        <w:t xml:space="preserve"> Measures prediction accuracy by penalizing large errors.</w:t>
      </w:r>
    </w:p>
    <w:p w14:paraId="27F8AF27" w14:textId="77777777" w:rsidR="00E36B80" w:rsidRPr="00E36B80" w:rsidRDefault="00E36B80" w:rsidP="00E36B80">
      <w:pPr>
        <w:numPr>
          <w:ilvl w:val="0"/>
          <w:numId w:val="15"/>
        </w:numPr>
      </w:pPr>
      <w:r w:rsidRPr="00E36B80">
        <w:rPr>
          <w:b/>
          <w:bCs/>
        </w:rPr>
        <w:t>R-Squared (R²):</w:t>
      </w:r>
      <w:r w:rsidRPr="00E36B80">
        <w:t xml:space="preserve"> Assesses how well the model explains price variability.</w:t>
      </w:r>
    </w:p>
    <w:p w14:paraId="0A642D8F" w14:textId="77777777" w:rsidR="00E36B80" w:rsidRPr="00E36B80" w:rsidRDefault="00E36B80" w:rsidP="00E36B80">
      <w:pPr>
        <w:numPr>
          <w:ilvl w:val="0"/>
          <w:numId w:val="15"/>
        </w:numPr>
      </w:pPr>
      <w:r w:rsidRPr="00E36B80">
        <w:rPr>
          <w:b/>
          <w:bCs/>
        </w:rPr>
        <w:t>Mean Absolute Error (MAE):</w:t>
      </w:r>
      <w:r w:rsidRPr="00E36B80">
        <w:t xml:space="preserve"> Quantifies the average prediction error.</w:t>
      </w:r>
    </w:p>
    <w:p w14:paraId="403477E1" w14:textId="77777777" w:rsidR="00E36B80" w:rsidRPr="00E36B80" w:rsidRDefault="00E36B80" w:rsidP="00E36B80">
      <w:pPr>
        <w:numPr>
          <w:ilvl w:val="0"/>
          <w:numId w:val="15"/>
        </w:numPr>
      </w:pPr>
      <w:r w:rsidRPr="00E36B80">
        <w:rPr>
          <w:b/>
          <w:bCs/>
        </w:rPr>
        <w:t>Sentiment Correlation Analysis:</w:t>
      </w:r>
      <w:r w:rsidRPr="00E36B80">
        <w:t xml:space="preserve"> Determines the relationship between public sentiment and price trends.</w:t>
      </w:r>
    </w:p>
    <w:p w14:paraId="37E7BDAB" w14:textId="77777777" w:rsidR="00E36B80" w:rsidRPr="00E36B80" w:rsidRDefault="00E36B80" w:rsidP="00E36B80">
      <w:pPr>
        <w:rPr>
          <w:b/>
          <w:bCs/>
        </w:rPr>
      </w:pPr>
      <w:r w:rsidRPr="00E36B80">
        <w:rPr>
          <w:b/>
          <w:bCs/>
        </w:rPr>
        <w:t>5. Data Understanding</w:t>
      </w:r>
    </w:p>
    <w:p w14:paraId="5064152C" w14:textId="77777777" w:rsidR="00E36B80" w:rsidRPr="00E36B80" w:rsidRDefault="00E36B80" w:rsidP="00E36B80">
      <w:pPr>
        <w:rPr>
          <w:b/>
          <w:bCs/>
        </w:rPr>
      </w:pPr>
      <w:r w:rsidRPr="00E36B80">
        <w:rPr>
          <w:b/>
          <w:bCs/>
        </w:rPr>
        <w:t>5.1 Dataset Overview</w:t>
      </w:r>
    </w:p>
    <w:p w14:paraId="2A8D20D6" w14:textId="77777777" w:rsidR="00E36B80" w:rsidRPr="00E36B80" w:rsidRDefault="00E36B80" w:rsidP="00E36B80">
      <w:r w:rsidRPr="00E36B80">
        <w:t xml:space="preserve">The dataset consists of </w:t>
      </w:r>
      <w:r w:rsidRPr="00E36B80">
        <w:rPr>
          <w:b/>
          <w:bCs/>
        </w:rPr>
        <w:t>288,478 entries</w:t>
      </w:r>
      <w:r w:rsidRPr="00E36B80">
        <w:t xml:space="preserve"> covering key agricultural market variables:</w:t>
      </w:r>
    </w:p>
    <w:p w14:paraId="03318225" w14:textId="77777777" w:rsidR="00E36B80" w:rsidRPr="00E36B80" w:rsidRDefault="00E36B80" w:rsidP="00E36B80">
      <w:pPr>
        <w:numPr>
          <w:ilvl w:val="0"/>
          <w:numId w:val="16"/>
        </w:numPr>
      </w:pPr>
      <w:r w:rsidRPr="00E36B80">
        <w:rPr>
          <w:b/>
          <w:bCs/>
        </w:rPr>
        <w:t>Commodity Information:</w:t>
      </w:r>
      <w:r w:rsidRPr="00E36B80">
        <w:t xml:space="preserve"> Name, classification, and category.</w:t>
      </w:r>
    </w:p>
    <w:p w14:paraId="1D5A7519" w14:textId="77777777" w:rsidR="00E36B80" w:rsidRPr="00E36B80" w:rsidRDefault="00E36B80" w:rsidP="00E36B80">
      <w:pPr>
        <w:numPr>
          <w:ilvl w:val="0"/>
          <w:numId w:val="16"/>
        </w:numPr>
      </w:pPr>
      <w:r w:rsidRPr="00E36B80">
        <w:rPr>
          <w:b/>
          <w:bCs/>
        </w:rPr>
        <w:t>Market Data:</w:t>
      </w:r>
      <w:r w:rsidRPr="00E36B80">
        <w:t xml:space="preserve"> Location, county, and pricing details.</w:t>
      </w:r>
    </w:p>
    <w:p w14:paraId="324B07A4" w14:textId="77777777" w:rsidR="00E36B80" w:rsidRPr="00E36B80" w:rsidRDefault="00E36B80" w:rsidP="00E36B80">
      <w:pPr>
        <w:numPr>
          <w:ilvl w:val="0"/>
          <w:numId w:val="16"/>
        </w:numPr>
      </w:pPr>
      <w:r w:rsidRPr="00E36B80">
        <w:rPr>
          <w:b/>
          <w:bCs/>
        </w:rPr>
        <w:lastRenderedPageBreak/>
        <w:t>Pricing Data:</w:t>
      </w:r>
      <w:r w:rsidRPr="00E36B80">
        <w:t xml:space="preserve"> Wholesale price, retail price, and markup percentage.</w:t>
      </w:r>
    </w:p>
    <w:p w14:paraId="0370FAF8" w14:textId="77777777" w:rsidR="00E36B80" w:rsidRPr="00E36B80" w:rsidRDefault="00E36B80" w:rsidP="00E36B80">
      <w:pPr>
        <w:numPr>
          <w:ilvl w:val="0"/>
          <w:numId w:val="16"/>
        </w:numPr>
      </w:pPr>
      <w:r w:rsidRPr="00E36B80">
        <w:rPr>
          <w:b/>
          <w:bCs/>
        </w:rPr>
        <w:t>Supply Volume:</w:t>
      </w:r>
      <w:r w:rsidRPr="00E36B80">
        <w:t xml:space="preserve"> Available quantity in the market.</w:t>
      </w:r>
    </w:p>
    <w:p w14:paraId="2058AE26" w14:textId="77777777" w:rsidR="00E36B80" w:rsidRPr="00E36B80" w:rsidRDefault="00E36B80" w:rsidP="00E36B80">
      <w:pPr>
        <w:numPr>
          <w:ilvl w:val="0"/>
          <w:numId w:val="16"/>
        </w:numPr>
      </w:pPr>
      <w:r w:rsidRPr="00E36B80">
        <w:rPr>
          <w:b/>
          <w:bCs/>
        </w:rPr>
        <w:t>Geographical Data:</w:t>
      </w:r>
      <w:r w:rsidRPr="00E36B80">
        <w:t xml:space="preserve"> Latitude and longitude for spatial analysis.</w:t>
      </w:r>
    </w:p>
    <w:p w14:paraId="051DA82C" w14:textId="77777777" w:rsidR="00E36B80" w:rsidRPr="00E36B80" w:rsidRDefault="00E36B80" w:rsidP="00E36B80">
      <w:pPr>
        <w:numPr>
          <w:ilvl w:val="0"/>
          <w:numId w:val="16"/>
        </w:numPr>
      </w:pPr>
      <w:r w:rsidRPr="00E36B80">
        <w:rPr>
          <w:b/>
          <w:bCs/>
        </w:rPr>
        <w:t>Temporal Information:</w:t>
      </w:r>
      <w:r w:rsidRPr="00E36B80">
        <w:t xml:space="preserve"> Date and seasonal factors.</w:t>
      </w:r>
    </w:p>
    <w:p w14:paraId="5DC95495" w14:textId="0926FAA8" w:rsidR="00E36B80" w:rsidRPr="00E36B80" w:rsidRDefault="00E36B80" w:rsidP="00E36B80">
      <w:pPr>
        <w:numPr>
          <w:ilvl w:val="0"/>
          <w:numId w:val="16"/>
        </w:numPr>
      </w:pPr>
      <w:r w:rsidRPr="00E36B80">
        <w:rPr>
          <w:b/>
          <w:bCs/>
        </w:rPr>
        <w:t>External Factors:</w:t>
      </w:r>
      <w:r w:rsidRPr="00E36B80">
        <w:t xml:space="preserve">  </w:t>
      </w:r>
      <w:r>
        <w:t>S</w:t>
      </w:r>
      <w:r w:rsidRPr="00E36B80">
        <w:t>entiment analysis from social media.</w:t>
      </w:r>
    </w:p>
    <w:p w14:paraId="0FBEC59A" w14:textId="77777777" w:rsidR="00E36B80" w:rsidRPr="00E36B80" w:rsidRDefault="00E36B80" w:rsidP="00E36B80">
      <w:pPr>
        <w:rPr>
          <w:b/>
          <w:bCs/>
        </w:rPr>
      </w:pPr>
      <w:r w:rsidRPr="00E36B80">
        <w:rPr>
          <w:b/>
          <w:bCs/>
        </w:rPr>
        <w:t>5.2 Exploratory Data Analysis (EDA)</w:t>
      </w:r>
    </w:p>
    <w:p w14:paraId="24AF66E2" w14:textId="77777777" w:rsidR="00E36B80" w:rsidRPr="00E36B80" w:rsidRDefault="00E36B80" w:rsidP="00E36B80">
      <w:pPr>
        <w:numPr>
          <w:ilvl w:val="0"/>
          <w:numId w:val="17"/>
        </w:numPr>
      </w:pPr>
      <w:r w:rsidRPr="00E36B80">
        <w:t>The dataset includes a variety of commodities, with major classifications such as grains, vegetables, and livestock products.</w:t>
      </w:r>
    </w:p>
    <w:p w14:paraId="780ABFF1" w14:textId="77777777" w:rsidR="00E36B80" w:rsidRPr="00E36B80" w:rsidRDefault="00E36B80" w:rsidP="00E36B80">
      <w:pPr>
        <w:numPr>
          <w:ilvl w:val="0"/>
          <w:numId w:val="17"/>
        </w:numPr>
      </w:pPr>
      <w:r w:rsidRPr="00E36B80">
        <w:t>Price trends show significant seasonal variations, with notable price spikes occurring during low harvest periods.</w:t>
      </w:r>
    </w:p>
    <w:p w14:paraId="4F728A91" w14:textId="77777777" w:rsidR="00E36B80" w:rsidRPr="00E36B80" w:rsidRDefault="00E36B80" w:rsidP="00E36B80">
      <w:pPr>
        <w:numPr>
          <w:ilvl w:val="0"/>
          <w:numId w:val="17"/>
        </w:numPr>
      </w:pPr>
      <w:r w:rsidRPr="00E36B80">
        <w:t>Sentiment analysis from social media platforms indicates that public perception influences buying behavior and price trends.</w:t>
      </w:r>
    </w:p>
    <w:p w14:paraId="783ACCFD" w14:textId="77777777" w:rsidR="00E36B80" w:rsidRPr="00E36B80" w:rsidRDefault="00E36B80" w:rsidP="00E36B80">
      <w:pPr>
        <w:numPr>
          <w:ilvl w:val="0"/>
          <w:numId w:val="17"/>
        </w:numPr>
      </w:pPr>
      <w:r w:rsidRPr="00E36B80">
        <w:t>Geographic distribution of commodities suggests that some markets have consistently higher prices due to demand-supply imbalances.</w:t>
      </w:r>
    </w:p>
    <w:p w14:paraId="02D710D5" w14:textId="77777777" w:rsidR="00E36B80" w:rsidRPr="00E36B80" w:rsidRDefault="00E36B80" w:rsidP="00E36B80">
      <w:pPr>
        <w:rPr>
          <w:b/>
          <w:bCs/>
        </w:rPr>
      </w:pPr>
      <w:r w:rsidRPr="00E36B80">
        <w:rPr>
          <w:b/>
          <w:bCs/>
        </w:rPr>
        <w:t>6. Methodology</w:t>
      </w:r>
    </w:p>
    <w:p w14:paraId="0FAD65DE" w14:textId="77777777" w:rsidR="00E36B80" w:rsidRPr="00E36B80" w:rsidRDefault="00E36B80" w:rsidP="00E36B80">
      <w:pPr>
        <w:rPr>
          <w:b/>
          <w:bCs/>
        </w:rPr>
      </w:pPr>
      <w:r w:rsidRPr="00E36B80">
        <w:rPr>
          <w:b/>
          <w:bCs/>
        </w:rPr>
        <w:t>6.1 Data Preparation</w:t>
      </w:r>
    </w:p>
    <w:p w14:paraId="0A29A8C1" w14:textId="77777777" w:rsidR="00E36B80" w:rsidRPr="00E36B80" w:rsidRDefault="00E36B80" w:rsidP="00E36B80">
      <w:pPr>
        <w:numPr>
          <w:ilvl w:val="0"/>
          <w:numId w:val="18"/>
        </w:numPr>
      </w:pPr>
      <w:r w:rsidRPr="00E36B80">
        <w:t>Handling missing values and outliers.</w:t>
      </w:r>
    </w:p>
    <w:p w14:paraId="7B3BB9F1" w14:textId="77777777" w:rsidR="00E36B80" w:rsidRPr="00E36B80" w:rsidRDefault="00E36B80" w:rsidP="00E36B80">
      <w:pPr>
        <w:numPr>
          <w:ilvl w:val="0"/>
          <w:numId w:val="18"/>
        </w:numPr>
      </w:pPr>
      <w:r w:rsidRPr="00E36B80">
        <w:t>Converting categorical data into numerical formats.</w:t>
      </w:r>
    </w:p>
    <w:p w14:paraId="3D595DD8" w14:textId="77777777" w:rsidR="00E36B80" w:rsidRPr="00E36B80" w:rsidRDefault="00E36B80" w:rsidP="00E36B80">
      <w:pPr>
        <w:numPr>
          <w:ilvl w:val="0"/>
          <w:numId w:val="18"/>
        </w:numPr>
      </w:pPr>
      <w:r w:rsidRPr="00E36B80">
        <w:t>Normalizing price and supply volume variables.</w:t>
      </w:r>
    </w:p>
    <w:p w14:paraId="2871F4B9" w14:textId="77777777" w:rsidR="00E36B80" w:rsidRPr="00E36B80" w:rsidRDefault="00E36B80" w:rsidP="00E36B80">
      <w:pPr>
        <w:rPr>
          <w:b/>
          <w:bCs/>
        </w:rPr>
      </w:pPr>
      <w:r w:rsidRPr="00E36B80">
        <w:rPr>
          <w:b/>
          <w:bCs/>
        </w:rPr>
        <w:t>6.2 Feature Engineering</w:t>
      </w:r>
    </w:p>
    <w:p w14:paraId="36C61B19" w14:textId="77777777" w:rsidR="00E36B80" w:rsidRPr="00E36B80" w:rsidRDefault="00E36B80" w:rsidP="00E36B80">
      <w:pPr>
        <w:numPr>
          <w:ilvl w:val="0"/>
          <w:numId w:val="19"/>
        </w:numPr>
      </w:pPr>
      <w:r w:rsidRPr="00E36B80">
        <w:t>Creating new time-based features (e.g., monthly trends, seasonality effects).</w:t>
      </w:r>
    </w:p>
    <w:p w14:paraId="690A6945" w14:textId="77777777" w:rsidR="00E36B80" w:rsidRPr="00E36B80" w:rsidRDefault="00E36B80" w:rsidP="00E36B80">
      <w:pPr>
        <w:numPr>
          <w:ilvl w:val="0"/>
          <w:numId w:val="19"/>
        </w:numPr>
      </w:pPr>
      <w:r w:rsidRPr="00E36B80">
        <w:t>Incorporating sentiment scores from social media discussions.</w:t>
      </w:r>
    </w:p>
    <w:p w14:paraId="4F755814" w14:textId="77777777" w:rsidR="00E36B80" w:rsidRPr="00E36B80" w:rsidRDefault="00E36B80" w:rsidP="00E36B80">
      <w:pPr>
        <w:numPr>
          <w:ilvl w:val="0"/>
          <w:numId w:val="19"/>
        </w:numPr>
      </w:pPr>
      <w:r w:rsidRPr="00E36B80">
        <w:t>Mapping commodity prices with geographical data.</w:t>
      </w:r>
    </w:p>
    <w:p w14:paraId="63C0D333" w14:textId="77777777" w:rsidR="00E36B80" w:rsidRPr="00E36B80" w:rsidRDefault="00E36B80" w:rsidP="00E36B80">
      <w:pPr>
        <w:rPr>
          <w:b/>
          <w:bCs/>
        </w:rPr>
      </w:pPr>
      <w:r w:rsidRPr="00E36B80">
        <w:rPr>
          <w:b/>
          <w:bCs/>
        </w:rPr>
        <w:t>6.3 Predictive Modeling</w:t>
      </w:r>
    </w:p>
    <w:p w14:paraId="777346DB" w14:textId="77777777" w:rsidR="00E36B80" w:rsidRPr="00E36B80" w:rsidRDefault="00E36B80" w:rsidP="00E36B80">
      <w:r w:rsidRPr="00E36B80">
        <w:t>The following machine learning models were implemented for price forecasting:</w:t>
      </w:r>
    </w:p>
    <w:p w14:paraId="1C723F04" w14:textId="77777777" w:rsidR="00E36B80" w:rsidRPr="00E36B80" w:rsidRDefault="00E36B80" w:rsidP="00E36B80">
      <w:pPr>
        <w:numPr>
          <w:ilvl w:val="0"/>
          <w:numId w:val="20"/>
        </w:numPr>
      </w:pPr>
      <w:r w:rsidRPr="00E36B80">
        <w:rPr>
          <w:b/>
          <w:bCs/>
        </w:rPr>
        <w:t>XGBoost:</w:t>
      </w:r>
    </w:p>
    <w:p w14:paraId="65E82EE1" w14:textId="77777777" w:rsidR="00E36B80" w:rsidRPr="00E36B80" w:rsidRDefault="00E36B80" w:rsidP="00E36B80">
      <w:pPr>
        <w:numPr>
          <w:ilvl w:val="1"/>
          <w:numId w:val="20"/>
        </w:numPr>
      </w:pPr>
      <w:r w:rsidRPr="00E36B80">
        <w:t>A powerful gradient boosting model optimized for structured data.</w:t>
      </w:r>
    </w:p>
    <w:p w14:paraId="175B50F2" w14:textId="77777777" w:rsidR="00E36B80" w:rsidRPr="00E36B80" w:rsidRDefault="00E36B80" w:rsidP="00E36B80">
      <w:pPr>
        <w:numPr>
          <w:ilvl w:val="1"/>
          <w:numId w:val="20"/>
        </w:numPr>
      </w:pPr>
      <w:r w:rsidRPr="00E36B80">
        <w:lastRenderedPageBreak/>
        <w:t>Handles missing data effectively and captures complex relationships in features.</w:t>
      </w:r>
    </w:p>
    <w:p w14:paraId="253D1A46" w14:textId="77777777" w:rsidR="00E36B80" w:rsidRPr="00E36B80" w:rsidRDefault="00E36B80" w:rsidP="00E36B80">
      <w:pPr>
        <w:numPr>
          <w:ilvl w:val="1"/>
          <w:numId w:val="20"/>
        </w:numPr>
      </w:pPr>
      <w:r w:rsidRPr="00E36B80">
        <w:rPr>
          <w:b/>
          <w:bCs/>
        </w:rPr>
        <w:t>However, the model is suspected to have overfitted, making it less reliable for generalizing future price trends.</w:t>
      </w:r>
    </w:p>
    <w:p w14:paraId="3425B869" w14:textId="77777777" w:rsidR="00E36B80" w:rsidRPr="00E36B80" w:rsidRDefault="00E36B80" w:rsidP="00E36B80">
      <w:pPr>
        <w:numPr>
          <w:ilvl w:val="0"/>
          <w:numId w:val="20"/>
        </w:numPr>
      </w:pPr>
      <w:r w:rsidRPr="00E36B80">
        <w:rPr>
          <w:b/>
          <w:bCs/>
        </w:rPr>
        <w:t>Neural Networks:</w:t>
      </w:r>
    </w:p>
    <w:p w14:paraId="26206AD7" w14:textId="5798483C" w:rsidR="00E36B80" w:rsidRPr="00E36B80" w:rsidRDefault="00E36B80" w:rsidP="00E36B80">
      <w:pPr>
        <w:numPr>
          <w:ilvl w:val="1"/>
          <w:numId w:val="20"/>
        </w:numPr>
      </w:pPr>
      <w:r w:rsidRPr="00E36B80">
        <w:t>A deep learning model trained using multi-layer perceptron.</w:t>
      </w:r>
    </w:p>
    <w:p w14:paraId="44AF73A7" w14:textId="77777777" w:rsidR="00E36B80" w:rsidRPr="00E36B80" w:rsidRDefault="00E36B80" w:rsidP="00E36B80">
      <w:pPr>
        <w:numPr>
          <w:ilvl w:val="1"/>
          <w:numId w:val="20"/>
        </w:numPr>
      </w:pPr>
      <w:r w:rsidRPr="00E36B80">
        <w:t>Captures non-linear patterns and high-dimensional interactions.</w:t>
      </w:r>
    </w:p>
    <w:p w14:paraId="19F49454" w14:textId="77777777" w:rsidR="00E36B80" w:rsidRPr="00E36B80" w:rsidRDefault="00E36B80" w:rsidP="00E36B80">
      <w:pPr>
        <w:numPr>
          <w:ilvl w:val="1"/>
          <w:numId w:val="20"/>
        </w:numPr>
      </w:pPr>
      <w:r w:rsidRPr="00E36B80">
        <w:rPr>
          <w:b/>
          <w:bCs/>
        </w:rPr>
        <w:t>Deemed the most suitable model due to its ability to generalize well and adapt to complex market conditions.</w:t>
      </w:r>
    </w:p>
    <w:p w14:paraId="56EB1901" w14:textId="77777777" w:rsidR="00E36B80" w:rsidRPr="00E36B80" w:rsidRDefault="00E36B80" w:rsidP="00E36B80">
      <w:pPr>
        <w:rPr>
          <w:b/>
          <w:bCs/>
        </w:rPr>
      </w:pPr>
      <w:r w:rsidRPr="00E36B80">
        <w:rPr>
          <w:b/>
          <w:bCs/>
        </w:rPr>
        <w:t>6.4 Model Performance Evaluation</w:t>
      </w:r>
    </w:p>
    <w:p w14:paraId="142B27F0" w14:textId="77777777" w:rsidR="00E36B80" w:rsidRPr="00E36B80" w:rsidRDefault="00E36B80" w:rsidP="00E36B80">
      <w:pPr>
        <w:numPr>
          <w:ilvl w:val="0"/>
          <w:numId w:val="21"/>
        </w:numPr>
      </w:pPr>
      <w:r w:rsidRPr="00E36B80">
        <w:rPr>
          <w:b/>
          <w:bCs/>
        </w:rPr>
        <w:t>XGBoost exhibited signs of overfitting</w:t>
      </w:r>
      <w:r w:rsidRPr="00E36B80">
        <w:t>, achieving low error on training data but higher error on validation data.</w:t>
      </w:r>
    </w:p>
    <w:p w14:paraId="56A7DD3B" w14:textId="77777777" w:rsidR="00E36B80" w:rsidRPr="00E36B80" w:rsidRDefault="00E36B80" w:rsidP="00E36B80">
      <w:pPr>
        <w:numPr>
          <w:ilvl w:val="0"/>
          <w:numId w:val="21"/>
        </w:numPr>
      </w:pPr>
      <w:r w:rsidRPr="00E36B80">
        <w:rPr>
          <w:b/>
          <w:bCs/>
        </w:rPr>
        <w:t>Neural Networks outperformed XGBoost in generalization</w:t>
      </w:r>
      <w:r w:rsidRPr="00E36B80">
        <w:t>, making it the recommended model for forecasting agricultural price trends.</w:t>
      </w:r>
    </w:p>
    <w:p w14:paraId="00DEFF5F" w14:textId="77777777" w:rsidR="00E36B80" w:rsidRPr="00E36B80" w:rsidRDefault="00E36B80" w:rsidP="00E36B80">
      <w:pPr>
        <w:numPr>
          <w:ilvl w:val="0"/>
          <w:numId w:val="21"/>
        </w:numPr>
      </w:pPr>
      <w:r w:rsidRPr="00E36B80">
        <w:rPr>
          <w:b/>
          <w:bCs/>
        </w:rPr>
        <w:t>Sentiment analysis correlation analysis showed a moderate relationship</w:t>
      </w:r>
      <w:r w:rsidRPr="00E36B80">
        <w:t xml:space="preserve"> between public sentiment and price changes, confirming that consumer perceptions influence market dynamics.</w:t>
      </w:r>
    </w:p>
    <w:p w14:paraId="05F79850" w14:textId="77777777" w:rsidR="00E36B80" w:rsidRPr="00E36B80" w:rsidRDefault="00E36B80" w:rsidP="00E36B80">
      <w:pPr>
        <w:rPr>
          <w:b/>
          <w:bCs/>
        </w:rPr>
      </w:pPr>
      <w:r w:rsidRPr="00E36B80">
        <w:rPr>
          <w:b/>
          <w:bCs/>
        </w:rPr>
        <w:t>6.5 Model Deployment &amp; Interpretation</w:t>
      </w:r>
    </w:p>
    <w:p w14:paraId="069ADC68" w14:textId="77777777" w:rsidR="00E36B80" w:rsidRPr="00E36B80" w:rsidRDefault="00E36B80" w:rsidP="00E36B80">
      <w:pPr>
        <w:numPr>
          <w:ilvl w:val="0"/>
          <w:numId w:val="22"/>
        </w:numPr>
      </w:pPr>
      <w:r w:rsidRPr="00E36B80">
        <w:t>Providing real-time market insights through dashboards.</w:t>
      </w:r>
    </w:p>
    <w:p w14:paraId="7E062840" w14:textId="77777777" w:rsidR="00E36B80" w:rsidRPr="00E36B80" w:rsidRDefault="00E36B80" w:rsidP="00E36B80">
      <w:pPr>
        <w:numPr>
          <w:ilvl w:val="0"/>
          <w:numId w:val="22"/>
        </w:numPr>
      </w:pPr>
      <w:r w:rsidRPr="00E36B80">
        <w:t>Implementing early warning systems for price surges or drops.</w:t>
      </w:r>
    </w:p>
    <w:p w14:paraId="4D430F18" w14:textId="77777777" w:rsidR="00E36B80" w:rsidRPr="00E36B80" w:rsidRDefault="00E36B80" w:rsidP="00E36B80">
      <w:pPr>
        <w:numPr>
          <w:ilvl w:val="0"/>
          <w:numId w:val="22"/>
        </w:numPr>
      </w:pPr>
      <w:r w:rsidRPr="00E36B80">
        <w:t>Offering policy recommendations based on data-driven insights.</w:t>
      </w:r>
    </w:p>
    <w:p w14:paraId="20A6ED0E" w14:textId="77777777" w:rsidR="00E36B80" w:rsidRPr="00E36B80" w:rsidRDefault="00E36B80" w:rsidP="00E36B80">
      <w:pPr>
        <w:rPr>
          <w:b/>
          <w:bCs/>
        </w:rPr>
      </w:pPr>
      <w:r w:rsidRPr="00E36B80">
        <w:rPr>
          <w:b/>
          <w:bCs/>
        </w:rPr>
        <w:t>7. Key Findings &amp; Insights</w:t>
      </w:r>
    </w:p>
    <w:p w14:paraId="3EE0E3B0" w14:textId="77777777" w:rsidR="00E36B80" w:rsidRPr="00E36B80" w:rsidRDefault="00E36B80" w:rsidP="00E36B80">
      <w:pPr>
        <w:numPr>
          <w:ilvl w:val="0"/>
          <w:numId w:val="23"/>
        </w:numPr>
      </w:pPr>
      <w:r w:rsidRPr="00E36B80">
        <w:rPr>
          <w:b/>
          <w:bCs/>
        </w:rPr>
        <w:t>Price volatility is highly seasonal</w:t>
      </w:r>
      <w:r w:rsidRPr="00E36B80">
        <w:t>, with predictable peaks and drops across major commodities.</w:t>
      </w:r>
    </w:p>
    <w:p w14:paraId="548BBA37" w14:textId="77777777" w:rsidR="00E36B80" w:rsidRPr="00E36B80" w:rsidRDefault="00E36B80" w:rsidP="00E36B80">
      <w:pPr>
        <w:numPr>
          <w:ilvl w:val="0"/>
          <w:numId w:val="23"/>
        </w:numPr>
      </w:pPr>
      <w:r w:rsidRPr="00E36B80">
        <w:rPr>
          <w:b/>
          <w:bCs/>
        </w:rPr>
        <w:t>XGBoost showed signs of overfitting</w:t>
      </w:r>
      <w:r w:rsidRPr="00E36B80">
        <w:t>, making it less reliable for long-term forecasting.</w:t>
      </w:r>
    </w:p>
    <w:p w14:paraId="0F73C3AC" w14:textId="77777777" w:rsidR="00E36B80" w:rsidRPr="00E36B80" w:rsidRDefault="00E36B80" w:rsidP="00E36B80">
      <w:pPr>
        <w:numPr>
          <w:ilvl w:val="0"/>
          <w:numId w:val="23"/>
        </w:numPr>
      </w:pPr>
      <w:r w:rsidRPr="00E36B80">
        <w:rPr>
          <w:b/>
          <w:bCs/>
        </w:rPr>
        <w:t>Neural Networks demonstrated better generalization</w:t>
      </w:r>
      <w:r w:rsidRPr="00E36B80">
        <w:t>, making it the most suitable model for price prediction.</w:t>
      </w:r>
    </w:p>
    <w:p w14:paraId="67266257" w14:textId="77777777" w:rsidR="00E36B80" w:rsidRPr="00E36B80" w:rsidRDefault="00E36B80" w:rsidP="00E36B80">
      <w:pPr>
        <w:numPr>
          <w:ilvl w:val="0"/>
          <w:numId w:val="23"/>
        </w:numPr>
      </w:pPr>
      <w:r w:rsidRPr="00E36B80">
        <w:rPr>
          <w:b/>
          <w:bCs/>
        </w:rPr>
        <w:t>Sentiment analysis confirmed a moderate correlation</w:t>
      </w:r>
      <w:r w:rsidRPr="00E36B80">
        <w:t xml:space="preserve"> between social media discussions and commodity prices.</w:t>
      </w:r>
    </w:p>
    <w:p w14:paraId="4697A109" w14:textId="77777777" w:rsidR="00E36B80" w:rsidRPr="00E36B80" w:rsidRDefault="00E36B80" w:rsidP="00E36B80">
      <w:pPr>
        <w:numPr>
          <w:ilvl w:val="0"/>
          <w:numId w:val="23"/>
        </w:numPr>
      </w:pPr>
      <w:r w:rsidRPr="00E36B80">
        <w:rPr>
          <w:b/>
          <w:bCs/>
        </w:rPr>
        <w:lastRenderedPageBreak/>
        <w:t>Geographical disparities exist in pricing</w:t>
      </w:r>
      <w:r w:rsidRPr="00E36B80">
        <w:t>, with urban centers experiencing consistently higher prices than rural markets.</w:t>
      </w:r>
    </w:p>
    <w:p w14:paraId="4209B2A8" w14:textId="77777777" w:rsidR="00E36B80" w:rsidRPr="00E36B80" w:rsidRDefault="00E36B80" w:rsidP="00E36B80">
      <w:pPr>
        <w:rPr>
          <w:b/>
          <w:bCs/>
        </w:rPr>
      </w:pPr>
      <w:r w:rsidRPr="00E36B80">
        <w:rPr>
          <w:b/>
          <w:bCs/>
        </w:rPr>
        <w:t>8. Conclusion &amp; Recommendations</w:t>
      </w:r>
    </w:p>
    <w:p w14:paraId="0917AF73" w14:textId="77777777" w:rsidR="00E36B80" w:rsidRPr="00E36B80" w:rsidRDefault="00E36B80" w:rsidP="00E36B80">
      <w:pPr>
        <w:numPr>
          <w:ilvl w:val="0"/>
          <w:numId w:val="24"/>
        </w:numPr>
      </w:pPr>
      <w:r w:rsidRPr="00E36B80">
        <w:rPr>
          <w:b/>
          <w:bCs/>
        </w:rPr>
        <w:t>Adopt Neural Networks for forecasting</w:t>
      </w:r>
      <w:r w:rsidRPr="00E36B80">
        <w:t>, as it generalizes better and minimizes overfitting risks.</w:t>
      </w:r>
    </w:p>
    <w:p w14:paraId="6CB28F23" w14:textId="77777777" w:rsidR="00E36B80" w:rsidRPr="00E36B80" w:rsidRDefault="00E36B80" w:rsidP="00E36B80">
      <w:pPr>
        <w:numPr>
          <w:ilvl w:val="0"/>
          <w:numId w:val="24"/>
        </w:numPr>
      </w:pPr>
      <w:r w:rsidRPr="00E36B80">
        <w:rPr>
          <w:b/>
          <w:bCs/>
        </w:rPr>
        <w:t>Improve feature selection and regularization for XGBoost</w:t>
      </w:r>
      <w:r w:rsidRPr="00E36B80">
        <w:t xml:space="preserve"> to reduce overfitting and enhance its reliability.</w:t>
      </w:r>
    </w:p>
    <w:p w14:paraId="192A330B" w14:textId="77777777" w:rsidR="00E36B80" w:rsidRPr="00E36B80" w:rsidRDefault="00E36B80" w:rsidP="00E36B80">
      <w:pPr>
        <w:numPr>
          <w:ilvl w:val="0"/>
          <w:numId w:val="24"/>
        </w:numPr>
      </w:pPr>
      <w:r w:rsidRPr="00E36B80">
        <w:rPr>
          <w:b/>
          <w:bCs/>
        </w:rPr>
        <w:t>Incorporate real-time sentiment analysis</w:t>
      </w:r>
      <w:r w:rsidRPr="00E36B80">
        <w:t xml:space="preserve"> into price forecasting models to improve predictive power.</w:t>
      </w:r>
    </w:p>
    <w:p w14:paraId="02F4F442" w14:textId="77777777" w:rsidR="00E36B80" w:rsidRPr="00E36B80" w:rsidRDefault="00E36B80" w:rsidP="00E36B80">
      <w:pPr>
        <w:numPr>
          <w:ilvl w:val="0"/>
          <w:numId w:val="24"/>
        </w:numPr>
      </w:pPr>
      <w:r w:rsidRPr="00E36B80">
        <w:rPr>
          <w:b/>
          <w:bCs/>
        </w:rPr>
        <w:t>Develop regional policies</w:t>
      </w:r>
      <w:r w:rsidRPr="00E36B80">
        <w:t xml:space="preserve"> to address price disparities and ensure fair market conditions.</w:t>
      </w:r>
    </w:p>
    <w:p w14:paraId="0A4B317E" w14:textId="77777777" w:rsidR="00E36B80" w:rsidRPr="00E36B80" w:rsidRDefault="00E36B80" w:rsidP="00E36B80">
      <w:pPr>
        <w:numPr>
          <w:ilvl w:val="0"/>
          <w:numId w:val="24"/>
        </w:numPr>
      </w:pPr>
      <w:r w:rsidRPr="00E36B80">
        <w:rPr>
          <w:b/>
          <w:bCs/>
        </w:rPr>
        <w:t>Expand the dataset</w:t>
      </w:r>
      <w:r w:rsidRPr="00E36B80">
        <w:t xml:space="preserve"> to include additional economic factors such as inflation and transportation costs for a more comprehensive analysis.</w:t>
      </w:r>
    </w:p>
    <w:p w14:paraId="673EDB98" w14:textId="77777777" w:rsidR="00E36B80" w:rsidRDefault="00E36B80"/>
    <w:sectPr w:rsidR="00E36B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285F"/>
    <w:multiLevelType w:val="multilevel"/>
    <w:tmpl w:val="192C0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D75B01"/>
    <w:multiLevelType w:val="multilevel"/>
    <w:tmpl w:val="095C6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C0FAE"/>
    <w:multiLevelType w:val="multilevel"/>
    <w:tmpl w:val="7132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45C33"/>
    <w:multiLevelType w:val="multilevel"/>
    <w:tmpl w:val="A3C8D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83A8A"/>
    <w:multiLevelType w:val="multilevel"/>
    <w:tmpl w:val="FEAA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94614"/>
    <w:multiLevelType w:val="multilevel"/>
    <w:tmpl w:val="7EEE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44A74"/>
    <w:multiLevelType w:val="multilevel"/>
    <w:tmpl w:val="1AD6D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3212C5"/>
    <w:multiLevelType w:val="multilevel"/>
    <w:tmpl w:val="6BE2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4D2159"/>
    <w:multiLevelType w:val="multilevel"/>
    <w:tmpl w:val="130C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061608"/>
    <w:multiLevelType w:val="multilevel"/>
    <w:tmpl w:val="A58C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E72F3"/>
    <w:multiLevelType w:val="multilevel"/>
    <w:tmpl w:val="5A48D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D44126"/>
    <w:multiLevelType w:val="multilevel"/>
    <w:tmpl w:val="3EAEF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0F831F7"/>
    <w:multiLevelType w:val="multilevel"/>
    <w:tmpl w:val="FB161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32D6259"/>
    <w:multiLevelType w:val="multilevel"/>
    <w:tmpl w:val="8C1E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317DA9"/>
    <w:multiLevelType w:val="multilevel"/>
    <w:tmpl w:val="32C66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8E1210"/>
    <w:multiLevelType w:val="multilevel"/>
    <w:tmpl w:val="4202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44111F"/>
    <w:multiLevelType w:val="multilevel"/>
    <w:tmpl w:val="0A2CB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311EA1"/>
    <w:multiLevelType w:val="multilevel"/>
    <w:tmpl w:val="6B6EF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595CA3"/>
    <w:multiLevelType w:val="multilevel"/>
    <w:tmpl w:val="5C4E9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0C7B22"/>
    <w:multiLevelType w:val="multilevel"/>
    <w:tmpl w:val="1DF2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737690"/>
    <w:multiLevelType w:val="multilevel"/>
    <w:tmpl w:val="9E42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057DC1"/>
    <w:multiLevelType w:val="multilevel"/>
    <w:tmpl w:val="37C6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EC7B12"/>
    <w:multiLevelType w:val="multilevel"/>
    <w:tmpl w:val="4A949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344112"/>
    <w:multiLevelType w:val="multilevel"/>
    <w:tmpl w:val="01CAE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166333">
    <w:abstractNumId w:val="0"/>
  </w:num>
  <w:num w:numId="2" w16cid:durableId="501511164">
    <w:abstractNumId w:val="6"/>
  </w:num>
  <w:num w:numId="3" w16cid:durableId="698431923">
    <w:abstractNumId w:val="17"/>
  </w:num>
  <w:num w:numId="4" w16cid:durableId="1457020821">
    <w:abstractNumId w:val="10"/>
  </w:num>
  <w:num w:numId="5" w16cid:durableId="1351292988">
    <w:abstractNumId w:val="4"/>
  </w:num>
  <w:num w:numId="6" w16cid:durableId="317616516">
    <w:abstractNumId w:val="21"/>
  </w:num>
  <w:num w:numId="7" w16cid:durableId="182089314">
    <w:abstractNumId w:val="7"/>
  </w:num>
  <w:num w:numId="8" w16cid:durableId="1083795517">
    <w:abstractNumId w:val="18"/>
  </w:num>
  <w:num w:numId="9" w16cid:durableId="1011104507">
    <w:abstractNumId w:val="14"/>
  </w:num>
  <w:num w:numId="10" w16cid:durableId="1900050545">
    <w:abstractNumId w:val="19"/>
  </w:num>
  <w:num w:numId="11" w16cid:durableId="1502431398">
    <w:abstractNumId w:val="16"/>
  </w:num>
  <w:num w:numId="12" w16cid:durableId="319115899">
    <w:abstractNumId w:val="11"/>
  </w:num>
  <w:num w:numId="13" w16cid:durableId="638850684">
    <w:abstractNumId w:val="1"/>
  </w:num>
  <w:num w:numId="14" w16cid:durableId="1382824807">
    <w:abstractNumId w:val="9"/>
  </w:num>
  <w:num w:numId="15" w16cid:durableId="1179656040">
    <w:abstractNumId w:val="8"/>
  </w:num>
  <w:num w:numId="16" w16cid:durableId="1449623365">
    <w:abstractNumId w:val="2"/>
  </w:num>
  <w:num w:numId="17" w16cid:durableId="1828203940">
    <w:abstractNumId w:val="13"/>
  </w:num>
  <w:num w:numId="18" w16cid:durableId="854419442">
    <w:abstractNumId w:val="5"/>
  </w:num>
  <w:num w:numId="19" w16cid:durableId="1013994878">
    <w:abstractNumId w:val="23"/>
  </w:num>
  <w:num w:numId="20" w16cid:durableId="2070886295">
    <w:abstractNumId w:val="3"/>
  </w:num>
  <w:num w:numId="21" w16cid:durableId="1682855449">
    <w:abstractNumId w:val="20"/>
  </w:num>
  <w:num w:numId="22" w16cid:durableId="810904611">
    <w:abstractNumId w:val="15"/>
  </w:num>
  <w:num w:numId="23" w16cid:durableId="1617566570">
    <w:abstractNumId w:val="12"/>
  </w:num>
  <w:num w:numId="24" w16cid:durableId="84883477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B80"/>
    <w:rsid w:val="003916E1"/>
    <w:rsid w:val="00AE17B2"/>
    <w:rsid w:val="00E36B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64920"/>
  <w15:chartTrackingRefBased/>
  <w15:docId w15:val="{5F82D831-1DD6-4DD1-B78B-AC979519F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6B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6B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6B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6B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6B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6B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6B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6B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6B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6B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6B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6B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6B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6B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6B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6B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6B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6B80"/>
    <w:rPr>
      <w:rFonts w:eastAsiaTheme="majorEastAsia" w:cstheme="majorBidi"/>
      <w:color w:val="272727" w:themeColor="text1" w:themeTint="D8"/>
    </w:rPr>
  </w:style>
  <w:style w:type="paragraph" w:styleId="Title">
    <w:name w:val="Title"/>
    <w:basedOn w:val="Normal"/>
    <w:next w:val="Normal"/>
    <w:link w:val="TitleChar"/>
    <w:uiPriority w:val="10"/>
    <w:qFormat/>
    <w:rsid w:val="00E36B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6B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6B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6B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6B80"/>
    <w:pPr>
      <w:spacing w:before="160"/>
      <w:jc w:val="center"/>
    </w:pPr>
    <w:rPr>
      <w:i/>
      <w:iCs/>
      <w:color w:val="404040" w:themeColor="text1" w:themeTint="BF"/>
    </w:rPr>
  </w:style>
  <w:style w:type="character" w:customStyle="1" w:styleId="QuoteChar">
    <w:name w:val="Quote Char"/>
    <w:basedOn w:val="DefaultParagraphFont"/>
    <w:link w:val="Quote"/>
    <w:uiPriority w:val="29"/>
    <w:rsid w:val="00E36B80"/>
    <w:rPr>
      <w:i/>
      <w:iCs/>
      <w:color w:val="404040" w:themeColor="text1" w:themeTint="BF"/>
    </w:rPr>
  </w:style>
  <w:style w:type="paragraph" w:styleId="ListParagraph">
    <w:name w:val="List Paragraph"/>
    <w:basedOn w:val="Normal"/>
    <w:uiPriority w:val="34"/>
    <w:qFormat/>
    <w:rsid w:val="00E36B80"/>
    <w:pPr>
      <w:ind w:left="720"/>
      <w:contextualSpacing/>
    </w:pPr>
  </w:style>
  <w:style w:type="character" w:styleId="IntenseEmphasis">
    <w:name w:val="Intense Emphasis"/>
    <w:basedOn w:val="DefaultParagraphFont"/>
    <w:uiPriority w:val="21"/>
    <w:qFormat/>
    <w:rsid w:val="00E36B80"/>
    <w:rPr>
      <w:i/>
      <w:iCs/>
      <w:color w:val="2F5496" w:themeColor="accent1" w:themeShade="BF"/>
    </w:rPr>
  </w:style>
  <w:style w:type="paragraph" w:styleId="IntenseQuote">
    <w:name w:val="Intense Quote"/>
    <w:basedOn w:val="Normal"/>
    <w:next w:val="Normal"/>
    <w:link w:val="IntenseQuoteChar"/>
    <w:uiPriority w:val="30"/>
    <w:qFormat/>
    <w:rsid w:val="00E36B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6B80"/>
    <w:rPr>
      <w:i/>
      <w:iCs/>
      <w:color w:val="2F5496" w:themeColor="accent1" w:themeShade="BF"/>
    </w:rPr>
  </w:style>
  <w:style w:type="character" w:styleId="IntenseReference">
    <w:name w:val="Intense Reference"/>
    <w:basedOn w:val="DefaultParagraphFont"/>
    <w:uiPriority w:val="32"/>
    <w:qFormat/>
    <w:rsid w:val="00E36B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702237">
      <w:bodyDiv w:val="1"/>
      <w:marLeft w:val="0"/>
      <w:marRight w:val="0"/>
      <w:marTop w:val="0"/>
      <w:marBottom w:val="0"/>
      <w:divBdr>
        <w:top w:val="none" w:sz="0" w:space="0" w:color="auto"/>
        <w:left w:val="none" w:sz="0" w:space="0" w:color="auto"/>
        <w:bottom w:val="none" w:sz="0" w:space="0" w:color="auto"/>
        <w:right w:val="none" w:sz="0" w:space="0" w:color="auto"/>
      </w:divBdr>
    </w:div>
    <w:div w:id="194999784">
      <w:bodyDiv w:val="1"/>
      <w:marLeft w:val="0"/>
      <w:marRight w:val="0"/>
      <w:marTop w:val="0"/>
      <w:marBottom w:val="0"/>
      <w:divBdr>
        <w:top w:val="none" w:sz="0" w:space="0" w:color="auto"/>
        <w:left w:val="none" w:sz="0" w:space="0" w:color="auto"/>
        <w:bottom w:val="none" w:sz="0" w:space="0" w:color="auto"/>
        <w:right w:val="none" w:sz="0" w:space="0" w:color="auto"/>
      </w:divBdr>
    </w:div>
    <w:div w:id="297489494">
      <w:bodyDiv w:val="1"/>
      <w:marLeft w:val="0"/>
      <w:marRight w:val="0"/>
      <w:marTop w:val="0"/>
      <w:marBottom w:val="0"/>
      <w:divBdr>
        <w:top w:val="none" w:sz="0" w:space="0" w:color="auto"/>
        <w:left w:val="none" w:sz="0" w:space="0" w:color="auto"/>
        <w:bottom w:val="none" w:sz="0" w:space="0" w:color="auto"/>
        <w:right w:val="none" w:sz="0" w:space="0" w:color="auto"/>
      </w:divBdr>
    </w:div>
    <w:div w:id="1953392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1108</Words>
  <Characters>6321</Characters>
  <Application>Microsoft Office Word</Application>
  <DocSecurity>0</DocSecurity>
  <Lines>52</Lines>
  <Paragraphs>14</Paragraphs>
  <ScaleCrop>false</ScaleCrop>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Vannessa</dc:creator>
  <cp:keywords/>
  <dc:description/>
  <cp:lastModifiedBy>Pamela Vannessa</cp:lastModifiedBy>
  <cp:revision>2</cp:revision>
  <dcterms:created xsi:type="dcterms:W3CDTF">2025-02-26T04:52:00Z</dcterms:created>
  <dcterms:modified xsi:type="dcterms:W3CDTF">2025-02-26T04:52:00Z</dcterms:modified>
</cp:coreProperties>
</file>