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3570641"/>
        <w:docPartObj>
          <w:docPartGallery w:val="Cover Pages"/>
          <w:docPartUnique/>
        </w:docPartObj>
      </w:sdtPr>
      <w:sdtEndPr/>
      <w:sdtContent>
        <w:p w14:paraId="0E5D2F05" w14:textId="4F97DE2E" w:rsidR="00C85F13" w:rsidRDefault="00C85F13">
          <w:r>
            <w:rPr>
              <w:noProof/>
            </w:rPr>
            <mc:AlternateContent>
              <mc:Choice Requires="wps">
                <w:drawing>
                  <wp:anchor distT="0" distB="0" distL="114300" distR="114300" simplePos="0" relativeHeight="251659264" behindDoc="0" locked="0" layoutInCell="1" allowOverlap="1" wp14:anchorId="4AAB9ED5" wp14:editId="34F93196">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4742"/>
                                  <w:gridCol w:w="2076"/>
                                </w:tblGrid>
                                <w:tr w:rsidR="00C85F13" w14:paraId="35289E3A" w14:textId="77777777">
                                  <w:trPr>
                                    <w:jc w:val="center"/>
                                  </w:trPr>
                                  <w:tc>
                                    <w:tcPr>
                                      <w:tcW w:w="2568" w:type="pct"/>
                                      <w:vAlign w:val="center"/>
                                    </w:tcPr>
                                    <w:p w14:paraId="1DD2254A" w14:textId="77777777" w:rsidR="00C85F13" w:rsidRDefault="00C85F13">
                                      <w:pPr>
                                        <w:jc w:val="right"/>
                                      </w:pPr>
                                      <w:r>
                                        <w:rPr>
                                          <w:noProof/>
                                        </w:rPr>
                                        <w:drawing>
                                          <wp:inline distT="0" distB="0" distL="0" distR="0" wp14:anchorId="25B72638" wp14:editId="38E0D907">
                                            <wp:extent cx="2554224" cy="3831336"/>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4">
                                                      <a:extLst>
                                                        <a:ext uri="{28A0092B-C50C-407E-A947-70E740481C1C}">
                                                          <a14:useLocalDpi xmlns:a14="http://schemas.microsoft.com/office/drawing/2010/main" val="0"/>
                                                        </a:ext>
                                                      </a:extLst>
                                                    </a:blip>
                                                    <a:stretch>
                                                      <a:fillRect/>
                                                    </a:stretch>
                                                  </pic:blipFill>
                                                  <pic:spPr>
                                                    <a:xfrm>
                                                      <a:off x="0" y="0"/>
                                                      <a:ext cx="2554224" cy="3831336"/>
                                                    </a:xfrm>
                                                    <a:prstGeom prst="rect">
                                                      <a:avLst/>
                                                    </a:prstGeom>
                                                  </pic:spPr>
                                                </pic:pic>
                                              </a:graphicData>
                                            </a:graphic>
                                          </wp:inline>
                                        </w:drawing>
                                      </w:r>
                                    </w:p>
                                    <w:sdt>
                                      <w:sdtPr>
                                        <w:rPr>
                                          <w:rFonts w:ascii="Avenir Next LT Pro" w:eastAsia="+mj-ea" w:hAnsi="Avenir Next LT Pro" w:cs="+mj-cs"/>
                                          <w:b/>
                                          <w:bCs/>
                                          <w:color w:val="000000"/>
                                          <w:kern w:val="24"/>
                                          <w:sz w:val="40"/>
                                          <w:szCs w:val="40"/>
                                          <w:lang w:val="en-U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1ED5955" w14:textId="670F62CD" w:rsidR="00C85F13" w:rsidRPr="00C85F13" w:rsidRDefault="00C85F13">
                                          <w:pPr>
                                            <w:pStyle w:val="Sinespaciado"/>
                                            <w:spacing w:line="312" w:lineRule="auto"/>
                                            <w:jc w:val="right"/>
                                            <w:rPr>
                                              <w:caps/>
                                              <w:color w:val="191919" w:themeColor="text1" w:themeTint="E6"/>
                                              <w:sz w:val="72"/>
                                              <w:szCs w:val="72"/>
                                              <w:lang w:val="en-US"/>
                                            </w:rPr>
                                          </w:pPr>
                                          <w:r w:rsidRPr="00C85F13">
                                            <w:rPr>
                                              <w:rFonts w:ascii="Avenir Next LT Pro" w:eastAsia="+mj-ea" w:hAnsi="Avenir Next LT Pro" w:cs="+mj-cs"/>
                                              <w:b/>
                                              <w:bCs/>
                                              <w:color w:val="000000"/>
                                              <w:kern w:val="24"/>
                                              <w:sz w:val="40"/>
                                              <w:szCs w:val="40"/>
                                              <w:lang w:val="en-US"/>
                                            </w:rPr>
                                            <w:t>Electricity generation Forecast in Canada from 2000 to 2007</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988D65D" w14:textId="075DE91D" w:rsidR="00C85F13" w:rsidRDefault="00C85F13">
                                          <w:pPr>
                                            <w:jc w:val="right"/>
                                            <w:rPr>
                                              <w:sz w:val="24"/>
                                              <w:szCs w:val="24"/>
                                            </w:rPr>
                                          </w:pPr>
                                          <w:r>
                                            <w:rPr>
                                              <w:color w:val="000000" w:themeColor="text1"/>
                                            </w:rPr>
                                            <w:t xml:space="preserve">     </w:t>
                                          </w:r>
                                        </w:p>
                                      </w:sdtContent>
                                    </w:sdt>
                                  </w:tc>
                                  <w:tc>
                                    <w:tcPr>
                                      <w:tcW w:w="2432" w:type="pct"/>
                                      <w:vAlign w:val="center"/>
                                    </w:tcPr>
                                    <w:p w14:paraId="01948861" w14:textId="68E58ABB" w:rsidR="00C85F13" w:rsidRPr="00692BDA" w:rsidRDefault="00C85F13">
                                      <w:pPr>
                                        <w:pStyle w:val="Sinespaciado"/>
                                        <w:rPr>
                                          <w:caps/>
                                          <w:color w:val="2683C6" w:themeColor="accent2"/>
                                          <w:sz w:val="26"/>
                                          <w:szCs w:val="26"/>
                                          <w:lang w:val="en-US"/>
                                        </w:rPr>
                                      </w:pPr>
                                      <w:r w:rsidRPr="00692BDA">
                                        <w:rPr>
                                          <w:caps/>
                                          <w:color w:val="2683C6" w:themeColor="accent2"/>
                                          <w:sz w:val="26"/>
                                          <w:szCs w:val="26"/>
                                          <w:lang w:val="en-US"/>
                                        </w:rPr>
                                        <w:t>CAPSTONE PROJECT</w:t>
                                      </w:r>
                                    </w:p>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14:paraId="3A409581" w14:textId="6DF2844F" w:rsidR="00C85F13" w:rsidRDefault="00C85F13">
                                          <w:pPr>
                                            <w:rPr>
                                              <w:color w:val="000000" w:themeColor="text1"/>
                                            </w:rPr>
                                          </w:pPr>
                                          <w:r>
                                            <w:rPr>
                                              <w:color w:val="000000" w:themeColor="text1"/>
                                            </w:rPr>
                                            <w:t xml:space="preserve">     </w:t>
                                          </w:r>
                                        </w:p>
                                      </w:sdtContent>
                                    </w:sdt>
                                    <w:sdt>
                                      <w:sdtPr>
                                        <w:rPr>
                                          <w:color w:val="2683C6" w:themeColor="accent2"/>
                                          <w:sz w:val="26"/>
                                          <w:szCs w:val="26"/>
                                          <w:lang w:val="en-US"/>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AB44C68" w14:textId="06F25C4D" w:rsidR="00C85F13" w:rsidRPr="00C85F13" w:rsidRDefault="00C85F13">
                                          <w:pPr>
                                            <w:pStyle w:val="Sinespaciado"/>
                                            <w:rPr>
                                              <w:color w:val="2683C6" w:themeColor="accent2"/>
                                              <w:sz w:val="26"/>
                                              <w:szCs w:val="26"/>
                                              <w:lang w:val="en-US"/>
                                            </w:rPr>
                                          </w:pPr>
                                          <w:proofErr w:type="spellStart"/>
                                          <w:r w:rsidRPr="00C85F13">
                                            <w:rPr>
                                              <w:color w:val="2683C6" w:themeColor="accent2"/>
                                              <w:sz w:val="26"/>
                                              <w:szCs w:val="26"/>
                                              <w:lang w:val="en-US"/>
                                            </w:rPr>
                                            <w:t>Vannia</w:t>
                                          </w:r>
                                          <w:proofErr w:type="spellEnd"/>
                                          <w:r w:rsidRPr="00C85F13">
                                            <w:rPr>
                                              <w:color w:val="2683C6" w:themeColor="accent2"/>
                                              <w:sz w:val="26"/>
                                              <w:szCs w:val="26"/>
                                              <w:lang w:val="en-US"/>
                                            </w:rPr>
                                            <w:t xml:space="preserve"> </w:t>
                                          </w:r>
                                          <w:proofErr w:type="spellStart"/>
                                          <w:r w:rsidRPr="00C85F13">
                                            <w:rPr>
                                              <w:color w:val="2683C6" w:themeColor="accent2"/>
                                              <w:sz w:val="26"/>
                                              <w:szCs w:val="26"/>
                                              <w:lang w:val="en-US"/>
                                            </w:rPr>
                                            <w:t>Hnatiuk</w:t>
                                          </w:r>
                                          <w:proofErr w:type="spellEnd"/>
                                        </w:p>
                                      </w:sdtContent>
                                    </w:sdt>
                                    <w:p w14:paraId="51E40F37" w14:textId="19B25327" w:rsidR="00C85F13" w:rsidRPr="00C85F13" w:rsidRDefault="00F70BE0">
                                      <w:pPr>
                                        <w:pStyle w:val="Sinespaciado"/>
                                        <w:rPr>
                                          <w:lang w:val="en-US"/>
                                        </w:rPr>
                                      </w:pPr>
                                      <w:sdt>
                                        <w:sdtPr>
                                          <w:rPr>
                                            <w:color w:val="1485A4"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410F76">
                                            <w:rPr>
                                              <w:color w:val="1485A4" w:themeColor="text2"/>
                                            </w:rPr>
                                            <w:t>Brainstation Data Science</w:t>
                                          </w:r>
                                        </w:sdtContent>
                                      </w:sdt>
                                      <w:r w:rsidR="00C85F13">
                                        <w:rPr>
                                          <w:color w:val="1485A4" w:themeColor="text2"/>
                                        </w:rPr>
                                        <w:t xml:space="preserve"> Winter 2022 Cohort</w:t>
                                      </w:r>
                                    </w:p>
                                  </w:tc>
                                </w:tr>
                              </w:tbl>
                              <w:p w14:paraId="724AEA76" w14:textId="77777777" w:rsidR="00C85F13" w:rsidRDefault="00C85F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AAB9ED5"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4742"/>
                            <w:gridCol w:w="2076"/>
                          </w:tblGrid>
                          <w:tr w:rsidR="00C85F13" w14:paraId="35289E3A" w14:textId="77777777">
                            <w:trPr>
                              <w:jc w:val="center"/>
                            </w:trPr>
                            <w:tc>
                              <w:tcPr>
                                <w:tcW w:w="2568" w:type="pct"/>
                                <w:vAlign w:val="center"/>
                              </w:tcPr>
                              <w:p w14:paraId="1DD2254A" w14:textId="77777777" w:rsidR="00C85F13" w:rsidRDefault="00C85F13">
                                <w:pPr>
                                  <w:jc w:val="right"/>
                                </w:pPr>
                                <w:r>
                                  <w:rPr>
                                    <w:noProof/>
                                  </w:rPr>
                                  <w:drawing>
                                    <wp:inline distT="0" distB="0" distL="0" distR="0" wp14:anchorId="25B72638" wp14:editId="38E0D907">
                                      <wp:extent cx="2554224" cy="3831336"/>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4">
                                                <a:extLst>
                                                  <a:ext uri="{28A0092B-C50C-407E-A947-70E740481C1C}">
                                                    <a14:useLocalDpi xmlns:a14="http://schemas.microsoft.com/office/drawing/2010/main" val="0"/>
                                                  </a:ext>
                                                </a:extLst>
                                              </a:blip>
                                              <a:stretch>
                                                <a:fillRect/>
                                              </a:stretch>
                                            </pic:blipFill>
                                            <pic:spPr>
                                              <a:xfrm>
                                                <a:off x="0" y="0"/>
                                                <a:ext cx="2554224" cy="3831336"/>
                                              </a:xfrm>
                                              <a:prstGeom prst="rect">
                                                <a:avLst/>
                                              </a:prstGeom>
                                            </pic:spPr>
                                          </pic:pic>
                                        </a:graphicData>
                                      </a:graphic>
                                    </wp:inline>
                                  </w:drawing>
                                </w:r>
                              </w:p>
                              <w:sdt>
                                <w:sdtPr>
                                  <w:rPr>
                                    <w:rFonts w:ascii="Avenir Next LT Pro" w:eastAsia="+mj-ea" w:hAnsi="Avenir Next LT Pro" w:cs="+mj-cs"/>
                                    <w:b/>
                                    <w:bCs/>
                                    <w:color w:val="000000"/>
                                    <w:kern w:val="24"/>
                                    <w:sz w:val="40"/>
                                    <w:szCs w:val="40"/>
                                    <w:lang w:val="en-U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1ED5955" w14:textId="670F62CD" w:rsidR="00C85F13" w:rsidRPr="00C85F13" w:rsidRDefault="00C85F13">
                                    <w:pPr>
                                      <w:pStyle w:val="Sinespaciado"/>
                                      <w:spacing w:line="312" w:lineRule="auto"/>
                                      <w:jc w:val="right"/>
                                      <w:rPr>
                                        <w:caps/>
                                        <w:color w:val="191919" w:themeColor="text1" w:themeTint="E6"/>
                                        <w:sz w:val="72"/>
                                        <w:szCs w:val="72"/>
                                        <w:lang w:val="en-US"/>
                                      </w:rPr>
                                    </w:pPr>
                                    <w:r w:rsidRPr="00C85F13">
                                      <w:rPr>
                                        <w:rFonts w:ascii="Avenir Next LT Pro" w:eastAsia="+mj-ea" w:hAnsi="Avenir Next LT Pro" w:cs="+mj-cs"/>
                                        <w:b/>
                                        <w:bCs/>
                                        <w:color w:val="000000"/>
                                        <w:kern w:val="24"/>
                                        <w:sz w:val="40"/>
                                        <w:szCs w:val="40"/>
                                        <w:lang w:val="en-US"/>
                                      </w:rPr>
                                      <w:t>Electricity generation Forecast in Canada from 2000 to 2007</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988D65D" w14:textId="075DE91D" w:rsidR="00C85F13" w:rsidRDefault="00C85F13">
                                    <w:pPr>
                                      <w:jc w:val="right"/>
                                      <w:rPr>
                                        <w:sz w:val="24"/>
                                        <w:szCs w:val="24"/>
                                      </w:rPr>
                                    </w:pPr>
                                    <w:r>
                                      <w:rPr>
                                        <w:color w:val="000000" w:themeColor="text1"/>
                                      </w:rPr>
                                      <w:t xml:space="preserve">     </w:t>
                                    </w:r>
                                  </w:p>
                                </w:sdtContent>
                              </w:sdt>
                            </w:tc>
                            <w:tc>
                              <w:tcPr>
                                <w:tcW w:w="2432" w:type="pct"/>
                                <w:vAlign w:val="center"/>
                              </w:tcPr>
                              <w:p w14:paraId="01948861" w14:textId="68E58ABB" w:rsidR="00C85F13" w:rsidRPr="00692BDA" w:rsidRDefault="00C85F13">
                                <w:pPr>
                                  <w:pStyle w:val="Sinespaciado"/>
                                  <w:rPr>
                                    <w:caps/>
                                    <w:color w:val="2683C6" w:themeColor="accent2"/>
                                    <w:sz w:val="26"/>
                                    <w:szCs w:val="26"/>
                                    <w:lang w:val="en-US"/>
                                  </w:rPr>
                                </w:pPr>
                                <w:r w:rsidRPr="00692BDA">
                                  <w:rPr>
                                    <w:caps/>
                                    <w:color w:val="2683C6" w:themeColor="accent2"/>
                                    <w:sz w:val="26"/>
                                    <w:szCs w:val="26"/>
                                    <w:lang w:val="en-US"/>
                                  </w:rPr>
                                  <w:t>CAPSTONE PROJECT</w:t>
                                </w:r>
                              </w:p>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14:paraId="3A409581" w14:textId="6DF2844F" w:rsidR="00C85F13" w:rsidRDefault="00C85F13">
                                    <w:pPr>
                                      <w:rPr>
                                        <w:color w:val="000000" w:themeColor="text1"/>
                                      </w:rPr>
                                    </w:pPr>
                                    <w:r>
                                      <w:rPr>
                                        <w:color w:val="000000" w:themeColor="text1"/>
                                      </w:rPr>
                                      <w:t xml:space="preserve">     </w:t>
                                    </w:r>
                                  </w:p>
                                </w:sdtContent>
                              </w:sdt>
                              <w:sdt>
                                <w:sdtPr>
                                  <w:rPr>
                                    <w:color w:val="2683C6" w:themeColor="accent2"/>
                                    <w:sz w:val="26"/>
                                    <w:szCs w:val="26"/>
                                    <w:lang w:val="en-US"/>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AB44C68" w14:textId="06F25C4D" w:rsidR="00C85F13" w:rsidRPr="00C85F13" w:rsidRDefault="00C85F13">
                                    <w:pPr>
                                      <w:pStyle w:val="Sinespaciado"/>
                                      <w:rPr>
                                        <w:color w:val="2683C6" w:themeColor="accent2"/>
                                        <w:sz w:val="26"/>
                                        <w:szCs w:val="26"/>
                                        <w:lang w:val="en-US"/>
                                      </w:rPr>
                                    </w:pPr>
                                    <w:proofErr w:type="spellStart"/>
                                    <w:r w:rsidRPr="00C85F13">
                                      <w:rPr>
                                        <w:color w:val="2683C6" w:themeColor="accent2"/>
                                        <w:sz w:val="26"/>
                                        <w:szCs w:val="26"/>
                                        <w:lang w:val="en-US"/>
                                      </w:rPr>
                                      <w:t>Vannia</w:t>
                                    </w:r>
                                    <w:proofErr w:type="spellEnd"/>
                                    <w:r w:rsidRPr="00C85F13">
                                      <w:rPr>
                                        <w:color w:val="2683C6" w:themeColor="accent2"/>
                                        <w:sz w:val="26"/>
                                        <w:szCs w:val="26"/>
                                        <w:lang w:val="en-US"/>
                                      </w:rPr>
                                      <w:t xml:space="preserve"> </w:t>
                                    </w:r>
                                    <w:proofErr w:type="spellStart"/>
                                    <w:r w:rsidRPr="00C85F13">
                                      <w:rPr>
                                        <w:color w:val="2683C6" w:themeColor="accent2"/>
                                        <w:sz w:val="26"/>
                                        <w:szCs w:val="26"/>
                                        <w:lang w:val="en-US"/>
                                      </w:rPr>
                                      <w:t>Hnatiuk</w:t>
                                    </w:r>
                                    <w:proofErr w:type="spellEnd"/>
                                  </w:p>
                                </w:sdtContent>
                              </w:sdt>
                              <w:p w14:paraId="51E40F37" w14:textId="19B25327" w:rsidR="00C85F13" w:rsidRPr="00C85F13" w:rsidRDefault="00F70BE0">
                                <w:pPr>
                                  <w:pStyle w:val="Sinespaciado"/>
                                  <w:rPr>
                                    <w:lang w:val="en-US"/>
                                  </w:rPr>
                                </w:pPr>
                                <w:sdt>
                                  <w:sdtPr>
                                    <w:rPr>
                                      <w:color w:val="1485A4"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410F76">
                                      <w:rPr>
                                        <w:color w:val="1485A4" w:themeColor="text2"/>
                                      </w:rPr>
                                      <w:t>Brainstation Data Science</w:t>
                                    </w:r>
                                  </w:sdtContent>
                                </w:sdt>
                                <w:r w:rsidR="00C85F13">
                                  <w:rPr>
                                    <w:color w:val="1485A4" w:themeColor="text2"/>
                                  </w:rPr>
                                  <w:t xml:space="preserve"> Winter 2022 Cohort</w:t>
                                </w:r>
                              </w:p>
                            </w:tc>
                          </w:tr>
                        </w:tbl>
                        <w:p w14:paraId="724AEA76" w14:textId="77777777" w:rsidR="00C85F13" w:rsidRDefault="00C85F13"/>
                      </w:txbxContent>
                    </v:textbox>
                    <w10:wrap anchorx="page" anchory="page"/>
                  </v:shape>
                </w:pict>
              </mc:Fallback>
            </mc:AlternateContent>
          </w:r>
          <w:r>
            <w:br w:type="page"/>
          </w:r>
        </w:p>
      </w:sdtContent>
    </w:sdt>
    <w:p w14:paraId="48DB84F6" w14:textId="6DB856D4" w:rsidR="00377977" w:rsidRDefault="001B218B" w:rsidP="001B218B">
      <w:pPr>
        <w:pStyle w:val="Ttulo1"/>
        <w:rPr>
          <w:lang w:val="en-CA"/>
        </w:rPr>
      </w:pPr>
      <w:r w:rsidRPr="001B218B">
        <w:rPr>
          <w:lang w:val="en-CA"/>
        </w:rPr>
        <w:lastRenderedPageBreak/>
        <w:t>Introduction</w:t>
      </w:r>
    </w:p>
    <w:p w14:paraId="53E7EE93" w14:textId="03B860B0" w:rsidR="001B218B" w:rsidRDefault="001B218B" w:rsidP="001B218B">
      <w:pPr>
        <w:rPr>
          <w:lang w:val="en-CA"/>
        </w:rPr>
      </w:pPr>
    </w:p>
    <w:p w14:paraId="5361E6E6" w14:textId="3026FD5D" w:rsidR="001B218B" w:rsidRDefault="00B0281C" w:rsidP="00410F76">
      <w:pPr>
        <w:jc w:val="both"/>
        <w:rPr>
          <w:lang w:val="en-US"/>
        </w:rPr>
      </w:pPr>
      <w:r>
        <w:rPr>
          <w:lang w:val="en-US"/>
        </w:rPr>
        <w:t xml:space="preserve">Energy is one of the basic human needs. A country needs electricity for manufacturing, economy, and information technology. For this reason, it will be essential to unveil how much electricity Canada </w:t>
      </w:r>
      <w:r w:rsidR="00206559">
        <w:rPr>
          <w:lang w:val="en-US"/>
        </w:rPr>
        <w:t xml:space="preserve">will </w:t>
      </w:r>
      <w:r>
        <w:rPr>
          <w:lang w:val="en-US"/>
        </w:rPr>
        <w:t xml:space="preserve">produce and sell. </w:t>
      </w:r>
    </w:p>
    <w:p w14:paraId="32CEFFCB" w14:textId="77777777" w:rsidR="00454103" w:rsidRDefault="000D7B79" w:rsidP="00410F76">
      <w:pPr>
        <w:jc w:val="both"/>
        <w:rPr>
          <w:lang w:val="en-CA"/>
        </w:rPr>
      </w:pPr>
      <w:r>
        <w:rPr>
          <w:b/>
          <w:bCs/>
          <w:lang w:val="en-CA"/>
        </w:rPr>
        <w:t>Problem:</w:t>
      </w:r>
      <w:r w:rsidR="00B0281C" w:rsidRPr="00B0281C">
        <w:rPr>
          <w:lang w:val="en-CA"/>
        </w:rPr>
        <w:t xml:space="preserve"> </w:t>
      </w:r>
      <w:r w:rsidR="00206559">
        <w:rPr>
          <w:lang w:val="en-CA"/>
        </w:rPr>
        <w:t xml:space="preserve"> What is the cost of </w:t>
      </w:r>
      <w:r w:rsidR="00B0281C" w:rsidRPr="00B0281C">
        <w:rPr>
          <w:lang w:val="en-CA"/>
        </w:rPr>
        <w:t>consum</w:t>
      </w:r>
      <w:r w:rsidR="00206559">
        <w:rPr>
          <w:lang w:val="en-CA"/>
        </w:rPr>
        <w:t>ing</w:t>
      </w:r>
      <w:r w:rsidR="00B0281C" w:rsidRPr="00B0281C">
        <w:rPr>
          <w:lang w:val="en-CA"/>
        </w:rPr>
        <w:t xml:space="preserve"> electricity? How much will cost to produce electricity? </w:t>
      </w:r>
    </w:p>
    <w:p w14:paraId="36E3CA25" w14:textId="466F319C" w:rsidR="00B0281C" w:rsidRDefault="00B0281C" w:rsidP="00410F76">
      <w:pPr>
        <w:jc w:val="both"/>
        <w:rPr>
          <w:lang w:val="en-CA"/>
        </w:rPr>
      </w:pPr>
      <w:r w:rsidRPr="00B0281C">
        <w:rPr>
          <w:lang w:val="en-CA"/>
        </w:rPr>
        <w:t>Industry and Businesses must know how much capital to allocate for energy consumption for their production. Equally important, they can determine the cost of their products or services.</w:t>
      </w:r>
    </w:p>
    <w:p w14:paraId="3E68BAFF" w14:textId="655F3772" w:rsidR="00A43F3C" w:rsidRPr="00A7031A" w:rsidRDefault="00A43F3C" w:rsidP="00A43F3C">
      <w:pPr>
        <w:jc w:val="both"/>
        <w:rPr>
          <w:lang w:val="en-US"/>
        </w:rPr>
      </w:pPr>
      <w:r>
        <w:rPr>
          <w:lang w:val="en-US"/>
        </w:rPr>
        <w:t xml:space="preserve">Electric Power is recorded monthly over the years. Therefore, a time series was conducted with the </w:t>
      </w:r>
      <w:r w:rsidR="000D7B79">
        <w:rPr>
          <w:lang w:val="en-US"/>
        </w:rPr>
        <w:t xml:space="preserve">intent </w:t>
      </w:r>
      <w:r>
        <w:rPr>
          <w:lang w:val="en-US"/>
        </w:rPr>
        <w:t>to generate a forecast on a period of years based on the trends from past decades. In this work</w:t>
      </w:r>
      <w:r w:rsidR="00F5795B">
        <w:rPr>
          <w:lang w:val="en-US"/>
        </w:rPr>
        <w:t>,</w:t>
      </w:r>
      <w:r>
        <w:rPr>
          <w:lang w:val="en-US"/>
        </w:rPr>
        <w:t xml:space="preserve"> </w:t>
      </w:r>
      <w:r w:rsidR="00206559">
        <w:rPr>
          <w:lang w:val="en-US"/>
        </w:rPr>
        <w:t>t</w:t>
      </w:r>
      <w:r>
        <w:rPr>
          <w:lang w:val="en-US"/>
        </w:rPr>
        <w:t>he electricity generation from the time frame 1950-2000</w:t>
      </w:r>
      <w:r w:rsidR="00206559">
        <w:rPr>
          <w:lang w:val="en-US"/>
        </w:rPr>
        <w:t xml:space="preserve"> was simulated</w:t>
      </w:r>
      <w:r>
        <w:rPr>
          <w:lang w:val="en-US"/>
        </w:rPr>
        <w:t xml:space="preserve"> and then forecast</w:t>
      </w:r>
      <w:r w:rsidR="00CB348C">
        <w:rPr>
          <w:lang w:val="en-US"/>
        </w:rPr>
        <w:t>ed</w:t>
      </w:r>
      <w:r>
        <w:rPr>
          <w:lang w:val="en-US"/>
        </w:rPr>
        <w:t xml:space="preserve"> from 2000 to 2007.  Hence, two different models were approached: ARIMA in four different configurations and Facebook Prophet. </w:t>
      </w:r>
    </w:p>
    <w:p w14:paraId="6C98D678" w14:textId="77777777" w:rsidR="00A43F3C" w:rsidRPr="00A43F3C" w:rsidRDefault="00A43F3C" w:rsidP="00410F76">
      <w:pPr>
        <w:jc w:val="both"/>
        <w:rPr>
          <w:lang w:val="en-US"/>
        </w:rPr>
      </w:pPr>
    </w:p>
    <w:p w14:paraId="7C01E6E7" w14:textId="700417BD" w:rsidR="001F11BF" w:rsidRDefault="001F11BF" w:rsidP="001B218B">
      <w:pPr>
        <w:rPr>
          <w:lang w:val="en-CA"/>
        </w:rPr>
      </w:pPr>
    </w:p>
    <w:p w14:paraId="680F962F" w14:textId="4CF6869D" w:rsidR="001F11BF" w:rsidRDefault="00D2354C" w:rsidP="00D2354C">
      <w:pPr>
        <w:pStyle w:val="Ttulo1"/>
        <w:rPr>
          <w:lang w:val="en-CA"/>
        </w:rPr>
      </w:pPr>
      <w:r>
        <w:rPr>
          <w:lang w:val="en-CA"/>
        </w:rPr>
        <w:t>About the data</w:t>
      </w:r>
    </w:p>
    <w:p w14:paraId="488DEBEC" w14:textId="05314FFC" w:rsidR="00A7031A" w:rsidRDefault="007768F9" w:rsidP="00410F76">
      <w:pPr>
        <w:jc w:val="both"/>
        <w:rPr>
          <w:color w:val="1C6194" w:themeColor="accent2" w:themeShade="BF"/>
          <w:lang w:val="en-US"/>
        </w:rPr>
      </w:pPr>
      <w:r w:rsidRPr="007768F9">
        <w:rPr>
          <w:lang w:val="en-US"/>
        </w:rPr>
        <w:t xml:space="preserve">The </w:t>
      </w:r>
      <w:r>
        <w:rPr>
          <w:lang w:val="en-US"/>
        </w:rPr>
        <w:t xml:space="preserve">.csv </w:t>
      </w:r>
      <w:r w:rsidRPr="007768F9">
        <w:t>file w</w:t>
      </w:r>
      <w:r w:rsidR="003B76B5" w:rsidRPr="003B76B5">
        <w:rPr>
          <w:lang w:val="en-US"/>
        </w:rPr>
        <w:t>as</w:t>
      </w:r>
      <w:r w:rsidRPr="007768F9">
        <w:t xml:space="preserve"> obtained from </w:t>
      </w:r>
      <w:r w:rsidR="003B76B5" w:rsidRPr="003B76B5">
        <w:rPr>
          <w:lang w:val="en-US"/>
        </w:rPr>
        <w:t xml:space="preserve">the </w:t>
      </w:r>
      <w:r w:rsidRPr="007768F9">
        <w:t xml:space="preserve">Canada Open Data Portal. This table contains data for </w:t>
      </w:r>
      <w:r w:rsidR="003B76B5" w:rsidRPr="003B76B5">
        <w:rPr>
          <w:lang w:val="en-US"/>
        </w:rPr>
        <w:t>the</w:t>
      </w:r>
      <w:r w:rsidR="003B76B5">
        <w:rPr>
          <w:lang w:val="en-US"/>
        </w:rPr>
        <w:t xml:space="preserve"> </w:t>
      </w:r>
      <w:r w:rsidRPr="007768F9">
        <w:t xml:space="preserve">years 1950 - 2007 </w:t>
      </w:r>
      <w:r w:rsidR="001052E0" w:rsidRPr="001052E0">
        <w:rPr>
          <w:lang w:val="en-US"/>
        </w:rPr>
        <w:t xml:space="preserve"> </w:t>
      </w:r>
      <w:r w:rsidRPr="007768F9">
        <w:t xml:space="preserve">and is no longer being released. This table contains data described by </w:t>
      </w:r>
      <w:r w:rsidR="001052E0" w:rsidRPr="001052E0">
        <w:rPr>
          <w:lang w:val="en-US"/>
        </w:rPr>
        <w:t>provinces</w:t>
      </w:r>
      <w:r w:rsidR="00410F76">
        <w:rPr>
          <w:lang w:val="en-US"/>
        </w:rPr>
        <w:t xml:space="preserve"> and </w:t>
      </w:r>
      <w:r w:rsidR="001052E0">
        <w:rPr>
          <w:lang w:val="en-US"/>
        </w:rPr>
        <w:t>t</w:t>
      </w:r>
      <w:r w:rsidR="00410F76">
        <w:rPr>
          <w:lang w:val="en-US"/>
        </w:rPr>
        <w:t>erritories</w:t>
      </w:r>
      <w:r w:rsidRPr="007768F9">
        <w:t xml:space="preserve"> (15 items: Canada</w:t>
      </w:r>
      <w:r w:rsidRPr="007768F9">
        <w:rPr>
          <w:lang w:val="en-US"/>
        </w:rPr>
        <w:t xml:space="preserve">, </w:t>
      </w:r>
      <w:r w:rsidRPr="007768F9">
        <w:t>Newfoundland and Labrador</w:t>
      </w:r>
      <w:r w:rsidRPr="007768F9">
        <w:rPr>
          <w:lang w:val="en-US"/>
        </w:rPr>
        <w:t xml:space="preserve">, </w:t>
      </w:r>
      <w:r w:rsidRPr="007768F9">
        <w:t>Prince Edward Island</w:t>
      </w:r>
      <w:r w:rsidRPr="007768F9">
        <w:rPr>
          <w:lang w:val="en-US"/>
        </w:rPr>
        <w:t>,</w:t>
      </w:r>
      <w:r>
        <w:rPr>
          <w:lang w:val="en-US"/>
        </w:rPr>
        <w:t xml:space="preserve"> </w:t>
      </w:r>
      <w:r w:rsidRPr="007768F9">
        <w:t xml:space="preserve">Nova Scotia; </w:t>
      </w:r>
      <w:r w:rsidRPr="007768F9">
        <w:rPr>
          <w:lang w:val="en-US"/>
        </w:rPr>
        <w:t>et</w:t>
      </w:r>
      <w:r>
        <w:rPr>
          <w:lang w:val="en-US"/>
        </w:rPr>
        <w:t>c.</w:t>
      </w:r>
      <w:r w:rsidRPr="007768F9">
        <w:t>)</w:t>
      </w:r>
      <w:r w:rsidR="001052E0">
        <w:rPr>
          <w:lang w:val="en-US"/>
        </w:rPr>
        <w:t xml:space="preserve">. </w:t>
      </w:r>
      <w:r w:rsidR="00F5795B">
        <w:rPr>
          <w:lang w:val="en-US"/>
        </w:rPr>
        <w:t xml:space="preserve">Additionally, it covers source type such as </w:t>
      </w:r>
      <w:r w:rsidR="00CB348C">
        <w:rPr>
          <w:lang w:val="en-US"/>
        </w:rPr>
        <w:t xml:space="preserve">production </w:t>
      </w:r>
      <w:r w:rsidR="00F5795B">
        <w:rPr>
          <w:lang w:val="en-US"/>
        </w:rPr>
        <w:t xml:space="preserve">by combustion and clean energy. </w:t>
      </w:r>
      <w:r w:rsidR="00940399">
        <w:rPr>
          <w:lang w:val="en-US"/>
        </w:rPr>
        <w:t xml:space="preserve">In the Exploratory Data Analysis was filtered on a National Basis and only the variables of interest: </w:t>
      </w:r>
      <w:r w:rsidR="00940399" w:rsidRPr="00503A4C">
        <w:rPr>
          <w:color w:val="1C6194" w:themeColor="accent2" w:themeShade="BF"/>
          <w:lang w:val="en-US"/>
        </w:rPr>
        <w:t>Date</w:t>
      </w:r>
      <w:r w:rsidR="00940399">
        <w:rPr>
          <w:lang w:val="en-US"/>
        </w:rPr>
        <w:t xml:space="preserve"> and </w:t>
      </w:r>
      <w:r w:rsidR="00940399" w:rsidRPr="00503A4C">
        <w:rPr>
          <w:color w:val="1C6194" w:themeColor="accent2" w:themeShade="BF"/>
          <w:lang w:val="en-US"/>
        </w:rPr>
        <w:t>Power.</w:t>
      </w:r>
      <w:r w:rsidR="00282053">
        <w:rPr>
          <w:color w:val="1C6194" w:themeColor="accent2" w:themeShade="BF"/>
          <w:lang w:val="en-US"/>
        </w:rPr>
        <w:t xml:space="preserve"> </w:t>
      </w:r>
    </w:p>
    <w:p w14:paraId="00F4E846" w14:textId="77777777" w:rsidR="00A7031A" w:rsidRDefault="00A7031A" w:rsidP="00410F76">
      <w:pPr>
        <w:jc w:val="both"/>
        <w:rPr>
          <w:color w:val="1C6194" w:themeColor="accent2" w:themeShade="BF"/>
          <w:lang w:val="en-US"/>
        </w:rPr>
      </w:pPr>
    </w:p>
    <w:p w14:paraId="3B173D4D" w14:textId="059788FF" w:rsidR="009265AC" w:rsidRDefault="009265AC" w:rsidP="00410F76">
      <w:pPr>
        <w:jc w:val="both"/>
        <w:rPr>
          <w:color w:val="1C6194" w:themeColor="accent2" w:themeShade="BF"/>
          <w:lang w:val="en-US"/>
        </w:rPr>
      </w:pPr>
    </w:p>
    <w:p w14:paraId="6DA2B911" w14:textId="16A2AFFF" w:rsidR="00A7031A" w:rsidRDefault="009265AC" w:rsidP="00A7031A">
      <w:pPr>
        <w:pStyle w:val="Ttulo1"/>
        <w:rPr>
          <w:lang w:val="en-US"/>
        </w:rPr>
      </w:pPr>
      <w:r>
        <w:rPr>
          <w:lang w:val="en-US"/>
        </w:rPr>
        <w:t>ExPLORATORY DATA ANALYSIS</w:t>
      </w:r>
    </w:p>
    <w:p w14:paraId="18690864" w14:textId="5F3F27C7" w:rsidR="0018109F" w:rsidRDefault="009265AC" w:rsidP="00410F76">
      <w:pPr>
        <w:jc w:val="both"/>
        <w:rPr>
          <w:lang w:val="en-US"/>
        </w:rPr>
      </w:pPr>
      <w:r w:rsidRPr="009265AC">
        <w:rPr>
          <w:lang w:val="en-US"/>
        </w:rPr>
        <w:t>During</w:t>
      </w:r>
      <w:r>
        <w:rPr>
          <w:lang w:val="en-US"/>
        </w:rPr>
        <w:t xml:space="preserve"> this initial step, it was noted a steady increase throughout the decades in Canada. The first </w:t>
      </w:r>
      <w:r w:rsidR="00491EC8">
        <w:rPr>
          <w:lang w:val="en-US"/>
        </w:rPr>
        <w:t xml:space="preserve">record in January 1950, 4.08 </w:t>
      </w:r>
      <w:proofErr w:type="gramStart"/>
      <w:r w:rsidR="00CB348C">
        <w:rPr>
          <w:lang w:val="en-US"/>
        </w:rPr>
        <w:t>millions</w:t>
      </w:r>
      <w:proofErr w:type="gramEnd"/>
      <w:r w:rsidR="00491EC8">
        <w:rPr>
          <w:lang w:val="en-US"/>
        </w:rPr>
        <w:t xml:space="preserve"> of Megawatt hours were produced. </w:t>
      </w:r>
      <w:proofErr w:type="gramStart"/>
      <w:r w:rsidR="00491EC8">
        <w:rPr>
          <w:lang w:val="en-US"/>
        </w:rPr>
        <w:t>Fifty seven</w:t>
      </w:r>
      <w:proofErr w:type="gramEnd"/>
      <w:r w:rsidR="00491EC8">
        <w:rPr>
          <w:lang w:val="en-US"/>
        </w:rPr>
        <w:t xml:space="preserve"> years later</w:t>
      </w:r>
      <w:r w:rsidR="00973006">
        <w:rPr>
          <w:lang w:val="en-US"/>
        </w:rPr>
        <w:t>,</w:t>
      </w:r>
      <w:r w:rsidR="00491EC8">
        <w:rPr>
          <w:lang w:val="en-US"/>
        </w:rPr>
        <w:t xml:space="preserve"> the electricity production reached 57.33 millions of </w:t>
      </w:r>
      <w:proofErr w:type="spellStart"/>
      <w:r w:rsidR="00491EC8">
        <w:rPr>
          <w:lang w:val="en-US"/>
        </w:rPr>
        <w:t>mwh</w:t>
      </w:r>
      <w:proofErr w:type="spellEnd"/>
      <w:r w:rsidR="00491EC8">
        <w:rPr>
          <w:lang w:val="en-US"/>
        </w:rPr>
        <w:t xml:space="preserve">. Likewise, the human nature </w:t>
      </w:r>
      <w:r w:rsidR="002D11CA">
        <w:rPr>
          <w:lang w:val="en-US"/>
        </w:rPr>
        <w:t>consists of</w:t>
      </w:r>
      <w:r w:rsidR="00491EC8">
        <w:rPr>
          <w:lang w:val="en-US"/>
        </w:rPr>
        <w:t xml:space="preserve"> to repeat pattern affected by physiological needs or</w:t>
      </w:r>
      <w:r w:rsidR="00CB348C">
        <w:rPr>
          <w:lang w:val="en-US"/>
        </w:rPr>
        <w:t xml:space="preserve"> by </w:t>
      </w:r>
      <w:r w:rsidR="00454103">
        <w:rPr>
          <w:lang w:val="en-US"/>
        </w:rPr>
        <w:t>the weather</w:t>
      </w:r>
      <w:r w:rsidR="00491EC8">
        <w:rPr>
          <w:lang w:val="en-US"/>
        </w:rPr>
        <w:t xml:space="preserve">. </w:t>
      </w:r>
      <w:r w:rsidR="0033451A">
        <w:rPr>
          <w:lang w:val="en-US"/>
        </w:rPr>
        <w:t>The latter</w:t>
      </w:r>
      <w:r w:rsidR="00491EC8">
        <w:rPr>
          <w:lang w:val="en-US"/>
        </w:rPr>
        <w:t xml:space="preserve"> was crucial for the demand of electric energy.   </w:t>
      </w:r>
      <w:r w:rsidR="00F5795B">
        <w:rPr>
          <w:lang w:val="en-US"/>
        </w:rPr>
        <w:t>Consequently</w:t>
      </w:r>
      <w:r w:rsidR="00A660AB">
        <w:rPr>
          <w:lang w:val="en-US"/>
        </w:rPr>
        <w:t>, t</w:t>
      </w:r>
      <w:r w:rsidR="0033451A">
        <w:rPr>
          <w:lang w:val="en-US"/>
        </w:rPr>
        <w:t xml:space="preserve">he power generation increases in winter months with the goal to fulfill lightning and heating </w:t>
      </w:r>
      <w:r w:rsidR="00DB7C16">
        <w:rPr>
          <w:lang w:val="en-US"/>
        </w:rPr>
        <w:t>appliances.</w:t>
      </w:r>
      <w:r w:rsidR="0033451A">
        <w:rPr>
          <w:lang w:val="en-US"/>
        </w:rPr>
        <w:t xml:space="preserve"> Similarly, a small demand in the hottest summer months occurs when people use air conditioning, which consumes high loads of power. </w:t>
      </w:r>
    </w:p>
    <w:p w14:paraId="74E7E331" w14:textId="4F585AC5" w:rsidR="00BB5D71" w:rsidRDefault="00076290" w:rsidP="00BB5D71">
      <w:pPr>
        <w:jc w:val="both"/>
        <w:rPr>
          <w:lang w:val="en-US"/>
        </w:rPr>
      </w:pPr>
      <w:r>
        <w:rPr>
          <w:lang w:val="en-US"/>
        </w:rPr>
        <w:t>In the purpose</w:t>
      </w:r>
      <w:r w:rsidR="00BB5D71">
        <w:rPr>
          <w:lang w:val="en-US"/>
        </w:rPr>
        <w:t xml:space="preserve"> to grasp a deep understanding of the Electricity generation, the original pattern was decomposed to obtain the main components that characterize it</w:t>
      </w:r>
      <w:r w:rsidR="00666D22">
        <w:rPr>
          <w:lang w:val="en-US"/>
        </w:rPr>
        <w:t xml:space="preserve">: the trend, seasonal component, and residual.  As a result, the </w:t>
      </w:r>
      <w:r w:rsidR="00DB7C16">
        <w:rPr>
          <w:lang w:val="en-US"/>
        </w:rPr>
        <w:t xml:space="preserve">upward trend is </w:t>
      </w:r>
      <w:r w:rsidR="00A7031A">
        <w:rPr>
          <w:lang w:val="en-US"/>
        </w:rPr>
        <w:t>confirmed, whereas</w:t>
      </w:r>
      <w:r w:rsidR="00DB7C16">
        <w:rPr>
          <w:lang w:val="en-US"/>
        </w:rPr>
        <w:t xml:space="preserve"> the seasonal is </w:t>
      </w:r>
      <w:r w:rsidR="00A43F3C">
        <w:rPr>
          <w:lang w:val="en-US"/>
        </w:rPr>
        <w:t>strongly presented</w:t>
      </w:r>
      <w:r w:rsidR="00DB7C16">
        <w:rPr>
          <w:lang w:val="en-US"/>
        </w:rPr>
        <w:t xml:space="preserve"> </w:t>
      </w:r>
      <w:proofErr w:type="gramStart"/>
      <w:r w:rsidR="009219F5">
        <w:rPr>
          <w:lang w:val="en-US"/>
        </w:rPr>
        <w:t>on</w:t>
      </w:r>
      <w:r>
        <w:rPr>
          <w:lang w:val="en-US"/>
        </w:rPr>
        <w:t xml:space="preserve"> </w:t>
      </w:r>
      <w:r w:rsidR="009219F5">
        <w:rPr>
          <w:lang w:val="en-US"/>
        </w:rPr>
        <w:t>a monthly basis</w:t>
      </w:r>
      <w:proofErr w:type="gramEnd"/>
      <w:r w:rsidR="00DB7C16">
        <w:rPr>
          <w:lang w:val="en-US"/>
        </w:rPr>
        <w:t xml:space="preserve"> and the residuals were substantially reduced after a multiplicative decompose. </w:t>
      </w:r>
      <w:r w:rsidR="009219F5">
        <w:rPr>
          <w:lang w:val="en-US"/>
        </w:rPr>
        <w:t xml:space="preserve">Thus, the relation </w:t>
      </w:r>
      <w:r>
        <w:rPr>
          <w:lang w:val="en-US"/>
        </w:rPr>
        <w:t xml:space="preserve">between these components </w:t>
      </w:r>
      <w:r w:rsidR="009219F5">
        <w:rPr>
          <w:lang w:val="en-US"/>
        </w:rPr>
        <w:t>is given in a multiplicative manner.</w:t>
      </w:r>
    </w:p>
    <w:p w14:paraId="3702CFC7" w14:textId="547B27DB" w:rsidR="001147F8" w:rsidRDefault="00CB348C" w:rsidP="001147F8">
      <w:pPr>
        <w:jc w:val="both"/>
        <w:rPr>
          <w:lang w:val="en-US"/>
        </w:rPr>
      </w:pPr>
      <w:proofErr w:type="gramStart"/>
      <w:r>
        <w:rPr>
          <w:lang w:val="en-US"/>
        </w:rPr>
        <w:lastRenderedPageBreak/>
        <w:t>In order to</w:t>
      </w:r>
      <w:proofErr w:type="gramEnd"/>
      <w:r>
        <w:rPr>
          <w:lang w:val="en-US"/>
        </w:rPr>
        <w:t xml:space="preserve"> generate a forecast: </w:t>
      </w:r>
      <w:r w:rsidR="009219F5">
        <w:rPr>
          <w:lang w:val="en-US"/>
        </w:rPr>
        <w:t>a</w:t>
      </w:r>
      <w:r w:rsidR="00AB08DF">
        <w:rPr>
          <w:lang w:val="en-US"/>
        </w:rPr>
        <w:t xml:space="preserve"> time series needs to be stationary</w:t>
      </w:r>
      <w:r>
        <w:rPr>
          <w:lang w:val="en-US"/>
        </w:rPr>
        <w:t>.</w:t>
      </w:r>
      <w:r w:rsidR="00AB08DF">
        <w:rPr>
          <w:lang w:val="en-US"/>
        </w:rPr>
        <w:t xml:space="preserve"> Stationarity entails </w:t>
      </w:r>
      <w:r w:rsidR="009219F5">
        <w:rPr>
          <w:lang w:val="en-US"/>
        </w:rPr>
        <w:t xml:space="preserve">independence of </w:t>
      </w:r>
      <w:r w:rsidR="00AB08DF">
        <w:rPr>
          <w:lang w:val="en-US"/>
        </w:rPr>
        <w:t>the</w:t>
      </w:r>
      <w:r w:rsidR="00AB08DF" w:rsidRPr="00AB08DF">
        <w:rPr>
          <w:lang w:val="en-US"/>
        </w:rPr>
        <w:t xml:space="preserve"> mean, </w:t>
      </w:r>
      <w:proofErr w:type="gramStart"/>
      <w:r w:rsidR="00AB08DF" w:rsidRPr="00AB08DF">
        <w:rPr>
          <w:lang w:val="en-US"/>
        </w:rPr>
        <w:t>variance</w:t>
      </w:r>
      <w:proofErr w:type="gramEnd"/>
      <w:r w:rsidR="00AB08DF" w:rsidRPr="00AB08DF">
        <w:rPr>
          <w:lang w:val="en-US"/>
        </w:rPr>
        <w:t xml:space="preserve"> and covariance </w:t>
      </w:r>
      <w:r w:rsidR="009219F5">
        <w:rPr>
          <w:lang w:val="en-US"/>
        </w:rPr>
        <w:t>from time</w:t>
      </w:r>
      <w:r w:rsidR="00AB08DF" w:rsidRPr="00AB08DF">
        <w:rPr>
          <w:lang w:val="en-US"/>
        </w:rPr>
        <w:t>.</w:t>
      </w:r>
      <w:r w:rsidR="00DB7C16">
        <w:rPr>
          <w:lang w:val="en-US"/>
        </w:rPr>
        <w:t xml:space="preserve"> </w:t>
      </w:r>
      <w:r w:rsidR="00076290">
        <w:rPr>
          <w:lang w:val="en-US"/>
        </w:rPr>
        <w:t>Accordingly</w:t>
      </w:r>
      <w:r w:rsidR="000D7780">
        <w:rPr>
          <w:lang w:val="en-US"/>
        </w:rPr>
        <w:t xml:space="preserve">, it was performed two statistic tests </w:t>
      </w:r>
      <w:r>
        <w:rPr>
          <w:lang w:val="en-US"/>
        </w:rPr>
        <w:t xml:space="preserve">to </w:t>
      </w:r>
      <w:r w:rsidR="000D7780">
        <w:rPr>
          <w:lang w:val="en-US"/>
        </w:rPr>
        <w:t xml:space="preserve">evaluate the stationarity in the time series: Augmented Dickey Fuller test and </w:t>
      </w:r>
      <w:r w:rsidR="001147F8" w:rsidRPr="001147F8">
        <w:t>Kwiatkowski-Phillips-Schmidt-Shin (“KPSS”) test</w:t>
      </w:r>
      <w:r w:rsidR="001147F8" w:rsidRPr="001147F8">
        <w:rPr>
          <w:lang w:val="en-US"/>
        </w:rPr>
        <w:t xml:space="preserve"> </w:t>
      </w:r>
      <w:r w:rsidR="001147F8">
        <w:rPr>
          <w:lang w:val="en-US"/>
        </w:rPr>
        <w:t>which their null hypothes</w:t>
      </w:r>
      <w:r w:rsidR="00973006">
        <w:rPr>
          <w:lang w:val="en-US"/>
        </w:rPr>
        <w:t>es</w:t>
      </w:r>
      <w:r w:rsidR="001147F8">
        <w:rPr>
          <w:lang w:val="en-US"/>
        </w:rPr>
        <w:t xml:space="preserve"> need to </w:t>
      </w:r>
      <w:r w:rsidR="00076290">
        <w:rPr>
          <w:lang w:val="en-US"/>
        </w:rPr>
        <w:t>oppose</w:t>
      </w:r>
      <w:r w:rsidR="001147F8">
        <w:rPr>
          <w:lang w:val="en-US"/>
        </w:rPr>
        <w:t xml:space="preserve"> to ensure stationarity in the system. Then</w:t>
      </w:r>
      <w:r w:rsidR="000C7838">
        <w:rPr>
          <w:lang w:val="en-US"/>
        </w:rPr>
        <w:t>,</w:t>
      </w:r>
      <w:r w:rsidR="001147F8">
        <w:rPr>
          <w:lang w:val="en-US"/>
        </w:rPr>
        <w:t xml:space="preserve"> these tests were auxiliar in the customization of a function to </w:t>
      </w:r>
      <w:r w:rsidR="00285276">
        <w:rPr>
          <w:lang w:val="en-US"/>
        </w:rPr>
        <w:t>indicate</w:t>
      </w:r>
      <w:r w:rsidR="001147F8">
        <w:rPr>
          <w:lang w:val="en-US"/>
        </w:rPr>
        <w:t xml:space="preserve"> the number of differencing steps that the time series would require to transform into stationary. </w:t>
      </w:r>
      <w:r w:rsidR="000C7838">
        <w:rPr>
          <w:lang w:val="en-US"/>
        </w:rPr>
        <w:t xml:space="preserve">From this function it was determined that only one differencing process is enough to apply to the time series and set parameter </w:t>
      </w:r>
      <w:r w:rsidR="000C7838" w:rsidRPr="000C7838">
        <w:rPr>
          <w:b/>
          <w:bCs/>
          <w:color w:val="1485A4" w:themeColor="text2"/>
          <w:lang w:val="en-US"/>
        </w:rPr>
        <w:t>d</w:t>
      </w:r>
      <w:r w:rsidR="000C7838" w:rsidRPr="000C7838">
        <w:rPr>
          <w:b/>
          <w:bCs/>
          <w:color w:val="1CADE4" w:themeColor="accent1"/>
          <w:lang w:val="en-US"/>
        </w:rPr>
        <w:t xml:space="preserve"> </w:t>
      </w:r>
      <w:r w:rsidR="000C7838">
        <w:rPr>
          <w:lang w:val="en-US"/>
        </w:rPr>
        <w:t>to the SARIMAX model.</w:t>
      </w:r>
    </w:p>
    <w:p w14:paraId="755AEA29" w14:textId="2CA6A572" w:rsidR="00A5060B" w:rsidRPr="009265AC" w:rsidRDefault="000C7838" w:rsidP="00410F76">
      <w:pPr>
        <w:jc w:val="both"/>
        <w:rPr>
          <w:lang w:val="en-US"/>
        </w:rPr>
      </w:pPr>
      <w:r>
        <w:rPr>
          <w:lang w:val="en-US"/>
        </w:rPr>
        <w:t xml:space="preserve">Equally important, parameters </w:t>
      </w:r>
      <w:r w:rsidRPr="000C7838">
        <w:rPr>
          <w:b/>
          <w:bCs/>
          <w:color w:val="1485A4" w:themeColor="text2"/>
          <w:lang w:val="en-US"/>
        </w:rPr>
        <w:t>p</w:t>
      </w:r>
      <w:r>
        <w:rPr>
          <w:lang w:val="en-US"/>
        </w:rPr>
        <w:t xml:space="preserve"> and </w:t>
      </w:r>
      <w:r w:rsidRPr="000C7838">
        <w:rPr>
          <w:b/>
          <w:bCs/>
          <w:color w:val="1485A4" w:themeColor="text2"/>
          <w:lang w:val="en-US"/>
        </w:rPr>
        <w:t>q</w:t>
      </w:r>
      <w:r>
        <w:rPr>
          <w:b/>
          <w:bCs/>
          <w:lang w:val="en-US"/>
        </w:rPr>
        <w:t xml:space="preserve"> </w:t>
      </w:r>
      <w:r>
        <w:rPr>
          <w:lang w:val="en-US"/>
        </w:rPr>
        <w:t xml:space="preserve">were set based on the statistical significance of </w:t>
      </w:r>
      <w:r w:rsidR="00F03C41">
        <w:rPr>
          <w:lang w:val="en-US"/>
        </w:rPr>
        <w:t xml:space="preserve">the </w:t>
      </w:r>
      <w:r>
        <w:rPr>
          <w:lang w:val="en-US"/>
        </w:rPr>
        <w:t xml:space="preserve">lags shown in the Autocorrelation Function and </w:t>
      </w:r>
      <w:r w:rsidR="00F03C41">
        <w:rPr>
          <w:lang w:val="en-US"/>
        </w:rPr>
        <w:t>P</w:t>
      </w:r>
      <w:r>
        <w:rPr>
          <w:lang w:val="en-US"/>
        </w:rPr>
        <w:t xml:space="preserve">artial </w:t>
      </w:r>
      <w:r w:rsidR="00F03C41">
        <w:rPr>
          <w:lang w:val="en-US"/>
        </w:rPr>
        <w:t>A</w:t>
      </w:r>
      <w:r>
        <w:rPr>
          <w:lang w:val="en-US"/>
        </w:rPr>
        <w:t xml:space="preserve">utocorrelation </w:t>
      </w:r>
      <w:r w:rsidR="00F03C41">
        <w:rPr>
          <w:lang w:val="en-US"/>
        </w:rPr>
        <w:t>F</w:t>
      </w:r>
      <w:r>
        <w:rPr>
          <w:lang w:val="en-US"/>
        </w:rPr>
        <w:t xml:space="preserve">unction. </w:t>
      </w:r>
      <w:r w:rsidR="00754D81">
        <w:rPr>
          <w:lang w:val="en-US"/>
        </w:rPr>
        <w:t xml:space="preserve">These parameters were different according of the shape of the time series: differenced, raw data and logarithmic transformed.  For a detailed </w:t>
      </w:r>
      <w:r w:rsidR="00113516">
        <w:rPr>
          <w:lang w:val="en-US"/>
        </w:rPr>
        <w:t xml:space="preserve">description of the models applied in this project, below </w:t>
      </w:r>
      <w:r w:rsidR="00445965">
        <w:rPr>
          <w:lang w:val="en-US"/>
        </w:rPr>
        <w:t xml:space="preserve">it </w:t>
      </w:r>
      <w:r w:rsidR="00113516">
        <w:rPr>
          <w:lang w:val="en-US"/>
        </w:rPr>
        <w:t>is a table</w:t>
      </w:r>
      <w:r w:rsidR="00445965">
        <w:rPr>
          <w:lang w:val="en-US"/>
        </w:rPr>
        <w:t xml:space="preserve"> that</w:t>
      </w:r>
      <w:r w:rsidR="00113516">
        <w:rPr>
          <w:lang w:val="en-US"/>
        </w:rPr>
        <w:t xml:space="preserve"> summarize the configuration of each model and their respective scores</w:t>
      </w:r>
      <w:r w:rsidR="00A5060B">
        <w:rPr>
          <w:lang w:val="en-US"/>
        </w:rPr>
        <w:t>.</w:t>
      </w:r>
    </w:p>
    <w:p w14:paraId="3D2C102A" w14:textId="44895910" w:rsidR="0018109F" w:rsidRPr="00EC7E83" w:rsidRDefault="00330044" w:rsidP="0018109F">
      <w:pPr>
        <w:pStyle w:val="Ttulo1"/>
        <w:rPr>
          <w:lang w:val="en-US"/>
        </w:rPr>
      </w:pPr>
      <w:r>
        <w:rPr>
          <w:lang w:val="en-US"/>
        </w:rPr>
        <w:t>Methodology</w:t>
      </w:r>
    </w:p>
    <w:p w14:paraId="2E33BA7B" w14:textId="1460A8A4" w:rsidR="009458C4" w:rsidRDefault="00EC7E83" w:rsidP="00A5060B">
      <w:pPr>
        <w:jc w:val="both"/>
        <w:rPr>
          <w:rFonts w:cs="Times New Roman (Títulos en alf"/>
          <w:lang w:val="en-CA"/>
        </w:rPr>
      </w:pPr>
      <w:r w:rsidRPr="00EC7E83">
        <w:rPr>
          <w:lang w:val="en-CA"/>
        </w:rPr>
        <w:t xml:space="preserve">SARIMAX </w:t>
      </w:r>
      <w:r>
        <w:rPr>
          <w:lang w:val="en-CA"/>
        </w:rPr>
        <w:t xml:space="preserve">was set according to </w:t>
      </w:r>
      <w:proofErr w:type="gramStart"/>
      <w:r w:rsidRPr="00EC7E83">
        <w:rPr>
          <w:lang w:val="en-CA"/>
        </w:rPr>
        <w:t>SARIMAX(</w:t>
      </w:r>
      <w:proofErr w:type="spellStart"/>
      <w:proofErr w:type="gramEnd"/>
      <w:r w:rsidRPr="00EC7E83">
        <w:rPr>
          <w:lang w:val="en-CA"/>
        </w:rPr>
        <w:t>p,d</w:t>
      </w:r>
      <w:proofErr w:type="spellEnd"/>
      <w:r w:rsidRPr="00EC7E83">
        <w:rPr>
          <w:lang w:val="en-CA"/>
        </w:rPr>
        <w:t>, q) x (P,D,Q)</w:t>
      </w:r>
      <w:r>
        <w:rPr>
          <w:rFonts w:cs="Times New Roman (Títulos en alf" w:hint="cs"/>
          <w:vertAlign w:val="subscript"/>
          <w:lang w:val="en-CA"/>
        </w:rPr>
        <w:t>s</w:t>
      </w:r>
      <w:r>
        <w:rPr>
          <w:rFonts w:cs="Times New Roman (Títulos en alf"/>
          <w:vertAlign w:val="subscript"/>
          <w:lang w:val="en-CA"/>
        </w:rPr>
        <w:t xml:space="preserve"> </w:t>
      </w:r>
      <w:r>
        <w:rPr>
          <w:rFonts w:cs="Times New Roman (Títulos en alf"/>
          <w:lang w:val="en-CA"/>
        </w:rPr>
        <w:t xml:space="preserve">. Where </w:t>
      </w:r>
      <w:r w:rsidR="009675EB" w:rsidRPr="009675EB">
        <w:rPr>
          <w:rFonts w:cs="Times New Roman (Títulos en alf"/>
          <w:lang w:val="en-CA"/>
        </w:rPr>
        <w:t>(</w:t>
      </w:r>
      <w:proofErr w:type="spellStart"/>
      <w:proofErr w:type="gramStart"/>
      <w:r w:rsidR="009675EB" w:rsidRPr="009675EB">
        <w:rPr>
          <w:rFonts w:cs="Times New Roman (Títulos en alf"/>
          <w:lang w:val="en-CA"/>
        </w:rPr>
        <w:t>p,d</w:t>
      </w:r>
      <w:proofErr w:type="gramEnd"/>
      <w:r w:rsidR="009675EB" w:rsidRPr="009675EB">
        <w:rPr>
          <w:rFonts w:cs="Times New Roman (Títulos en alf"/>
          <w:lang w:val="en-CA"/>
        </w:rPr>
        <w:t>,q</w:t>
      </w:r>
      <w:proofErr w:type="spellEnd"/>
      <w:r w:rsidR="009675EB" w:rsidRPr="009675EB">
        <w:rPr>
          <w:rFonts w:cs="Times New Roman (Títulos en alf"/>
          <w:lang w:val="en-CA"/>
        </w:rPr>
        <w:t>)</w:t>
      </w:r>
      <w:r w:rsidR="009675EB">
        <w:rPr>
          <w:rFonts w:cs="Times New Roman (Títulos en alf"/>
          <w:lang w:val="en-CA"/>
        </w:rPr>
        <w:t xml:space="preserve"> is the</w:t>
      </w:r>
      <w:r w:rsidR="009675EB" w:rsidRPr="009675EB">
        <w:rPr>
          <w:rFonts w:cs="Times New Roman (Títulos en alf"/>
          <w:lang w:val="en-CA"/>
        </w:rPr>
        <w:t xml:space="preserve"> order of the model for the number of A</w:t>
      </w:r>
      <w:r w:rsidR="009675EB">
        <w:rPr>
          <w:rFonts w:cs="Times New Roman (Títulos en alf"/>
          <w:lang w:val="en-CA"/>
        </w:rPr>
        <w:t>utoregressive</w:t>
      </w:r>
      <w:r w:rsidR="009675EB" w:rsidRPr="009675EB">
        <w:rPr>
          <w:rFonts w:cs="Times New Roman (Títulos en alf"/>
          <w:lang w:val="en-CA"/>
        </w:rPr>
        <w:t xml:space="preserve"> parameters, differences, and </w:t>
      </w:r>
      <w:r w:rsidR="009675EB">
        <w:rPr>
          <w:rFonts w:cs="Times New Roman (Títulos en alf"/>
          <w:lang w:val="en-CA"/>
        </w:rPr>
        <w:t>Moving Average</w:t>
      </w:r>
      <w:r w:rsidR="009675EB" w:rsidRPr="009675EB">
        <w:rPr>
          <w:rFonts w:cs="Times New Roman (Títulos en alf"/>
          <w:lang w:val="en-CA"/>
        </w:rPr>
        <w:t xml:space="preserve"> parameters</w:t>
      </w:r>
      <w:r w:rsidR="009675EB">
        <w:rPr>
          <w:rFonts w:cs="Times New Roman (Títulos en alf"/>
          <w:lang w:val="en-CA"/>
        </w:rPr>
        <w:t>.</w:t>
      </w:r>
      <w:r>
        <w:rPr>
          <w:rFonts w:cs="Times New Roman (Títulos en alf"/>
          <w:lang w:val="en-CA"/>
        </w:rPr>
        <w:t xml:space="preserve"> </w:t>
      </w:r>
      <w:r w:rsidR="009675EB">
        <w:rPr>
          <w:rFonts w:cs="Times New Roman (Títulos en alf"/>
          <w:lang w:val="en-CA"/>
        </w:rPr>
        <w:t xml:space="preserve">While </w:t>
      </w:r>
      <w:r w:rsidR="009675EB" w:rsidRPr="009675EB">
        <w:rPr>
          <w:rFonts w:cs="Times New Roman (Títulos en alf"/>
          <w:lang w:val="en-CA"/>
        </w:rPr>
        <w:t>(</w:t>
      </w:r>
      <w:proofErr w:type="gramStart"/>
      <w:r w:rsidR="009675EB" w:rsidRPr="009675EB">
        <w:rPr>
          <w:rFonts w:cs="Times New Roman (Títulos en alf"/>
          <w:lang w:val="en-CA"/>
        </w:rPr>
        <w:t>P,D</w:t>
      </w:r>
      <w:proofErr w:type="gramEnd"/>
      <w:r w:rsidR="009675EB" w:rsidRPr="009675EB">
        <w:rPr>
          <w:rFonts w:cs="Times New Roman (Títulos en alf"/>
          <w:lang w:val="en-CA"/>
        </w:rPr>
        <w:t>,Q,s)</w:t>
      </w:r>
      <w:r w:rsidR="009675EB">
        <w:rPr>
          <w:rFonts w:cs="Times New Roman (Títulos en alf"/>
          <w:lang w:val="en-CA"/>
        </w:rPr>
        <w:t xml:space="preserve"> are the same parameters but with periodicity </w:t>
      </w:r>
      <w:r w:rsidR="009675EB" w:rsidRPr="00EC4FDC">
        <w:rPr>
          <w:rFonts w:cs="Times New Roman (Títulos en alf"/>
          <w:b/>
          <w:bCs/>
          <w:color w:val="1485A4" w:themeColor="text2"/>
          <w:sz w:val="24"/>
          <w:szCs w:val="24"/>
          <w:lang w:val="en-CA"/>
        </w:rPr>
        <w:t>s</w:t>
      </w:r>
      <w:r w:rsidR="009675EB">
        <w:rPr>
          <w:rFonts w:cs="Times New Roman (Títulos en alf"/>
          <w:lang w:val="en-CA"/>
        </w:rPr>
        <w:t xml:space="preserve">, set to 12 for monthly data.  </w:t>
      </w:r>
    </w:p>
    <w:p w14:paraId="5B324C81" w14:textId="05668E17" w:rsidR="00445965" w:rsidRDefault="00445965" w:rsidP="00A5060B">
      <w:pPr>
        <w:jc w:val="both"/>
        <w:rPr>
          <w:rFonts w:cs="Times New Roman (Títulos en alf"/>
          <w:lang w:val="en-CA"/>
        </w:rPr>
      </w:pPr>
      <w:r>
        <w:rPr>
          <w:rFonts w:cs="Times New Roman (Títulos en alf"/>
          <w:lang w:val="en-CA"/>
        </w:rPr>
        <w:t xml:space="preserve">On the contrary, </w:t>
      </w:r>
      <w:r w:rsidR="00EC4FDC">
        <w:rPr>
          <w:rFonts w:cs="Times New Roman (Títulos en alf"/>
          <w:lang w:val="en-CA"/>
        </w:rPr>
        <w:t>Facebook prophet had the seasonality mode set to ‘multiplicative’,</w:t>
      </w:r>
      <w:r w:rsidR="00DF2A6A">
        <w:rPr>
          <w:rFonts w:cs="Times New Roman (Títulos en alf"/>
          <w:lang w:val="en-CA"/>
        </w:rPr>
        <w:t xml:space="preserve"> </w:t>
      </w:r>
      <w:proofErr w:type="spellStart"/>
      <w:r w:rsidR="00EC4FDC">
        <w:rPr>
          <w:rFonts w:cs="Times New Roman (Títulos en alf"/>
          <w:lang w:val="en-CA"/>
        </w:rPr>
        <w:t>yearly_seasonality</w:t>
      </w:r>
      <w:proofErr w:type="spellEnd"/>
      <w:r w:rsidR="00EC4FDC">
        <w:rPr>
          <w:rFonts w:cs="Times New Roman (Títulos en alf"/>
          <w:lang w:val="en-CA"/>
        </w:rPr>
        <w:t xml:space="preserve"> to 6</w:t>
      </w:r>
      <w:r w:rsidR="0037218C">
        <w:rPr>
          <w:rFonts w:cs="Times New Roman (Títulos en alf"/>
          <w:lang w:val="en-CA"/>
        </w:rPr>
        <w:t xml:space="preserve">. In the same fashion, holidays have a considerable effect in time series, in this project the default Canadian festivities were </w:t>
      </w:r>
      <w:r w:rsidR="00330044">
        <w:rPr>
          <w:rFonts w:cs="Times New Roman (Títulos en alf"/>
          <w:lang w:val="en-CA"/>
        </w:rPr>
        <w:t xml:space="preserve">input to the model setting. </w:t>
      </w:r>
    </w:p>
    <w:p w14:paraId="4A65C040" w14:textId="77777777" w:rsidR="00BD6EA9" w:rsidRPr="00EC7E83" w:rsidRDefault="00BD6EA9" w:rsidP="00A5060B">
      <w:pPr>
        <w:jc w:val="both"/>
        <w:rPr>
          <w:rFonts w:cs="Times New Roman (Títulos en alf"/>
        </w:rPr>
      </w:pPr>
    </w:p>
    <w:tbl>
      <w:tblPr>
        <w:tblStyle w:val="Tablaconcuadrcula5oscura-nfasis2"/>
        <w:tblW w:w="11199" w:type="dxa"/>
        <w:tblLayout w:type="fixed"/>
        <w:tblLook w:val="04A0" w:firstRow="1" w:lastRow="0" w:firstColumn="1" w:lastColumn="0" w:noHBand="0" w:noVBand="1"/>
      </w:tblPr>
      <w:tblGrid>
        <w:gridCol w:w="1555"/>
        <w:gridCol w:w="1984"/>
        <w:gridCol w:w="142"/>
        <w:gridCol w:w="992"/>
        <w:gridCol w:w="142"/>
        <w:gridCol w:w="992"/>
        <w:gridCol w:w="284"/>
        <w:gridCol w:w="708"/>
        <w:gridCol w:w="993"/>
        <w:gridCol w:w="3407"/>
      </w:tblGrid>
      <w:tr w:rsidR="00E11147" w:rsidRPr="009458C4" w14:paraId="6F8C697F" w14:textId="77777777" w:rsidTr="00113516">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320506BC" w14:textId="77777777" w:rsidR="009458C4" w:rsidRPr="00754D81" w:rsidRDefault="009458C4" w:rsidP="00113516">
            <w:pPr>
              <w:jc w:val="center"/>
              <w:rPr>
                <w:sz w:val="18"/>
                <w:szCs w:val="18"/>
              </w:rPr>
            </w:pPr>
            <w:r w:rsidRPr="00754D81">
              <w:rPr>
                <w:sz w:val="18"/>
                <w:szCs w:val="18"/>
              </w:rPr>
              <w:t>Model</w:t>
            </w:r>
          </w:p>
        </w:tc>
        <w:tc>
          <w:tcPr>
            <w:tcW w:w="2126" w:type="dxa"/>
            <w:gridSpan w:val="2"/>
            <w:noWrap/>
            <w:vAlign w:val="center"/>
            <w:hideMark/>
          </w:tcPr>
          <w:p w14:paraId="340C4DCF" w14:textId="72453A1B" w:rsidR="009458C4" w:rsidRDefault="009458C4" w:rsidP="00113516">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754D81">
              <w:rPr>
                <w:sz w:val="18"/>
                <w:szCs w:val="18"/>
              </w:rPr>
              <w:t>Configuration</w:t>
            </w:r>
          </w:p>
          <w:p w14:paraId="64D31B76" w14:textId="0F02B481" w:rsidR="00780B0D" w:rsidRPr="00780B0D" w:rsidRDefault="00780B0D" w:rsidP="00113516">
            <w:pPr>
              <w:jc w:val="center"/>
              <w:cnfStyle w:val="100000000000" w:firstRow="1" w:lastRow="0" w:firstColumn="0" w:lastColumn="0" w:oddVBand="0" w:evenVBand="0" w:oddHBand="0" w:evenHBand="0" w:firstRowFirstColumn="0" w:firstRowLastColumn="0" w:lastRowFirstColumn="0" w:lastRowLastColumn="0"/>
              <w:rPr>
                <w:b w:val="0"/>
                <w:bCs w:val="0"/>
                <w:sz w:val="18"/>
                <w:szCs w:val="18"/>
                <w:lang w:val="es-ES_tradnl"/>
              </w:rPr>
            </w:pPr>
          </w:p>
          <w:p w14:paraId="05E0235B" w14:textId="68ED4A38" w:rsidR="009F262B" w:rsidRPr="009F262B" w:rsidRDefault="009F262B" w:rsidP="00113516">
            <w:pPr>
              <w:jc w:val="center"/>
              <w:cnfStyle w:val="100000000000" w:firstRow="1" w:lastRow="0" w:firstColumn="0" w:lastColumn="0" w:oddVBand="0" w:evenVBand="0" w:oddHBand="0" w:evenHBand="0" w:firstRowFirstColumn="0" w:firstRowLastColumn="0" w:lastRowFirstColumn="0" w:lastRowLastColumn="0"/>
              <w:rPr>
                <w:sz w:val="18"/>
                <w:szCs w:val="18"/>
                <w:lang w:val="es-ES_tradnl"/>
              </w:rPr>
            </w:pPr>
          </w:p>
        </w:tc>
        <w:tc>
          <w:tcPr>
            <w:tcW w:w="1134" w:type="dxa"/>
            <w:gridSpan w:val="2"/>
            <w:noWrap/>
            <w:vAlign w:val="center"/>
            <w:hideMark/>
          </w:tcPr>
          <w:p w14:paraId="62CF00F2" w14:textId="5C8BADC0" w:rsidR="009F262B" w:rsidRDefault="009458C4" w:rsidP="00113516">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754D81">
              <w:rPr>
                <w:sz w:val="18"/>
                <w:szCs w:val="18"/>
              </w:rPr>
              <w:t>train</w:t>
            </w:r>
          </w:p>
          <w:p w14:paraId="02B9115C" w14:textId="35218A9A" w:rsidR="009458C4" w:rsidRPr="00754D81" w:rsidRDefault="009458C4" w:rsidP="00113516">
            <w:pPr>
              <w:jc w:val="center"/>
              <w:cnfStyle w:val="100000000000" w:firstRow="1" w:lastRow="0" w:firstColumn="0" w:lastColumn="0" w:oddVBand="0" w:evenVBand="0" w:oddHBand="0" w:evenHBand="0" w:firstRowFirstColumn="0" w:firstRowLastColumn="0" w:lastRowFirstColumn="0" w:lastRowLastColumn="0"/>
              <w:rPr>
                <w:sz w:val="18"/>
                <w:szCs w:val="18"/>
              </w:rPr>
            </w:pPr>
            <w:r w:rsidRPr="00754D81">
              <w:rPr>
                <w:sz w:val="18"/>
                <w:szCs w:val="18"/>
              </w:rPr>
              <w:t>MAE</w:t>
            </w:r>
          </w:p>
        </w:tc>
        <w:tc>
          <w:tcPr>
            <w:tcW w:w="1276" w:type="dxa"/>
            <w:gridSpan w:val="2"/>
            <w:noWrap/>
            <w:vAlign w:val="center"/>
            <w:hideMark/>
          </w:tcPr>
          <w:p w14:paraId="77BC4EF1" w14:textId="66BDCA32" w:rsidR="00164867" w:rsidRPr="00754D81" w:rsidRDefault="009458C4" w:rsidP="00113516">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754D81">
              <w:rPr>
                <w:sz w:val="18"/>
                <w:szCs w:val="18"/>
              </w:rPr>
              <w:t>test</w:t>
            </w:r>
          </w:p>
          <w:p w14:paraId="10DBABD9" w14:textId="1A02BC07" w:rsidR="009458C4" w:rsidRPr="00754D81" w:rsidRDefault="009458C4" w:rsidP="00113516">
            <w:pPr>
              <w:jc w:val="center"/>
              <w:cnfStyle w:val="100000000000" w:firstRow="1" w:lastRow="0" w:firstColumn="0" w:lastColumn="0" w:oddVBand="0" w:evenVBand="0" w:oddHBand="0" w:evenHBand="0" w:firstRowFirstColumn="0" w:firstRowLastColumn="0" w:lastRowFirstColumn="0" w:lastRowLastColumn="0"/>
              <w:rPr>
                <w:sz w:val="18"/>
                <w:szCs w:val="18"/>
              </w:rPr>
            </w:pPr>
            <w:r w:rsidRPr="00754D81">
              <w:rPr>
                <w:sz w:val="18"/>
                <w:szCs w:val="18"/>
              </w:rPr>
              <w:t>MAE</w:t>
            </w:r>
          </w:p>
        </w:tc>
        <w:tc>
          <w:tcPr>
            <w:tcW w:w="708" w:type="dxa"/>
            <w:noWrap/>
            <w:vAlign w:val="center"/>
            <w:hideMark/>
          </w:tcPr>
          <w:p w14:paraId="565C6ADE" w14:textId="77777777" w:rsidR="009458C4" w:rsidRPr="00754D81" w:rsidRDefault="009458C4" w:rsidP="00113516">
            <w:pPr>
              <w:jc w:val="center"/>
              <w:cnfStyle w:val="100000000000" w:firstRow="1" w:lastRow="0" w:firstColumn="0" w:lastColumn="0" w:oddVBand="0" w:evenVBand="0" w:oddHBand="0" w:evenHBand="0" w:firstRowFirstColumn="0" w:firstRowLastColumn="0" w:lastRowFirstColumn="0" w:lastRowLastColumn="0"/>
              <w:rPr>
                <w:sz w:val="18"/>
                <w:szCs w:val="18"/>
              </w:rPr>
            </w:pPr>
            <w:r w:rsidRPr="00754D81">
              <w:rPr>
                <w:sz w:val="18"/>
                <w:szCs w:val="18"/>
              </w:rPr>
              <w:t>train MAPE</w:t>
            </w:r>
          </w:p>
        </w:tc>
        <w:tc>
          <w:tcPr>
            <w:tcW w:w="993" w:type="dxa"/>
            <w:noWrap/>
            <w:vAlign w:val="center"/>
            <w:hideMark/>
          </w:tcPr>
          <w:p w14:paraId="327C989F" w14:textId="77777777" w:rsidR="009458C4" w:rsidRPr="00754D81" w:rsidRDefault="009458C4" w:rsidP="00113516">
            <w:pPr>
              <w:jc w:val="center"/>
              <w:cnfStyle w:val="100000000000" w:firstRow="1" w:lastRow="0" w:firstColumn="0" w:lastColumn="0" w:oddVBand="0" w:evenVBand="0" w:oddHBand="0" w:evenHBand="0" w:firstRowFirstColumn="0" w:firstRowLastColumn="0" w:lastRowFirstColumn="0" w:lastRowLastColumn="0"/>
              <w:rPr>
                <w:sz w:val="18"/>
                <w:szCs w:val="18"/>
              </w:rPr>
            </w:pPr>
            <w:r w:rsidRPr="00754D81">
              <w:rPr>
                <w:sz w:val="18"/>
                <w:szCs w:val="18"/>
              </w:rPr>
              <w:t>test MAPE</w:t>
            </w:r>
          </w:p>
        </w:tc>
        <w:tc>
          <w:tcPr>
            <w:tcW w:w="3407" w:type="dxa"/>
            <w:vAlign w:val="center"/>
            <w:hideMark/>
          </w:tcPr>
          <w:p w14:paraId="70F7DAA9" w14:textId="77777777" w:rsidR="009458C4" w:rsidRPr="009458C4" w:rsidRDefault="009458C4" w:rsidP="00113516">
            <w:pPr>
              <w:jc w:val="center"/>
              <w:cnfStyle w:val="100000000000" w:firstRow="1" w:lastRow="0" w:firstColumn="0" w:lastColumn="0" w:oddVBand="0" w:evenVBand="0" w:oddHBand="0" w:evenHBand="0" w:firstRowFirstColumn="0" w:firstRowLastColumn="0" w:lastRowFirstColumn="0" w:lastRowLastColumn="0"/>
            </w:pPr>
            <w:r w:rsidRPr="009458C4">
              <w:t>Observations</w:t>
            </w:r>
          </w:p>
        </w:tc>
      </w:tr>
      <w:tr w:rsidR="00E11147" w:rsidRPr="009458C4" w14:paraId="32BB4686" w14:textId="77777777" w:rsidTr="00780B0D">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78B820BF" w14:textId="77777777" w:rsidR="009458C4" w:rsidRPr="009F262B" w:rsidRDefault="009458C4" w:rsidP="009F262B">
            <w:pPr>
              <w:jc w:val="center"/>
              <w:rPr>
                <w:sz w:val="18"/>
                <w:szCs w:val="18"/>
              </w:rPr>
            </w:pPr>
            <w:r w:rsidRPr="009F262B">
              <w:rPr>
                <w:sz w:val="18"/>
                <w:szCs w:val="18"/>
              </w:rPr>
              <w:t>ARIMA seasonal difference</w:t>
            </w:r>
          </w:p>
        </w:tc>
        <w:tc>
          <w:tcPr>
            <w:tcW w:w="1984" w:type="dxa"/>
            <w:vAlign w:val="center"/>
            <w:hideMark/>
          </w:tcPr>
          <w:p w14:paraId="4ACD4A14"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SARIMAX(15,1,8)</w:t>
            </w:r>
          </w:p>
        </w:tc>
        <w:tc>
          <w:tcPr>
            <w:tcW w:w="1134" w:type="dxa"/>
            <w:gridSpan w:val="2"/>
            <w:noWrap/>
            <w:vAlign w:val="center"/>
            <w:hideMark/>
          </w:tcPr>
          <w:p w14:paraId="409FC37F" w14:textId="32777FB5"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500,860</w:t>
            </w:r>
          </w:p>
        </w:tc>
        <w:tc>
          <w:tcPr>
            <w:tcW w:w="1134" w:type="dxa"/>
            <w:gridSpan w:val="2"/>
            <w:noWrap/>
            <w:vAlign w:val="center"/>
            <w:hideMark/>
          </w:tcPr>
          <w:p w14:paraId="4C1BBDFF" w14:textId="00FB477B"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1,781,418</w:t>
            </w:r>
          </w:p>
        </w:tc>
        <w:tc>
          <w:tcPr>
            <w:tcW w:w="992" w:type="dxa"/>
            <w:gridSpan w:val="2"/>
            <w:noWrap/>
            <w:vAlign w:val="center"/>
            <w:hideMark/>
          </w:tcPr>
          <w:p w14:paraId="5F54B7D3"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230.40%</w:t>
            </w:r>
          </w:p>
        </w:tc>
        <w:tc>
          <w:tcPr>
            <w:tcW w:w="993" w:type="dxa"/>
            <w:noWrap/>
            <w:vAlign w:val="center"/>
            <w:hideMark/>
          </w:tcPr>
          <w:p w14:paraId="501D11D6"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309.42%</w:t>
            </w:r>
          </w:p>
        </w:tc>
        <w:tc>
          <w:tcPr>
            <w:tcW w:w="3407" w:type="dxa"/>
            <w:vAlign w:val="center"/>
            <w:hideMark/>
          </w:tcPr>
          <w:p w14:paraId="06422612" w14:textId="20962087" w:rsidR="009458C4" w:rsidRPr="009F262B" w:rsidRDefault="00754D81" w:rsidP="00780B0D">
            <w:pPr>
              <w:spacing w:line="276" w:lineRule="auto"/>
              <w:cnfStyle w:val="000000100000" w:firstRow="0" w:lastRow="0" w:firstColumn="0" w:lastColumn="0" w:oddVBand="0" w:evenVBand="0" w:oddHBand="1" w:evenHBand="0" w:firstRowFirstColumn="0" w:firstRowLastColumn="0" w:lastRowFirstColumn="0" w:lastRowLastColumn="0"/>
              <w:rPr>
                <w:sz w:val="18"/>
                <w:szCs w:val="18"/>
                <w:lang w:val="en-US"/>
              </w:rPr>
            </w:pPr>
            <w:r w:rsidRPr="009F262B">
              <w:rPr>
                <w:sz w:val="18"/>
                <w:szCs w:val="18"/>
                <w:lang w:val="en-US"/>
              </w:rPr>
              <w:t>H</w:t>
            </w:r>
            <w:r w:rsidR="009458C4" w:rsidRPr="009F262B">
              <w:rPr>
                <w:sz w:val="18"/>
                <w:szCs w:val="18"/>
              </w:rPr>
              <w:t>ighest magnitudes of Train and test</w:t>
            </w:r>
            <w:r w:rsidR="009F262B" w:rsidRPr="009F262B">
              <w:rPr>
                <w:sz w:val="18"/>
                <w:szCs w:val="18"/>
                <w:lang w:val="en-US"/>
              </w:rPr>
              <w:t xml:space="preserve"> </w:t>
            </w:r>
            <w:r w:rsidR="005A38EF" w:rsidRPr="009F262B">
              <w:rPr>
                <w:sz w:val="18"/>
                <w:szCs w:val="18"/>
                <w:lang w:val="en-US"/>
              </w:rPr>
              <w:t xml:space="preserve">in </w:t>
            </w:r>
            <w:r w:rsidR="005A38EF" w:rsidRPr="009F262B">
              <w:rPr>
                <w:sz w:val="18"/>
                <w:szCs w:val="18"/>
              </w:rPr>
              <w:t>MAE</w:t>
            </w:r>
            <w:r w:rsidR="009458C4" w:rsidRPr="009F262B">
              <w:rPr>
                <w:sz w:val="18"/>
                <w:szCs w:val="18"/>
              </w:rPr>
              <w:t xml:space="preserve"> and MAPE.</w:t>
            </w:r>
            <w:r w:rsidRPr="009F262B">
              <w:rPr>
                <w:sz w:val="18"/>
                <w:szCs w:val="18"/>
                <w:lang w:val="en-US"/>
              </w:rPr>
              <w:t xml:space="preserve"> Forecast couldn’t </w:t>
            </w:r>
            <w:r w:rsidR="005A38EF">
              <w:rPr>
                <w:sz w:val="18"/>
                <w:szCs w:val="18"/>
                <w:lang w:val="en-US"/>
              </w:rPr>
              <w:t xml:space="preserve">hold the </w:t>
            </w:r>
            <w:proofErr w:type="gramStart"/>
            <w:r w:rsidR="005A38EF">
              <w:rPr>
                <w:sz w:val="18"/>
                <w:szCs w:val="18"/>
                <w:lang w:val="en-US"/>
              </w:rPr>
              <w:t>t</w:t>
            </w:r>
            <w:r w:rsidR="00DF2A6A">
              <w:rPr>
                <w:sz w:val="18"/>
                <w:szCs w:val="18"/>
                <w:lang w:val="en-US"/>
              </w:rPr>
              <w:t>rend</w:t>
            </w:r>
            <w:r w:rsidRPr="009F262B">
              <w:rPr>
                <w:sz w:val="18"/>
                <w:szCs w:val="18"/>
                <w:lang w:val="en-US"/>
              </w:rPr>
              <w:t>,</w:t>
            </w:r>
            <w:proofErr w:type="gramEnd"/>
            <w:r w:rsidRPr="009F262B">
              <w:rPr>
                <w:sz w:val="18"/>
                <w:szCs w:val="18"/>
                <w:lang w:val="en-US"/>
              </w:rPr>
              <w:t xml:space="preserve"> it was reduced to the mean</w:t>
            </w:r>
            <w:r w:rsidR="00780B0D">
              <w:rPr>
                <w:sz w:val="18"/>
                <w:szCs w:val="18"/>
                <w:lang w:val="en-US"/>
              </w:rPr>
              <w:t xml:space="preserve"> of the forecast</w:t>
            </w:r>
            <w:r w:rsidRPr="009F262B">
              <w:rPr>
                <w:sz w:val="18"/>
                <w:szCs w:val="18"/>
                <w:lang w:val="en-US"/>
              </w:rPr>
              <w:t>.</w:t>
            </w:r>
          </w:p>
        </w:tc>
      </w:tr>
      <w:tr w:rsidR="00E11147" w:rsidRPr="009458C4" w14:paraId="5CAF9301" w14:textId="77777777" w:rsidTr="00780B0D">
        <w:trPr>
          <w:trHeight w:val="126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558D4F2E" w14:textId="75757D8F" w:rsidR="009458C4" w:rsidRPr="009F262B" w:rsidRDefault="009458C4" w:rsidP="009F262B">
            <w:pPr>
              <w:jc w:val="center"/>
              <w:rPr>
                <w:sz w:val="18"/>
                <w:szCs w:val="18"/>
              </w:rPr>
            </w:pPr>
            <w:r w:rsidRPr="009F262B">
              <w:rPr>
                <w:sz w:val="18"/>
                <w:szCs w:val="18"/>
              </w:rPr>
              <w:t>ARIMA on original data</w:t>
            </w:r>
          </w:p>
        </w:tc>
        <w:tc>
          <w:tcPr>
            <w:tcW w:w="1984" w:type="dxa"/>
            <w:vAlign w:val="center"/>
            <w:hideMark/>
          </w:tcPr>
          <w:p w14:paraId="29238303"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SARIMAX(12,1,6)</w:t>
            </w:r>
          </w:p>
        </w:tc>
        <w:tc>
          <w:tcPr>
            <w:tcW w:w="1134" w:type="dxa"/>
            <w:gridSpan w:val="2"/>
            <w:noWrap/>
            <w:vAlign w:val="center"/>
            <w:hideMark/>
          </w:tcPr>
          <w:p w14:paraId="5265C1C3" w14:textId="56ED4683"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579,058</w:t>
            </w:r>
          </w:p>
        </w:tc>
        <w:tc>
          <w:tcPr>
            <w:tcW w:w="1134" w:type="dxa"/>
            <w:gridSpan w:val="2"/>
            <w:noWrap/>
            <w:vAlign w:val="center"/>
            <w:hideMark/>
          </w:tcPr>
          <w:p w14:paraId="24C72E1B" w14:textId="738F9FCE"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3,912,764</w:t>
            </w:r>
          </w:p>
        </w:tc>
        <w:tc>
          <w:tcPr>
            <w:tcW w:w="992" w:type="dxa"/>
            <w:gridSpan w:val="2"/>
            <w:noWrap/>
            <w:vAlign w:val="center"/>
            <w:hideMark/>
          </w:tcPr>
          <w:p w14:paraId="08409A9A"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3.11%</w:t>
            </w:r>
          </w:p>
        </w:tc>
        <w:tc>
          <w:tcPr>
            <w:tcW w:w="993" w:type="dxa"/>
            <w:noWrap/>
            <w:vAlign w:val="center"/>
            <w:hideMark/>
          </w:tcPr>
          <w:p w14:paraId="3177C2CA"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8.43%</w:t>
            </w:r>
          </w:p>
        </w:tc>
        <w:tc>
          <w:tcPr>
            <w:tcW w:w="3407" w:type="dxa"/>
            <w:vAlign w:val="center"/>
            <w:hideMark/>
          </w:tcPr>
          <w:p w14:paraId="5A7885BD" w14:textId="11744B06" w:rsidR="009458C4" w:rsidRPr="009F262B" w:rsidRDefault="009458C4" w:rsidP="00780B0D">
            <w:pPr>
              <w:spacing w:line="276" w:lineRule="auto"/>
              <w:cnfStyle w:val="000000000000" w:firstRow="0" w:lastRow="0" w:firstColumn="0" w:lastColumn="0" w:oddVBand="0" w:evenVBand="0" w:oddHBand="0" w:evenHBand="0" w:firstRowFirstColumn="0" w:firstRowLastColumn="0" w:lastRowFirstColumn="0" w:lastRowLastColumn="0"/>
              <w:rPr>
                <w:sz w:val="18"/>
                <w:szCs w:val="18"/>
                <w:lang w:val="en-US"/>
              </w:rPr>
            </w:pPr>
            <w:r w:rsidRPr="009F262B">
              <w:rPr>
                <w:sz w:val="18"/>
                <w:szCs w:val="18"/>
              </w:rPr>
              <w:t xml:space="preserve">Simulates well past trends and first 11 months of test data. Later starts drifting </w:t>
            </w:r>
            <w:r w:rsidR="009F262B" w:rsidRPr="009F262B">
              <w:rPr>
                <w:sz w:val="18"/>
                <w:szCs w:val="18"/>
                <w:lang w:val="en-US"/>
              </w:rPr>
              <w:t xml:space="preserve">up </w:t>
            </w:r>
            <w:r w:rsidR="00754D81" w:rsidRPr="009F262B">
              <w:rPr>
                <w:sz w:val="18"/>
                <w:szCs w:val="18"/>
                <w:lang w:val="en-US"/>
              </w:rPr>
              <w:t xml:space="preserve">and </w:t>
            </w:r>
            <w:r w:rsidRPr="009F262B">
              <w:rPr>
                <w:sz w:val="18"/>
                <w:szCs w:val="18"/>
              </w:rPr>
              <w:t>the wave shrinks</w:t>
            </w:r>
            <w:r w:rsidR="00754D81" w:rsidRPr="009F262B">
              <w:rPr>
                <w:sz w:val="18"/>
                <w:szCs w:val="18"/>
                <w:lang w:val="en-US"/>
              </w:rPr>
              <w:t>.</w:t>
            </w:r>
          </w:p>
        </w:tc>
      </w:tr>
      <w:tr w:rsidR="00E11147" w:rsidRPr="009458C4" w14:paraId="42932945" w14:textId="77777777" w:rsidTr="00780B0D">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56A7640E" w14:textId="77777777" w:rsidR="009458C4" w:rsidRPr="009F262B" w:rsidRDefault="009458C4" w:rsidP="009F262B">
            <w:pPr>
              <w:jc w:val="center"/>
              <w:rPr>
                <w:sz w:val="18"/>
                <w:szCs w:val="18"/>
              </w:rPr>
            </w:pPr>
            <w:r w:rsidRPr="009F262B">
              <w:rPr>
                <w:sz w:val="18"/>
                <w:szCs w:val="18"/>
              </w:rPr>
              <w:t>ARIMA with seasonal component</w:t>
            </w:r>
          </w:p>
        </w:tc>
        <w:tc>
          <w:tcPr>
            <w:tcW w:w="1984" w:type="dxa"/>
            <w:vAlign w:val="center"/>
            <w:hideMark/>
          </w:tcPr>
          <w:p w14:paraId="6EB64CFE"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SARIMAX(3,1,1)(2,1,2)[12]</w:t>
            </w:r>
          </w:p>
        </w:tc>
        <w:tc>
          <w:tcPr>
            <w:tcW w:w="1134" w:type="dxa"/>
            <w:gridSpan w:val="2"/>
            <w:noWrap/>
            <w:vAlign w:val="center"/>
            <w:hideMark/>
          </w:tcPr>
          <w:p w14:paraId="62B4994B" w14:textId="60EEDA95"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574,952</w:t>
            </w:r>
          </w:p>
        </w:tc>
        <w:tc>
          <w:tcPr>
            <w:tcW w:w="1134" w:type="dxa"/>
            <w:gridSpan w:val="2"/>
            <w:noWrap/>
            <w:vAlign w:val="center"/>
            <w:hideMark/>
          </w:tcPr>
          <w:p w14:paraId="4569B72D" w14:textId="4D6C61DA"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1,170,547</w:t>
            </w:r>
          </w:p>
        </w:tc>
        <w:tc>
          <w:tcPr>
            <w:tcW w:w="992" w:type="dxa"/>
            <w:gridSpan w:val="2"/>
            <w:noWrap/>
            <w:vAlign w:val="center"/>
            <w:hideMark/>
          </w:tcPr>
          <w:p w14:paraId="03A50687"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2.62%</w:t>
            </w:r>
          </w:p>
        </w:tc>
        <w:tc>
          <w:tcPr>
            <w:tcW w:w="993" w:type="dxa"/>
            <w:noWrap/>
            <w:vAlign w:val="center"/>
            <w:hideMark/>
          </w:tcPr>
          <w:p w14:paraId="6CF81FF7"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8.13%</w:t>
            </w:r>
          </w:p>
        </w:tc>
        <w:tc>
          <w:tcPr>
            <w:tcW w:w="3407" w:type="dxa"/>
            <w:vAlign w:val="center"/>
            <w:hideMark/>
          </w:tcPr>
          <w:p w14:paraId="05EF260B" w14:textId="77777777" w:rsidR="009458C4" w:rsidRPr="009F262B" w:rsidRDefault="009458C4" w:rsidP="00780B0D">
            <w:pPr>
              <w:spacing w:line="276" w:lineRule="auto"/>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Simulates well past trends and first 11 months of test data. The prediction could keep original wave and starts to attenuate steadily.</w:t>
            </w:r>
          </w:p>
        </w:tc>
      </w:tr>
      <w:tr w:rsidR="00E11147" w:rsidRPr="009458C4" w14:paraId="1EAB3AAC" w14:textId="77777777" w:rsidTr="00780B0D">
        <w:trPr>
          <w:trHeight w:val="126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22A31B87" w14:textId="77777777" w:rsidR="009458C4" w:rsidRPr="009F262B" w:rsidRDefault="009458C4" w:rsidP="009F262B">
            <w:pPr>
              <w:jc w:val="center"/>
              <w:rPr>
                <w:sz w:val="18"/>
                <w:szCs w:val="18"/>
              </w:rPr>
            </w:pPr>
            <w:r w:rsidRPr="009F262B">
              <w:rPr>
                <w:sz w:val="18"/>
                <w:szCs w:val="18"/>
              </w:rPr>
              <w:t>ARIMA with logarithmic transformation</w:t>
            </w:r>
          </w:p>
        </w:tc>
        <w:tc>
          <w:tcPr>
            <w:tcW w:w="1984" w:type="dxa"/>
            <w:vAlign w:val="center"/>
            <w:hideMark/>
          </w:tcPr>
          <w:p w14:paraId="6663CD40"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SARIMAX(1,1,0)</w:t>
            </w:r>
          </w:p>
        </w:tc>
        <w:tc>
          <w:tcPr>
            <w:tcW w:w="1134" w:type="dxa"/>
            <w:gridSpan w:val="2"/>
            <w:noWrap/>
            <w:vAlign w:val="center"/>
            <w:hideMark/>
          </w:tcPr>
          <w:p w14:paraId="1DC60DD5" w14:textId="6B4C6AF2"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1,529,293</w:t>
            </w:r>
          </w:p>
        </w:tc>
        <w:tc>
          <w:tcPr>
            <w:tcW w:w="1134" w:type="dxa"/>
            <w:gridSpan w:val="2"/>
            <w:noWrap/>
            <w:vAlign w:val="center"/>
            <w:hideMark/>
          </w:tcPr>
          <w:p w14:paraId="520D6857" w14:textId="07D806B0"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9,446,019</w:t>
            </w:r>
          </w:p>
        </w:tc>
        <w:tc>
          <w:tcPr>
            <w:tcW w:w="992" w:type="dxa"/>
            <w:gridSpan w:val="2"/>
            <w:noWrap/>
            <w:vAlign w:val="center"/>
            <w:hideMark/>
          </w:tcPr>
          <w:p w14:paraId="6768A1C7"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5.69%</w:t>
            </w:r>
          </w:p>
        </w:tc>
        <w:tc>
          <w:tcPr>
            <w:tcW w:w="993" w:type="dxa"/>
            <w:noWrap/>
            <w:vAlign w:val="center"/>
            <w:hideMark/>
          </w:tcPr>
          <w:p w14:paraId="341336C5"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20.40%</w:t>
            </w:r>
          </w:p>
        </w:tc>
        <w:tc>
          <w:tcPr>
            <w:tcW w:w="3407" w:type="dxa"/>
            <w:vAlign w:val="center"/>
            <w:hideMark/>
          </w:tcPr>
          <w:p w14:paraId="6028F77C" w14:textId="77777777" w:rsidR="009458C4" w:rsidRPr="009F262B" w:rsidRDefault="009458C4" w:rsidP="00780B0D">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Model with stationary series. Nonetheless, the error metrics were not better. Overfitted.</w:t>
            </w:r>
          </w:p>
        </w:tc>
      </w:tr>
      <w:tr w:rsidR="00E11147" w:rsidRPr="009458C4" w14:paraId="013BB6E7" w14:textId="77777777" w:rsidTr="00780B0D">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29F69E2B" w14:textId="77777777" w:rsidR="009458C4" w:rsidRPr="009F262B" w:rsidRDefault="009458C4" w:rsidP="009F262B">
            <w:pPr>
              <w:jc w:val="center"/>
              <w:rPr>
                <w:sz w:val="18"/>
                <w:szCs w:val="18"/>
              </w:rPr>
            </w:pPr>
            <w:r w:rsidRPr="009F262B">
              <w:rPr>
                <w:sz w:val="18"/>
                <w:szCs w:val="18"/>
              </w:rPr>
              <w:lastRenderedPageBreak/>
              <w:t>Facebook Prophet</w:t>
            </w:r>
          </w:p>
        </w:tc>
        <w:tc>
          <w:tcPr>
            <w:tcW w:w="1984" w:type="dxa"/>
            <w:vAlign w:val="center"/>
            <w:hideMark/>
          </w:tcPr>
          <w:p w14:paraId="6A328A60" w14:textId="77777777" w:rsidR="009458C4"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9F262B">
              <w:rPr>
                <w:sz w:val="18"/>
                <w:szCs w:val="18"/>
              </w:rPr>
              <w:t>seasonality_mode ='multiplicative', CAN holidays</w:t>
            </w:r>
            <w:r w:rsidR="009F262B" w:rsidRPr="009F262B">
              <w:rPr>
                <w:sz w:val="18"/>
                <w:szCs w:val="18"/>
                <w:lang w:val="en-US"/>
              </w:rPr>
              <w:t>,</w:t>
            </w:r>
          </w:p>
          <w:p w14:paraId="751EAE9C" w14:textId="402563E1" w:rsidR="009F262B" w:rsidRPr="009F262B" w:rsidRDefault="009F262B" w:rsidP="009F262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Pr>
                <w:sz w:val="18"/>
                <w:szCs w:val="18"/>
                <w:lang w:val="en-US"/>
              </w:rPr>
              <w:t>yearly_seasonality</w:t>
            </w:r>
            <w:proofErr w:type="spellEnd"/>
            <w:r>
              <w:rPr>
                <w:sz w:val="18"/>
                <w:szCs w:val="18"/>
                <w:lang w:val="en-US"/>
              </w:rPr>
              <w:t>=6</w:t>
            </w:r>
          </w:p>
        </w:tc>
        <w:tc>
          <w:tcPr>
            <w:tcW w:w="1134" w:type="dxa"/>
            <w:gridSpan w:val="2"/>
            <w:noWrap/>
            <w:vAlign w:val="center"/>
            <w:hideMark/>
          </w:tcPr>
          <w:p w14:paraId="351D9274" w14:textId="61906F2E"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784,938</w:t>
            </w:r>
          </w:p>
        </w:tc>
        <w:tc>
          <w:tcPr>
            <w:tcW w:w="1134" w:type="dxa"/>
            <w:gridSpan w:val="2"/>
            <w:noWrap/>
            <w:vAlign w:val="center"/>
            <w:hideMark/>
          </w:tcPr>
          <w:p w14:paraId="4A8848AD" w14:textId="7217A3A0"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1,998,463</w:t>
            </w:r>
          </w:p>
        </w:tc>
        <w:tc>
          <w:tcPr>
            <w:tcW w:w="992" w:type="dxa"/>
            <w:gridSpan w:val="2"/>
            <w:noWrap/>
            <w:vAlign w:val="center"/>
            <w:hideMark/>
          </w:tcPr>
          <w:p w14:paraId="6958FB33"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4.16%</w:t>
            </w:r>
          </w:p>
        </w:tc>
        <w:tc>
          <w:tcPr>
            <w:tcW w:w="993" w:type="dxa"/>
            <w:noWrap/>
            <w:vAlign w:val="center"/>
            <w:hideMark/>
          </w:tcPr>
          <w:p w14:paraId="15A9B204"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4.18%</w:t>
            </w:r>
          </w:p>
        </w:tc>
        <w:tc>
          <w:tcPr>
            <w:tcW w:w="3407" w:type="dxa"/>
            <w:vAlign w:val="center"/>
            <w:hideMark/>
          </w:tcPr>
          <w:p w14:paraId="2A1EF8CE" w14:textId="31A1FC78" w:rsidR="009458C4" w:rsidRPr="009F262B" w:rsidRDefault="009458C4" w:rsidP="00780B0D">
            <w:pPr>
              <w:spacing w:line="276" w:lineRule="auto"/>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 xml:space="preserve">Best model, in comparisson with ARIMA. </w:t>
            </w:r>
            <w:r w:rsidR="00780B0D" w:rsidRPr="00780B0D">
              <w:rPr>
                <w:sz w:val="18"/>
                <w:szCs w:val="18"/>
                <w:lang w:val="en-US"/>
              </w:rPr>
              <w:t>Generated</w:t>
            </w:r>
            <w:r w:rsidRPr="009F262B">
              <w:rPr>
                <w:sz w:val="18"/>
                <w:szCs w:val="18"/>
              </w:rPr>
              <w:t xml:space="preserve"> more robust predictions for more periods ahead.</w:t>
            </w:r>
          </w:p>
        </w:tc>
      </w:tr>
    </w:tbl>
    <w:p w14:paraId="30DD1AF5" w14:textId="77777777" w:rsidR="00530AE9" w:rsidRDefault="00530AE9" w:rsidP="00530AE9">
      <w:pPr>
        <w:spacing w:line="240" w:lineRule="auto"/>
        <w:rPr>
          <w:b/>
          <w:bCs/>
          <w:color w:val="1485A4" w:themeColor="text2"/>
          <w:sz w:val="18"/>
          <w:szCs w:val="18"/>
          <w:lang w:val="en-US"/>
        </w:rPr>
      </w:pPr>
    </w:p>
    <w:p w14:paraId="3D7CB722" w14:textId="2D6F31EC" w:rsidR="00530AE9" w:rsidRPr="00454103" w:rsidRDefault="00780B0D" w:rsidP="00454103">
      <w:pPr>
        <w:spacing w:line="240" w:lineRule="auto"/>
        <w:rPr>
          <w:i/>
          <w:iCs/>
          <w:sz w:val="18"/>
          <w:szCs w:val="18"/>
          <w:lang w:val="en-US"/>
        </w:rPr>
      </w:pPr>
      <w:r w:rsidRPr="00113516">
        <w:rPr>
          <w:b/>
          <w:bCs/>
          <w:color w:val="1485A4" w:themeColor="text2"/>
          <w:sz w:val="18"/>
          <w:szCs w:val="18"/>
          <w:lang w:val="en-US"/>
        </w:rPr>
        <w:t>Table1:</w:t>
      </w:r>
      <w:r w:rsidRPr="00113516">
        <w:rPr>
          <w:sz w:val="18"/>
          <w:szCs w:val="18"/>
          <w:lang w:val="en-US"/>
        </w:rPr>
        <w:t xml:space="preserve">  </w:t>
      </w:r>
      <w:r w:rsidR="00113516" w:rsidRPr="00113516">
        <w:rPr>
          <w:i/>
          <w:iCs/>
          <w:sz w:val="18"/>
          <w:szCs w:val="18"/>
          <w:lang w:val="en-US"/>
        </w:rPr>
        <w:t>Comparison</w:t>
      </w:r>
      <w:r w:rsidRPr="00113516">
        <w:rPr>
          <w:i/>
          <w:iCs/>
          <w:sz w:val="18"/>
          <w:szCs w:val="18"/>
          <w:lang w:val="en-US"/>
        </w:rPr>
        <w:t xml:space="preserve"> between different configuration models </w:t>
      </w:r>
      <w:r w:rsidR="00355F19" w:rsidRPr="00113516">
        <w:rPr>
          <w:i/>
          <w:iCs/>
          <w:sz w:val="18"/>
          <w:szCs w:val="18"/>
          <w:lang w:val="en-US"/>
        </w:rPr>
        <w:t xml:space="preserve">based on Mean Absolute Error and Mean Percentage Error in </w:t>
      </w:r>
      <w:r w:rsidR="00113516" w:rsidRPr="00113516">
        <w:rPr>
          <w:i/>
          <w:iCs/>
          <w:sz w:val="18"/>
          <w:szCs w:val="18"/>
          <w:lang w:val="en-US"/>
        </w:rPr>
        <w:t>training and test dataset.</w:t>
      </w:r>
    </w:p>
    <w:p w14:paraId="0287E74C" w14:textId="26E4377D" w:rsidR="00113516" w:rsidRPr="000F7F54" w:rsidRDefault="00113516" w:rsidP="00A5060B">
      <w:pPr>
        <w:jc w:val="both"/>
        <w:rPr>
          <w:lang w:val="en-US"/>
        </w:rPr>
      </w:pPr>
      <w:r w:rsidRPr="000F7F54">
        <w:rPr>
          <w:lang w:val="en-US"/>
        </w:rPr>
        <w:t xml:space="preserve">After </w:t>
      </w:r>
      <w:r w:rsidR="00E15A40">
        <w:rPr>
          <w:lang w:val="en-US"/>
        </w:rPr>
        <w:t xml:space="preserve">comparing </w:t>
      </w:r>
      <w:r w:rsidRPr="000F7F54">
        <w:rPr>
          <w:lang w:val="en-US"/>
        </w:rPr>
        <w:t xml:space="preserve">the </w:t>
      </w:r>
      <w:r w:rsidR="00D556D1">
        <w:rPr>
          <w:lang w:val="en-US"/>
        </w:rPr>
        <w:t>scores between different models and configuration. It is certain that Facebook Prophet performed the best</w:t>
      </w:r>
      <w:r w:rsidR="00330044">
        <w:rPr>
          <w:lang w:val="en-US"/>
        </w:rPr>
        <w:t xml:space="preserve">; specifically, </w:t>
      </w:r>
      <w:r w:rsidR="00D556D1">
        <w:rPr>
          <w:lang w:val="en-US"/>
        </w:rPr>
        <w:t xml:space="preserve">because it could generate solid predictions several </w:t>
      </w:r>
      <w:r w:rsidR="00833933">
        <w:rPr>
          <w:lang w:val="en-US"/>
        </w:rPr>
        <w:t>months later from</w:t>
      </w:r>
      <w:r w:rsidR="00D556D1">
        <w:rPr>
          <w:lang w:val="en-US"/>
        </w:rPr>
        <w:t xml:space="preserve"> 11 months</w:t>
      </w:r>
      <w:r w:rsidR="00833933">
        <w:rPr>
          <w:lang w:val="en-US"/>
        </w:rPr>
        <w:t xml:space="preserve"> as predicted in </w:t>
      </w:r>
      <w:r w:rsidR="00D556D1">
        <w:rPr>
          <w:lang w:val="en-US"/>
        </w:rPr>
        <w:t xml:space="preserve">the best ARIMA models. </w:t>
      </w:r>
      <w:r w:rsidR="00330044">
        <w:rPr>
          <w:lang w:val="en-US"/>
        </w:rPr>
        <w:t xml:space="preserve">Provided that, the forecast </w:t>
      </w:r>
      <w:r w:rsidR="00530AE9">
        <w:rPr>
          <w:lang w:val="en-US"/>
        </w:rPr>
        <w:t>(‘</w:t>
      </w:r>
      <w:proofErr w:type="spellStart"/>
      <w:r w:rsidR="00530AE9">
        <w:rPr>
          <w:lang w:val="en-US"/>
        </w:rPr>
        <w:t>yhat</w:t>
      </w:r>
      <w:proofErr w:type="spellEnd"/>
      <w:r w:rsidR="00530AE9">
        <w:rPr>
          <w:lang w:val="en-US"/>
        </w:rPr>
        <w:t xml:space="preserve">’) </w:t>
      </w:r>
      <w:r w:rsidR="00330044">
        <w:rPr>
          <w:lang w:val="en-US"/>
        </w:rPr>
        <w:t xml:space="preserve">in 2007 generated by Prophet is going to be used to estimate the sale price of electricity in that year. </w:t>
      </w:r>
    </w:p>
    <w:p w14:paraId="2E96FFE9" w14:textId="77777777" w:rsidR="0018109F" w:rsidRPr="0018109F" w:rsidRDefault="0018109F" w:rsidP="0018109F">
      <w:pPr>
        <w:rPr>
          <w:lang w:val="en-US"/>
        </w:rPr>
      </w:pPr>
    </w:p>
    <w:p w14:paraId="51F6FE55" w14:textId="42A44025" w:rsidR="002D11CA" w:rsidRPr="004774F0" w:rsidRDefault="00530AE9" w:rsidP="002D11CA">
      <w:pPr>
        <w:pStyle w:val="Ttulo1"/>
        <w:rPr>
          <w:lang w:val="en-US"/>
        </w:rPr>
      </w:pPr>
      <w:r w:rsidRPr="004774F0">
        <w:rPr>
          <w:lang w:val="en-US"/>
        </w:rPr>
        <w:t>Insights</w:t>
      </w:r>
      <w:r w:rsidR="001E56D0">
        <w:fldChar w:fldCharType="begin"/>
      </w:r>
      <w:r w:rsidR="001E56D0">
        <w:instrText xml:space="preserve"> LINK </w:instrText>
      </w:r>
      <w:r w:rsidR="002D11CA">
        <w:instrText xml:space="preserve">Excel.Sheet.12 "/Users/vannia/Documents/Brainstation/Capstone power/final/data/BUDGET.xlsx" Prices!F1C1:F13C5 </w:instrText>
      </w:r>
      <w:r w:rsidR="001E56D0">
        <w:instrText xml:space="preserve">\a \f 4 \h  \* MERGEFORMAT </w:instrText>
      </w:r>
      <w:r w:rsidR="001E56D0">
        <w:fldChar w:fldCharType="separate"/>
      </w:r>
    </w:p>
    <w:p w14:paraId="675E8701" w14:textId="0C8A8F35" w:rsidR="00A5060B" w:rsidRDefault="001E56D0" w:rsidP="00A5060B">
      <w:pPr>
        <w:jc w:val="both"/>
        <w:rPr>
          <w:lang w:val="en-US"/>
        </w:rPr>
      </w:pPr>
      <w:r>
        <w:fldChar w:fldCharType="end"/>
      </w:r>
      <w:r w:rsidR="00A5060B" w:rsidRPr="00A5060B">
        <w:rPr>
          <w:lang w:val="en-US"/>
        </w:rPr>
        <w:t xml:space="preserve"> </w:t>
      </w:r>
      <w:r w:rsidR="00A5060B" w:rsidRPr="0033451A">
        <w:rPr>
          <w:lang w:val="en-US"/>
        </w:rPr>
        <w:t>Based on data ob</w:t>
      </w:r>
      <w:r w:rsidR="00A5060B">
        <w:rPr>
          <w:lang w:val="en-US"/>
        </w:rPr>
        <w:t xml:space="preserve">tained through Statistics Canada, in 2007 the price of 1 residential kwh worth 8.73 c. For this reason, this unitary cost was multiplied by the power generated in that month. Still, this estimate doesn’t cover the cost of Transmission and Distribution and inflationary rates. In 2007, an average of 5,210 </w:t>
      </w:r>
      <w:proofErr w:type="spellStart"/>
      <w:r w:rsidR="00A5060B">
        <w:rPr>
          <w:lang w:val="en-US"/>
        </w:rPr>
        <w:t>mwh</w:t>
      </w:r>
      <w:proofErr w:type="spellEnd"/>
      <w:r w:rsidR="00A5060B">
        <w:rPr>
          <w:lang w:val="en-US"/>
        </w:rPr>
        <w:t xml:space="preserve"> of electricity were retailed which translates to $ 4,548 millions CAD.</w:t>
      </w:r>
    </w:p>
    <w:p w14:paraId="46FA6B5D" w14:textId="306E24E7" w:rsidR="00D52AF1" w:rsidRPr="006B3463" w:rsidRDefault="00D52AF1" w:rsidP="00A5060B">
      <w:pPr>
        <w:jc w:val="both"/>
        <w:rPr>
          <w:lang w:val="en-US"/>
        </w:rPr>
      </w:pPr>
    </w:p>
    <w:tbl>
      <w:tblPr>
        <w:tblStyle w:val="Tablaconcuadrcula5oscura-nfasis5"/>
        <w:tblpPr w:leftFromText="141" w:rightFromText="141" w:vertAnchor="text" w:tblpXSpec="center" w:tblpY="1"/>
        <w:tblOverlap w:val="never"/>
        <w:tblW w:w="0" w:type="auto"/>
        <w:tblLook w:val="04A0" w:firstRow="1" w:lastRow="0" w:firstColumn="1" w:lastColumn="0" w:noHBand="0" w:noVBand="1"/>
      </w:tblPr>
      <w:tblGrid>
        <w:gridCol w:w="961"/>
        <w:gridCol w:w="2266"/>
        <w:gridCol w:w="770"/>
        <w:gridCol w:w="1491"/>
        <w:gridCol w:w="2211"/>
      </w:tblGrid>
      <w:tr w:rsidR="00D52AF1" w:rsidRPr="00D52AF1" w14:paraId="7DEB476F" w14:textId="77777777" w:rsidTr="00197AD6">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FF5AC4D" w14:textId="77777777" w:rsidR="00D52AF1" w:rsidRPr="00D52AF1" w:rsidRDefault="00D52AF1" w:rsidP="00197AD6">
            <w:pPr>
              <w:jc w:val="center"/>
              <w:rPr>
                <w:rFonts w:asciiTheme="minorHAnsi" w:eastAsia="Times New Roman" w:hAnsiTheme="minorHAnsi" w:cs="Calibri"/>
                <w:color w:val="262626" w:themeColor="text1" w:themeTint="D9"/>
                <w:sz w:val="20"/>
                <w:szCs w:val="20"/>
                <w:lang w:eastAsia="es-MX"/>
              </w:rPr>
            </w:pPr>
            <w:r w:rsidRPr="00D52AF1">
              <w:rPr>
                <w:rFonts w:asciiTheme="minorHAnsi" w:eastAsia="Times New Roman" w:hAnsiTheme="minorHAnsi" w:cs="Calibri"/>
                <w:color w:val="262626" w:themeColor="text1" w:themeTint="D9"/>
                <w:sz w:val="20"/>
                <w:szCs w:val="20"/>
                <w:lang w:eastAsia="es-MX"/>
              </w:rPr>
              <w:t>DATE</w:t>
            </w:r>
          </w:p>
        </w:tc>
        <w:tc>
          <w:tcPr>
            <w:tcW w:w="0" w:type="auto"/>
            <w:noWrap/>
            <w:vAlign w:val="center"/>
            <w:hideMark/>
          </w:tcPr>
          <w:p w14:paraId="460E5724" w14:textId="52ABF9B5" w:rsidR="00D52AF1" w:rsidRPr="00D52AF1" w:rsidRDefault="00D52AF1" w:rsidP="00197AD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Calibri"/>
                <w:color w:val="262626" w:themeColor="text1" w:themeTint="D9"/>
                <w:sz w:val="20"/>
                <w:szCs w:val="20"/>
                <w:lang w:eastAsia="es-MX"/>
              </w:rPr>
            </w:pPr>
            <w:r w:rsidRPr="00D52AF1">
              <w:rPr>
                <w:rFonts w:asciiTheme="minorHAnsi" w:eastAsia="Times New Roman" w:hAnsiTheme="minorHAnsi" w:cs="Calibri"/>
                <w:color w:val="262626" w:themeColor="text1" w:themeTint="D9"/>
                <w:sz w:val="20"/>
                <w:szCs w:val="20"/>
                <w:lang w:eastAsia="es-MX"/>
              </w:rPr>
              <w:t>P</w:t>
            </w:r>
            <w:proofErr w:type="spellStart"/>
            <w:r w:rsidRPr="00197AD6">
              <w:rPr>
                <w:rFonts w:asciiTheme="minorHAnsi" w:eastAsia="Times New Roman" w:hAnsiTheme="minorHAnsi" w:cs="Calibri"/>
                <w:b w:val="0"/>
                <w:bCs w:val="0"/>
                <w:color w:val="262626" w:themeColor="text1" w:themeTint="D9"/>
                <w:sz w:val="20"/>
                <w:szCs w:val="20"/>
                <w:lang w:val="es-ES_tradnl" w:eastAsia="es-MX"/>
              </w:rPr>
              <w:t>ower</w:t>
            </w:r>
            <w:proofErr w:type="spellEnd"/>
            <w:r w:rsidRPr="00D52AF1">
              <w:rPr>
                <w:rFonts w:asciiTheme="minorHAnsi" w:eastAsia="Times New Roman" w:hAnsiTheme="minorHAnsi" w:cs="Calibri"/>
                <w:color w:val="262626" w:themeColor="text1" w:themeTint="D9"/>
                <w:sz w:val="20"/>
                <w:szCs w:val="20"/>
                <w:lang w:eastAsia="es-MX"/>
              </w:rPr>
              <w:t>(</w:t>
            </w:r>
            <w:r w:rsidRPr="00197AD6">
              <w:rPr>
                <w:rFonts w:asciiTheme="minorHAnsi" w:eastAsia="Times New Roman" w:hAnsiTheme="minorHAnsi" w:cs="Calibri"/>
                <w:b w:val="0"/>
                <w:bCs w:val="0"/>
                <w:color w:val="262626" w:themeColor="text1" w:themeTint="D9"/>
                <w:sz w:val="20"/>
                <w:szCs w:val="20"/>
                <w:lang w:eastAsia="es-MX"/>
              </w:rPr>
              <w:t>Kwh</w:t>
            </w:r>
            <w:r w:rsidRPr="00D52AF1">
              <w:rPr>
                <w:rFonts w:asciiTheme="minorHAnsi" w:eastAsia="Times New Roman" w:hAnsiTheme="minorHAnsi" w:cs="Calibri"/>
                <w:color w:val="262626" w:themeColor="text1" w:themeTint="D9"/>
                <w:sz w:val="20"/>
                <w:szCs w:val="20"/>
                <w:lang w:eastAsia="es-MX"/>
              </w:rPr>
              <w:t>)</w:t>
            </w:r>
          </w:p>
        </w:tc>
        <w:tc>
          <w:tcPr>
            <w:tcW w:w="0" w:type="auto"/>
            <w:noWrap/>
            <w:vAlign w:val="center"/>
            <w:hideMark/>
          </w:tcPr>
          <w:p w14:paraId="2F31E0A9" w14:textId="33E1FC8D" w:rsidR="00D52AF1" w:rsidRPr="00D52AF1" w:rsidRDefault="00D52AF1" w:rsidP="00197AD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Calibri"/>
                <w:color w:val="262626" w:themeColor="text1" w:themeTint="D9"/>
                <w:sz w:val="20"/>
                <w:szCs w:val="20"/>
                <w:lang w:val="es-ES_tradnl" w:eastAsia="es-MX"/>
              </w:rPr>
            </w:pPr>
            <w:r w:rsidRPr="00D52AF1">
              <w:rPr>
                <w:rFonts w:asciiTheme="minorHAnsi" w:eastAsia="Times New Roman" w:hAnsiTheme="minorHAnsi" w:cs="Calibri"/>
                <w:color w:val="262626" w:themeColor="text1" w:themeTint="D9"/>
                <w:sz w:val="20"/>
                <w:szCs w:val="20"/>
                <w:lang w:eastAsia="es-MX"/>
              </w:rPr>
              <w:t>C</w:t>
            </w:r>
            <w:proofErr w:type="spellStart"/>
            <w:r w:rsidRPr="00197AD6">
              <w:rPr>
                <w:rFonts w:asciiTheme="minorHAnsi" w:eastAsia="Times New Roman" w:hAnsiTheme="minorHAnsi" w:cs="Calibri"/>
                <w:b w:val="0"/>
                <w:bCs w:val="0"/>
                <w:color w:val="262626" w:themeColor="text1" w:themeTint="D9"/>
                <w:sz w:val="20"/>
                <w:szCs w:val="20"/>
                <w:lang w:val="es-ES_tradnl" w:eastAsia="es-MX"/>
              </w:rPr>
              <w:t>ents</w:t>
            </w:r>
            <w:proofErr w:type="spellEnd"/>
          </w:p>
        </w:tc>
        <w:tc>
          <w:tcPr>
            <w:tcW w:w="0" w:type="auto"/>
            <w:noWrap/>
            <w:vAlign w:val="center"/>
            <w:hideMark/>
          </w:tcPr>
          <w:p w14:paraId="27849268" w14:textId="0F242743" w:rsidR="00D52AF1" w:rsidRPr="00D52AF1" w:rsidRDefault="00D52AF1" w:rsidP="00197AD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Calibri"/>
                <w:color w:val="262626" w:themeColor="text1" w:themeTint="D9"/>
                <w:sz w:val="20"/>
                <w:szCs w:val="20"/>
                <w:lang w:eastAsia="es-MX"/>
              </w:rPr>
            </w:pPr>
            <w:r w:rsidRPr="00D52AF1">
              <w:rPr>
                <w:rFonts w:asciiTheme="minorHAnsi" w:eastAsia="Times New Roman" w:hAnsiTheme="minorHAnsi" w:cs="Calibri"/>
                <w:color w:val="262626" w:themeColor="text1" w:themeTint="D9"/>
                <w:sz w:val="20"/>
                <w:szCs w:val="20"/>
                <w:lang w:eastAsia="es-MX"/>
              </w:rPr>
              <w:t xml:space="preserve">CAD </w:t>
            </w:r>
            <w:r w:rsidRPr="00197AD6">
              <w:rPr>
                <w:rFonts w:asciiTheme="minorHAnsi" w:eastAsia="Times New Roman" w:hAnsiTheme="minorHAnsi" w:cs="Calibri"/>
                <w:b w:val="0"/>
                <w:bCs w:val="0"/>
                <w:color w:val="262626" w:themeColor="text1" w:themeTint="D9"/>
                <w:sz w:val="20"/>
                <w:szCs w:val="20"/>
                <w:lang w:eastAsia="es-MX"/>
              </w:rPr>
              <w:t>Dolar</w:t>
            </w:r>
          </w:p>
        </w:tc>
        <w:tc>
          <w:tcPr>
            <w:tcW w:w="0" w:type="auto"/>
            <w:noWrap/>
            <w:vAlign w:val="center"/>
            <w:hideMark/>
          </w:tcPr>
          <w:p w14:paraId="23F15F8C" w14:textId="790301C3" w:rsidR="00D52AF1" w:rsidRPr="00D52AF1" w:rsidRDefault="00D52AF1" w:rsidP="00197AD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Calibri"/>
                <w:color w:val="262626" w:themeColor="text1" w:themeTint="D9"/>
                <w:sz w:val="20"/>
                <w:szCs w:val="20"/>
                <w:lang w:val="es-ES_tradnl" w:eastAsia="es-MX"/>
              </w:rPr>
            </w:pPr>
            <w:r w:rsidRPr="00D52AF1">
              <w:rPr>
                <w:rFonts w:asciiTheme="minorHAnsi" w:eastAsia="Times New Roman" w:hAnsiTheme="minorHAnsi" w:cs="Calibri"/>
                <w:color w:val="262626" w:themeColor="text1" w:themeTint="D9"/>
                <w:sz w:val="20"/>
                <w:szCs w:val="20"/>
                <w:lang w:eastAsia="es-MX"/>
              </w:rPr>
              <w:t>N</w:t>
            </w:r>
            <w:proofErr w:type="spellStart"/>
            <w:r w:rsidRPr="00197AD6">
              <w:rPr>
                <w:rFonts w:asciiTheme="minorHAnsi" w:eastAsia="Times New Roman" w:hAnsiTheme="minorHAnsi" w:cs="Calibri"/>
                <w:b w:val="0"/>
                <w:bCs w:val="0"/>
                <w:color w:val="262626" w:themeColor="text1" w:themeTint="D9"/>
                <w:sz w:val="20"/>
                <w:szCs w:val="20"/>
                <w:lang w:val="es-ES_tradnl" w:eastAsia="es-MX"/>
              </w:rPr>
              <w:t>ational</w:t>
            </w:r>
            <w:proofErr w:type="spellEnd"/>
            <w:r w:rsidRPr="00D52AF1">
              <w:rPr>
                <w:rFonts w:asciiTheme="minorHAnsi" w:eastAsia="Times New Roman" w:hAnsiTheme="minorHAnsi" w:cs="Calibri"/>
                <w:color w:val="262626" w:themeColor="text1" w:themeTint="D9"/>
                <w:sz w:val="20"/>
                <w:szCs w:val="20"/>
                <w:lang w:eastAsia="es-MX"/>
              </w:rPr>
              <w:t xml:space="preserve"> </w:t>
            </w:r>
            <w:proofErr w:type="spellStart"/>
            <w:r w:rsidRPr="00197AD6">
              <w:rPr>
                <w:rFonts w:asciiTheme="minorHAnsi" w:eastAsia="Times New Roman" w:hAnsiTheme="minorHAnsi" w:cs="Calibri"/>
                <w:b w:val="0"/>
                <w:bCs w:val="0"/>
                <w:color w:val="262626" w:themeColor="text1" w:themeTint="D9"/>
                <w:sz w:val="20"/>
                <w:szCs w:val="20"/>
                <w:lang w:val="es-ES_tradnl" w:eastAsia="es-MX"/>
              </w:rPr>
              <w:t>Cost</w:t>
            </w:r>
            <w:proofErr w:type="spellEnd"/>
          </w:p>
        </w:tc>
      </w:tr>
      <w:tr w:rsidR="00D52AF1" w:rsidRPr="00D52AF1" w14:paraId="7AEB4AC1" w14:textId="77777777" w:rsidTr="00197AD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46207BC3"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ene-07</w:t>
            </w:r>
          </w:p>
        </w:tc>
        <w:tc>
          <w:tcPr>
            <w:tcW w:w="0" w:type="auto"/>
            <w:noWrap/>
            <w:hideMark/>
          </w:tcPr>
          <w:p w14:paraId="0925ADF8"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61,551,516,021 </w:t>
            </w:r>
          </w:p>
        </w:tc>
        <w:tc>
          <w:tcPr>
            <w:tcW w:w="0" w:type="auto"/>
            <w:noWrap/>
            <w:hideMark/>
          </w:tcPr>
          <w:p w14:paraId="058FC7A8" w14:textId="77777777" w:rsidR="00D52AF1" w:rsidRPr="00D52AF1" w:rsidRDefault="00D52AF1" w:rsidP="00197AD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77EB3339"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1518FE95"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5,373,447,349 </w:t>
            </w:r>
          </w:p>
        </w:tc>
      </w:tr>
      <w:tr w:rsidR="00D52AF1" w:rsidRPr="00D52AF1" w14:paraId="085CB50C" w14:textId="77777777" w:rsidTr="00197AD6">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2F9FC9E5"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feb-07</w:t>
            </w:r>
          </w:p>
        </w:tc>
        <w:tc>
          <w:tcPr>
            <w:tcW w:w="0" w:type="auto"/>
            <w:noWrap/>
            <w:hideMark/>
          </w:tcPr>
          <w:p w14:paraId="4ED3EFEC"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55,346,578,852 </w:t>
            </w:r>
          </w:p>
        </w:tc>
        <w:tc>
          <w:tcPr>
            <w:tcW w:w="0" w:type="auto"/>
            <w:noWrap/>
            <w:hideMark/>
          </w:tcPr>
          <w:p w14:paraId="33A80F38" w14:textId="77777777" w:rsidR="00D52AF1" w:rsidRPr="00D52AF1" w:rsidRDefault="00D52AF1" w:rsidP="00197AD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515CB30E"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6C4E0683"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4,831,756,334 </w:t>
            </w:r>
          </w:p>
        </w:tc>
      </w:tr>
      <w:tr w:rsidR="00D52AF1" w:rsidRPr="00D52AF1" w14:paraId="5F7D18B0" w14:textId="77777777" w:rsidTr="00197AD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679A3EBC"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mar-07</w:t>
            </w:r>
          </w:p>
        </w:tc>
        <w:tc>
          <w:tcPr>
            <w:tcW w:w="0" w:type="auto"/>
            <w:noWrap/>
            <w:hideMark/>
          </w:tcPr>
          <w:p w14:paraId="0DC5DDF6"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56,597,615,362 </w:t>
            </w:r>
          </w:p>
        </w:tc>
        <w:tc>
          <w:tcPr>
            <w:tcW w:w="0" w:type="auto"/>
            <w:noWrap/>
            <w:hideMark/>
          </w:tcPr>
          <w:p w14:paraId="7AE0EA19" w14:textId="77777777" w:rsidR="00D52AF1" w:rsidRPr="00D52AF1" w:rsidRDefault="00D52AF1" w:rsidP="00197AD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2181C914"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0B0BD1D2"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4,940,971,821 </w:t>
            </w:r>
          </w:p>
        </w:tc>
      </w:tr>
      <w:tr w:rsidR="00D52AF1" w:rsidRPr="00D52AF1" w14:paraId="44C80490" w14:textId="77777777" w:rsidTr="00197AD6">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5D290901"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abr-07</w:t>
            </w:r>
          </w:p>
        </w:tc>
        <w:tc>
          <w:tcPr>
            <w:tcW w:w="0" w:type="auto"/>
            <w:noWrap/>
            <w:hideMark/>
          </w:tcPr>
          <w:p w14:paraId="0537873B"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50,262,422,077 </w:t>
            </w:r>
          </w:p>
        </w:tc>
        <w:tc>
          <w:tcPr>
            <w:tcW w:w="0" w:type="auto"/>
            <w:noWrap/>
            <w:hideMark/>
          </w:tcPr>
          <w:p w14:paraId="3E4B8B58" w14:textId="77777777" w:rsidR="00D52AF1" w:rsidRPr="00D52AF1" w:rsidRDefault="00D52AF1" w:rsidP="00197AD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732D8F8C"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35E8F33C"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4,387,909,447 </w:t>
            </w:r>
          </w:p>
        </w:tc>
      </w:tr>
      <w:tr w:rsidR="00D52AF1" w:rsidRPr="00D52AF1" w14:paraId="1146566E" w14:textId="77777777" w:rsidTr="00197AD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4863D1E4"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may-07</w:t>
            </w:r>
          </w:p>
        </w:tc>
        <w:tc>
          <w:tcPr>
            <w:tcW w:w="0" w:type="auto"/>
            <w:noWrap/>
            <w:hideMark/>
          </w:tcPr>
          <w:p w14:paraId="6EA12638"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47,734,850,477 </w:t>
            </w:r>
          </w:p>
        </w:tc>
        <w:tc>
          <w:tcPr>
            <w:tcW w:w="0" w:type="auto"/>
            <w:noWrap/>
            <w:hideMark/>
          </w:tcPr>
          <w:p w14:paraId="3744225D" w14:textId="77777777" w:rsidR="00D52AF1" w:rsidRPr="00D52AF1" w:rsidRDefault="00D52AF1" w:rsidP="00197AD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4BE7128A"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7ABF2048"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4,167,252,447 </w:t>
            </w:r>
          </w:p>
        </w:tc>
      </w:tr>
      <w:tr w:rsidR="00D52AF1" w:rsidRPr="00D52AF1" w14:paraId="69A0ADC3" w14:textId="77777777" w:rsidTr="00197AD6">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6E7F92"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jun-07</w:t>
            </w:r>
          </w:p>
        </w:tc>
        <w:tc>
          <w:tcPr>
            <w:tcW w:w="0" w:type="auto"/>
            <w:noWrap/>
            <w:hideMark/>
          </w:tcPr>
          <w:p w14:paraId="2A74435A"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46,161,730,911 </w:t>
            </w:r>
          </w:p>
        </w:tc>
        <w:tc>
          <w:tcPr>
            <w:tcW w:w="0" w:type="auto"/>
            <w:noWrap/>
            <w:hideMark/>
          </w:tcPr>
          <w:p w14:paraId="4948AFEF" w14:textId="77777777" w:rsidR="00D52AF1" w:rsidRPr="00D52AF1" w:rsidRDefault="00D52AF1" w:rsidP="00197AD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04922E4F"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77072EF0"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4,029,919,108 </w:t>
            </w:r>
          </w:p>
        </w:tc>
      </w:tr>
      <w:tr w:rsidR="00D52AF1" w:rsidRPr="00D52AF1" w14:paraId="46EEA339" w14:textId="77777777" w:rsidTr="00197AD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5437065A"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jul-07</w:t>
            </w:r>
          </w:p>
        </w:tc>
        <w:tc>
          <w:tcPr>
            <w:tcW w:w="0" w:type="auto"/>
            <w:noWrap/>
            <w:hideMark/>
          </w:tcPr>
          <w:p w14:paraId="17B04F92"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47,979,067,430 </w:t>
            </w:r>
          </w:p>
        </w:tc>
        <w:tc>
          <w:tcPr>
            <w:tcW w:w="0" w:type="auto"/>
            <w:noWrap/>
            <w:hideMark/>
          </w:tcPr>
          <w:p w14:paraId="61E94E2F" w14:textId="77777777" w:rsidR="00D52AF1" w:rsidRPr="00D52AF1" w:rsidRDefault="00D52AF1" w:rsidP="00197AD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4E69391D"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35C0F7C9"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4,188,572,587 </w:t>
            </w:r>
          </w:p>
        </w:tc>
      </w:tr>
      <w:tr w:rsidR="00D52AF1" w:rsidRPr="00D52AF1" w14:paraId="676DDD86" w14:textId="77777777" w:rsidTr="00197AD6">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4BF8AD4E"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ago-07</w:t>
            </w:r>
          </w:p>
        </w:tc>
        <w:tc>
          <w:tcPr>
            <w:tcW w:w="0" w:type="auto"/>
            <w:noWrap/>
            <w:hideMark/>
          </w:tcPr>
          <w:p w14:paraId="678111E1"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48,864,710,476 </w:t>
            </w:r>
          </w:p>
        </w:tc>
        <w:tc>
          <w:tcPr>
            <w:tcW w:w="0" w:type="auto"/>
            <w:noWrap/>
            <w:hideMark/>
          </w:tcPr>
          <w:p w14:paraId="5D97E564" w14:textId="77777777" w:rsidR="00D52AF1" w:rsidRPr="00D52AF1" w:rsidRDefault="00D52AF1" w:rsidP="00197AD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27480273"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1092B672"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4,265,889,225 </w:t>
            </w:r>
          </w:p>
        </w:tc>
      </w:tr>
      <w:tr w:rsidR="00D52AF1" w:rsidRPr="00D52AF1" w14:paraId="0F8D0AB9" w14:textId="77777777" w:rsidTr="00197AD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7CD83AAA"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sep-07</w:t>
            </w:r>
          </w:p>
        </w:tc>
        <w:tc>
          <w:tcPr>
            <w:tcW w:w="0" w:type="auto"/>
            <w:noWrap/>
            <w:hideMark/>
          </w:tcPr>
          <w:p w14:paraId="195DB4B6"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46,434,590,468 </w:t>
            </w:r>
          </w:p>
        </w:tc>
        <w:tc>
          <w:tcPr>
            <w:tcW w:w="0" w:type="auto"/>
            <w:noWrap/>
            <w:hideMark/>
          </w:tcPr>
          <w:p w14:paraId="3AEA61B7" w14:textId="77777777" w:rsidR="00D52AF1" w:rsidRPr="00D52AF1" w:rsidRDefault="00D52AF1" w:rsidP="00197AD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4CB37AC7"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1C7A0135"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4,053,739,748 </w:t>
            </w:r>
          </w:p>
        </w:tc>
      </w:tr>
      <w:tr w:rsidR="00D52AF1" w:rsidRPr="00D52AF1" w14:paraId="23E31585" w14:textId="77777777" w:rsidTr="00197AD6">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30E12516"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oct-07</w:t>
            </w:r>
          </w:p>
        </w:tc>
        <w:tc>
          <w:tcPr>
            <w:tcW w:w="0" w:type="auto"/>
            <w:noWrap/>
            <w:hideMark/>
          </w:tcPr>
          <w:p w14:paraId="0A2EF497"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50,697,092,991 </w:t>
            </w:r>
          </w:p>
        </w:tc>
        <w:tc>
          <w:tcPr>
            <w:tcW w:w="0" w:type="auto"/>
            <w:noWrap/>
            <w:hideMark/>
          </w:tcPr>
          <w:p w14:paraId="4669E9A5" w14:textId="77777777" w:rsidR="00D52AF1" w:rsidRPr="00D52AF1" w:rsidRDefault="00D52AF1" w:rsidP="00197AD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68353FE6"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5DE1360A"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4,425,856,218 </w:t>
            </w:r>
          </w:p>
        </w:tc>
      </w:tr>
      <w:tr w:rsidR="00D52AF1" w:rsidRPr="00D52AF1" w14:paraId="06FAAF80" w14:textId="77777777" w:rsidTr="00197AD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BD5AC5"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nov-07</w:t>
            </w:r>
          </w:p>
        </w:tc>
        <w:tc>
          <w:tcPr>
            <w:tcW w:w="0" w:type="auto"/>
            <w:noWrap/>
            <w:hideMark/>
          </w:tcPr>
          <w:p w14:paraId="2A373A46"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53,887,145,491 </w:t>
            </w:r>
          </w:p>
        </w:tc>
        <w:tc>
          <w:tcPr>
            <w:tcW w:w="0" w:type="auto"/>
            <w:noWrap/>
            <w:hideMark/>
          </w:tcPr>
          <w:p w14:paraId="23C36274" w14:textId="77777777" w:rsidR="00D52AF1" w:rsidRPr="00D52AF1" w:rsidRDefault="00D52AF1" w:rsidP="00197AD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19A4B982"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5F6D80FF" w14:textId="77777777" w:rsidR="00D52AF1" w:rsidRPr="00D52AF1" w:rsidRDefault="00D52AF1" w:rsidP="00197AD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4,704,347,801 </w:t>
            </w:r>
          </w:p>
        </w:tc>
      </w:tr>
      <w:tr w:rsidR="00D52AF1" w:rsidRPr="00D52AF1" w14:paraId="696D5394" w14:textId="77777777" w:rsidTr="00197AD6">
        <w:trPr>
          <w:trHeight w:val="320"/>
        </w:trPr>
        <w:tc>
          <w:tcPr>
            <w:cnfStyle w:val="001000000000" w:firstRow="0" w:lastRow="0" w:firstColumn="1" w:lastColumn="0" w:oddVBand="0" w:evenVBand="0" w:oddHBand="0" w:evenHBand="0" w:firstRowFirstColumn="0" w:firstRowLastColumn="0" w:lastRowFirstColumn="0" w:lastRowLastColumn="0"/>
            <w:tcW w:w="0" w:type="auto"/>
            <w:noWrap/>
            <w:hideMark/>
          </w:tcPr>
          <w:p w14:paraId="5A2B7473" w14:textId="77777777" w:rsidR="00D52AF1" w:rsidRPr="00D52AF1" w:rsidRDefault="00D52AF1" w:rsidP="00197AD6">
            <w:pPr>
              <w:jc w:val="center"/>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dic-07</w:t>
            </w:r>
          </w:p>
        </w:tc>
        <w:tc>
          <w:tcPr>
            <w:tcW w:w="0" w:type="auto"/>
            <w:noWrap/>
            <w:hideMark/>
          </w:tcPr>
          <w:p w14:paraId="5BE911ED"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59,698,562,849 </w:t>
            </w:r>
          </w:p>
        </w:tc>
        <w:tc>
          <w:tcPr>
            <w:tcW w:w="0" w:type="auto"/>
            <w:noWrap/>
            <w:hideMark/>
          </w:tcPr>
          <w:p w14:paraId="1761A311" w14:textId="77777777" w:rsidR="00D52AF1" w:rsidRPr="00D52AF1" w:rsidRDefault="00D52AF1" w:rsidP="00197AD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8.73</w:t>
            </w:r>
          </w:p>
        </w:tc>
        <w:tc>
          <w:tcPr>
            <w:tcW w:w="0" w:type="auto"/>
            <w:noWrap/>
            <w:hideMark/>
          </w:tcPr>
          <w:p w14:paraId="17B98138"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0.0873 </w:t>
            </w:r>
          </w:p>
        </w:tc>
        <w:tc>
          <w:tcPr>
            <w:tcW w:w="0" w:type="auto"/>
            <w:noWrap/>
            <w:hideMark/>
          </w:tcPr>
          <w:p w14:paraId="429F041B" w14:textId="77777777" w:rsidR="00D52AF1" w:rsidRPr="00D52AF1" w:rsidRDefault="00D52AF1" w:rsidP="00197AD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Calibri"/>
                <w:color w:val="000000"/>
                <w:sz w:val="20"/>
                <w:szCs w:val="20"/>
                <w:lang w:eastAsia="es-MX"/>
              </w:rPr>
            </w:pPr>
            <w:r w:rsidRPr="00D52AF1">
              <w:rPr>
                <w:rFonts w:asciiTheme="minorHAnsi" w:eastAsia="Times New Roman" w:hAnsiTheme="minorHAnsi" w:cs="Calibri"/>
                <w:color w:val="000000"/>
                <w:sz w:val="20"/>
                <w:szCs w:val="20"/>
                <w:lang w:eastAsia="es-MX"/>
              </w:rPr>
              <w:t xml:space="preserve"> $          5,211,684,537 </w:t>
            </w:r>
          </w:p>
        </w:tc>
      </w:tr>
    </w:tbl>
    <w:p w14:paraId="2C3E16CC" w14:textId="0367A089" w:rsidR="00530AE9" w:rsidRDefault="00197AD6" w:rsidP="00530AE9">
      <w:pPr>
        <w:spacing w:line="240" w:lineRule="auto"/>
        <w:rPr>
          <w:b/>
          <w:bCs/>
          <w:color w:val="1485A4" w:themeColor="text2"/>
          <w:sz w:val="18"/>
          <w:szCs w:val="18"/>
          <w:lang w:val="en-US"/>
        </w:rPr>
      </w:pPr>
      <w:r>
        <w:rPr>
          <w:b/>
          <w:bCs/>
          <w:color w:val="1485A4" w:themeColor="text2"/>
          <w:sz w:val="18"/>
          <w:szCs w:val="18"/>
          <w:lang w:val="en-US"/>
        </w:rPr>
        <w:br w:type="textWrapping" w:clear="all"/>
      </w:r>
    </w:p>
    <w:p w14:paraId="48FE2B8B" w14:textId="54088D85" w:rsidR="00530AE9" w:rsidRDefault="00530AE9" w:rsidP="00530AE9">
      <w:pPr>
        <w:spacing w:line="240" w:lineRule="auto"/>
        <w:rPr>
          <w:i/>
          <w:iCs/>
          <w:sz w:val="18"/>
          <w:szCs w:val="18"/>
          <w:lang w:val="en-US"/>
        </w:rPr>
      </w:pPr>
      <w:r w:rsidRPr="00113516">
        <w:rPr>
          <w:b/>
          <w:bCs/>
          <w:color w:val="1485A4" w:themeColor="text2"/>
          <w:sz w:val="18"/>
          <w:szCs w:val="18"/>
          <w:lang w:val="en-US"/>
        </w:rPr>
        <w:t>Table</w:t>
      </w:r>
      <w:r>
        <w:rPr>
          <w:b/>
          <w:bCs/>
          <w:color w:val="1485A4" w:themeColor="text2"/>
          <w:sz w:val="18"/>
          <w:szCs w:val="18"/>
          <w:lang w:val="en-US"/>
        </w:rPr>
        <w:t>2</w:t>
      </w:r>
      <w:r w:rsidRPr="00113516">
        <w:rPr>
          <w:b/>
          <w:bCs/>
          <w:color w:val="1485A4" w:themeColor="text2"/>
          <w:sz w:val="18"/>
          <w:szCs w:val="18"/>
          <w:lang w:val="en-US"/>
        </w:rPr>
        <w:t>:</w:t>
      </w:r>
      <w:r w:rsidRPr="00113516">
        <w:rPr>
          <w:sz w:val="18"/>
          <w:szCs w:val="18"/>
          <w:lang w:val="en-US"/>
        </w:rPr>
        <w:t xml:space="preserve">  </w:t>
      </w:r>
      <w:r w:rsidR="00DD12F0">
        <w:rPr>
          <w:i/>
          <w:iCs/>
          <w:sz w:val="18"/>
          <w:szCs w:val="18"/>
          <w:lang w:val="en-US"/>
        </w:rPr>
        <w:t xml:space="preserve">Power has been downscaled from Megawatt to Kilowatt hour. The unitary price of kwh was upscaled from cents to 1 </w:t>
      </w:r>
      <w:proofErr w:type="spellStart"/>
      <w:r w:rsidR="00DD12F0">
        <w:rPr>
          <w:i/>
          <w:iCs/>
          <w:sz w:val="18"/>
          <w:szCs w:val="18"/>
          <w:lang w:val="en-US"/>
        </w:rPr>
        <w:t>dolar</w:t>
      </w:r>
      <w:proofErr w:type="spellEnd"/>
      <w:r w:rsidR="00D52AF1">
        <w:rPr>
          <w:i/>
          <w:iCs/>
          <w:sz w:val="18"/>
          <w:szCs w:val="18"/>
          <w:lang w:val="en-US"/>
        </w:rPr>
        <w:t>.</w:t>
      </w:r>
    </w:p>
    <w:p w14:paraId="4DE4A949" w14:textId="1286AFAA" w:rsidR="005A5969" w:rsidRDefault="00A5060B" w:rsidP="00BD6EA9">
      <w:pPr>
        <w:jc w:val="both"/>
        <w:rPr>
          <w:lang w:val="en-US"/>
        </w:rPr>
      </w:pPr>
      <w:r>
        <w:rPr>
          <w:lang w:val="en-US"/>
        </w:rPr>
        <w:t xml:space="preserve">Electric utilities companies set the price of 1 kwh that will cover for raw material, </w:t>
      </w:r>
      <w:proofErr w:type="gramStart"/>
      <w:r>
        <w:rPr>
          <w:lang w:val="en-US"/>
        </w:rPr>
        <w:t>operations</w:t>
      </w:r>
      <w:proofErr w:type="gramEnd"/>
      <w:r>
        <w:rPr>
          <w:lang w:val="en-US"/>
        </w:rPr>
        <w:t xml:space="preserve"> and infrastructure. As a result, r</w:t>
      </w:r>
      <w:r w:rsidRPr="005A5969">
        <w:rPr>
          <w:lang w:val="en-US"/>
        </w:rPr>
        <w:t xml:space="preserve">esidential customers are </w:t>
      </w:r>
      <w:r>
        <w:rPr>
          <w:lang w:val="en-US"/>
        </w:rPr>
        <w:t>normally</w:t>
      </w:r>
      <w:r w:rsidRPr="005A5969">
        <w:rPr>
          <w:lang w:val="en-US"/>
        </w:rPr>
        <w:t xml:space="preserve"> charged a fixed or tiered price per kilowatt-hour of electric energy they consume while commercial and industrial customer prices usually also account for peak power demand.</w:t>
      </w:r>
      <w:r>
        <w:rPr>
          <w:lang w:val="en-US"/>
        </w:rPr>
        <w:t xml:space="preserve"> In the same fashion, it is important for businesses to not only allocate a fixed portion from their expenditure but also, they must optimize energy efficiency in their facilities.</w:t>
      </w:r>
    </w:p>
    <w:p w14:paraId="540DCAB9" w14:textId="77777777" w:rsidR="00BD6EA9" w:rsidRPr="005A5969" w:rsidRDefault="00BD6EA9" w:rsidP="00BD6EA9">
      <w:pPr>
        <w:jc w:val="both"/>
        <w:rPr>
          <w:lang w:val="en-US"/>
        </w:rPr>
      </w:pPr>
    </w:p>
    <w:p w14:paraId="6D6277C3" w14:textId="2E29D27D" w:rsidR="00410F76" w:rsidRPr="00EE216D" w:rsidRDefault="00410F76" w:rsidP="00410F76">
      <w:pPr>
        <w:pStyle w:val="Ttulo1"/>
        <w:rPr>
          <w:lang w:val="en-US"/>
        </w:rPr>
      </w:pPr>
      <w:r w:rsidRPr="00EE216D">
        <w:rPr>
          <w:lang w:val="en-US"/>
        </w:rPr>
        <w:t>Conclusions</w:t>
      </w:r>
    </w:p>
    <w:p w14:paraId="253F80ED" w14:textId="0528D031" w:rsidR="001C0CCD" w:rsidRDefault="00EE216D" w:rsidP="00342A04">
      <w:pPr>
        <w:jc w:val="both"/>
        <w:rPr>
          <w:lang w:val="en-US"/>
        </w:rPr>
      </w:pPr>
      <w:r>
        <w:rPr>
          <w:lang w:val="en-US"/>
        </w:rPr>
        <w:t>Facebook Prophet can be applied</w:t>
      </w:r>
      <w:r w:rsidR="005B42EC">
        <w:rPr>
          <w:lang w:val="en-US"/>
        </w:rPr>
        <w:t xml:space="preserve"> f</w:t>
      </w:r>
      <w:r w:rsidR="005B42EC" w:rsidRPr="00EE216D">
        <w:rPr>
          <w:lang w:val="en-US"/>
        </w:rPr>
        <w:t>or a fast and re</w:t>
      </w:r>
      <w:r w:rsidR="005B42EC">
        <w:rPr>
          <w:lang w:val="en-US"/>
        </w:rPr>
        <w:t>liable prediction of energy capacity or demand</w:t>
      </w:r>
      <w:r>
        <w:rPr>
          <w:lang w:val="en-US"/>
        </w:rPr>
        <w:t xml:space="preserve"> because it’s training and prediction times takes seconds to execute. Additionally, </w:t>
      </w:r>
      <w:r w:rsidR="008F75D2">
        <w:rPr>
          <w:lang w:val="en-US"/>
        </w:rPr>
        <w:t>the</w:t>
      </w:r>
      <w:r>
        <w:rPr>
          <w:lang w:val="en-US"/>
        </w:rPr>
        <w:t xml:space="preserve"> error metrics such as Mean </w:t>
      </w:r>
      <w:r w:rsidR="00342A04">
        <w:rPr>
          <w:lang w:val="en-US"/>
        </w:rPr>
        <w:t>Absolute Error and Mean Percentage Error</w:t>
      </w:r>
      <w:r w:rsidR="008F75D2">
        <w:rPr>
          <w:lang w:val="en-US"/>
        </w:rPr>
        <w:t xml:space="preserve"> between the training dataset and test dataset were very close where it didn´t overfit</w:t>
      </w:r>
      <w:r w:rsidR="00543DD6">
        <w:rPr>
          <w:lang w:val="en-US"/>
        </w:rPr>
        <w:t>.</w:t>
      </w:r>
      <w:r w:rsidR="00342A04">
        <w:rPr>
          <w:lang w:val="en-US"/>
        </w:rPr>
        <w:t xml:space="preserve"> </w:t>
      </w:r>
      <w:r w:rsidR="008F75D2">
        <w:rPr>
          <w:lang w:val="en-US"/>
        </w:rPr>
        <w:t xml:space="preserve">Moreover, it is capable to make predictions for long term. </w:t>
      </w:r>
      <w:r w:rsidR="00342A04">
        <w:rPr>
          <w:lang w:val="en-US"/>
        </w:rPr>
        <w:t xml:space="preserve">Above all, any analyst with little domain knowledge can use it without preprocessing and intricate parameter setting. </w:t>
      </w:r>
    </w:p>
    <w:p w14:paraId="42228E14" w14:textId="508CF5DB" w:rsidR="00F772E2" w:rsidRDefault="005B42EC" w:rsidP="00342A04">
      <w:pPr>
        <w:jc w:val="both"/>
        <w:rPr>
          <w:lang w:val="en-US"/>
        </w:rPr>
      </w:pPr>
      <w:r>
        <w:rPr>
          <w:lang w:val="en-US"/>
        </w:rPr>
        <w:t xml:space="preserve">For future work, the train and test datasets can be slide 1 year later, </w:t>
      </w:r>
      <w:proofErr w:type="gramStart"/>
      <w:r w:rsidRPr="005B42EC">
        <w:rPr>
          <w:lang w:val="en-CA"/>
        </w:rPr>
        <w:t>in</w:t>
      </w:r>
      <w:r>
        <w:rPr>
          <w:lang w:val="en-US"/>
        </w:rPr>
        <w:t xml:space="preserve"> an effort to</w:t>
      </w:r>
      <w:proofErr w:type="gramEnd"/>
      <w:r>
        <w:rPr>
          <w:lang w:val="en-US"/>
        </w:rPr>
        <w:t xml:space="preserve"> forecast the power generation in 2008. Once th</w:t>
      </w:r>
      <w:r w:rsidR="004456E2">
        <w:rPr>
          <w:lang w:val="en-US"/>
        </w:rPr>
        <w:t xml:space="preserve">is forecast is obtained it can merge to a dataset with more up to date data. </w:t>
      </w:r>
      <w:r w:rsidR="005F74D3">
        <w:rPr>
          <w:lang w:val="en-US"/>
        </w:rPr>
        <w:t xml:space="preserve">This dataset is </w:t>
      </w:r>
      <w:r w:rsidR="002C2172">
        <w:rPr>
          <w:lang w:val="en-US"/>
        </w:rPr>
        <w:t xml:space="preserve">also </w:t>
      </w:r>
      <w:r w:rsidR="005F74D3">
        <w:rPr>
          <w:lang w:val="en-US"/>
        </w:rPr>
        <w:t>retrieved from Open Canada Portal and covers the time span of 2008-202</w:t>
      </w:r>
      <w:r w:rsidR="00E016F7">
        <w:rPr>
          <w:lang w:val="en-US"/>
        </w:rPr>
        <w:t>1</w:t>
      </w:r>
      <w:r w:rsidR="00C051B4">
        <w:rPr>
          <w:lang w:val="en-US"/>
        </w:rPr>
        <w:t xml:space="preserve">, </w:t>
      </w:r>
      <w:r w:rsidR="00E016F7">
        <w:rPr>
          <w:lang w:val="en-US"/>
        </w:rPr>
        <w:t xml:space="preserve">the only difference is that after 2015, it includes solar energy source. Provided that, </w:t>
      </w:r>
      <w:r w:rsidR="00E0431C">
        <w:rPr>
          <w:lang w:val="en-US"/>
        </w:rPr>
        <w:t xml:space="preserve">this recent changepoint can be introduced to the model to finally obtain a future forecast from 2021ahead. </w:t>
      </w:r>
    </w:p>
    <w:p w14:paraId="5B74C44E" w14:textId="77777777" w:rsidR="00F70BE0" w:rsidRDefault="00F70BE0" w:rsidP="00F70BE0">
      <w:pPr>
        <w:jc w:val="both"/>
        <w:rPr>
          <w:lang w:val="en-US"/>
        </w:rPr>
      </w:pPr>
      <w:r>
        <w:rPr>
          <w:lang w:val="en-US"/>
        </w:rPr>
        <w:t xml:space="preserve">In Economy terms, Electric Energy generation becomes more relevant regarding the current conflict in Europe. Even though, in Canada, the main energy source is hydro; the sanction of buying oil from Russia can significantly affect the portion of energy generated by fuel combustion. </w:t>
      </w:r>
    </w:p>
    <w:p w14:paraId="4AC0A488" w14:textId="77777777" w:rsidR="00F70BE0" w:rsidRDefault="00F70BE0" w:rsidP="00342A04">
      <w:pPr>
        <w:jc w:val="both"/>
        <w:rPr>
          <w:lang w:val="en-US"/>
        </w:rPr>
      </w:pPr>
    </w:p>
    <w:p w14:paraId="5F67620E" w14:textId="1C299D90" w:rsidR="00E81DD0" w:rsidRDefault="00E81DD0" w:rsidP="00342A04">
      <w:pPr>
        <w:jc w:val="both"/>
        <w:rPr>
          <w:lang w:val="en-US"/>
        </w:rPr>
      </w:pPr>
    </w:p>
    <w:p w14:paraId="038E5510" w14:textId="6AEC2B6F" w:rsidR="00E81DD0" w:rsidRDefault="00E81DD0" w:rsidP="00342A04">
      <w:pPr>
        <w:jc w:val="both"/>
        <w:rPr>
          <w:lang w:val="en-US"/>
        </w:rPr>
      </w:pPr>
    </w:p>
    <w:p w14:paraId="014B37F1" w14:textId="3DADBA58" w:rsidR="00757085" w:rsidRDefault="00757085" w:rsidP="00342A04">
      <w:pPr>
        <w:jc w:val="both"/>
        <w:rPr>
          <w:lang w:val="en-US"/>
        </w:rPr>
      </w:pPr>
    </w:p>
    <w:p w14:paraId="4CD298BD" w14:textId="463A56A3" w:rsidR="00757085" w:rsidRDefault="00757085" w:rsidP="00342A04">
      <w:pPr>
        <w:jc w:val="both"/>
        <w:rPr>
          <w:lang w:val="en-US"/>
        </w:rPr>
      </w:pPr>
    </w:p>
    <w:p w14:paraId="471A8C19" w14:textId="607D6F99" w:rsidR="00757085" w:rsidRDefault="00757085" w:rsidP="00342A04">
      <w:pPr>
        <w:jc w:val="both"/>
        <w:rPr>
          <w:lang w:val="en-US"/>
        </w:rPr>
      </w:pPr>
    </w:p>
    <w:p w14:paraId="472F3C97" w14:textId="7A3437EE" w:rsidR="00757085" w:rsidRDefault="00757085" w:rsidP="00342A04">
      <w:pPr>
        <w:jc w:val="both"/>
        <w:rPr>
          <w:lang w:val="en-US"/>
        </w:rPr>
      </w:pPr>
    </w:p>
    <w:p w14:paraId="4052A5D0" w14:textId="3DAFFC3F" w:rsidR="00757085" w:rsidRDefault="00757085" w:rsidP="00342A04">
      <w:pPr>
        <w:jc w:val="both"/>
        <w:rPr>
          <w:lang w:val="en-US"/>
        </w:rPr>
      </w:pPr>
    </w:p>
    <w:p w14:paraId="236CD501" w14:textId="21345238" w:rsidR="00757085" w:rsidRDefault="00757085" w:rsidP="00342A04">
      <w:pPr>
        <w:jc w:val="both"/>
        <w:rPr>
          <w:lang w:val="en-US"/>
        </w:rPr>
      </w:pPr>
    </w:p>
    <w:p w14:paraId="10E941A0" w14:textId="77777777" w:rsidR="00757085" w:rsidRDefault="00757085" w:rsidP="00342A04">
      <w:pPr>
        <w:jc w:val="both"/>
        <w:rPr>
          <w:lang w:val="en-US"/>
        </w:rPr>
      </w:pPr>
    </w:p>
    <w:p w14:paraId="789AB13D" w14:textId="52F60F3B" w:rsidR="00E81DD0" w:rsidRDefault="00E81DD0" w:rsidP="00E81DD0">
      <w:pPr>
        <w:pStyle w:val="Ttulo1"/>
        <w:rPr>
          <w:lang w:val="en-US"/>
        </w:rPr>
      </w:pPr>
      <w:r>
        <w:rPr>
          <w:lang w:val="en-US"/>
        </w:rPr>
        <w:t>References</w:t>
      </w:r>
    </w:p>
    <w:p w14:paraId="2130F702" w14:textId="546A1129" w:rsidR="001C0CCD" w:rsidRDefault="00E81DD0" w:rsidP="00342A04">
      <w:pPr>
        <w:jc w:val="both"/>
        <w:rPr>
          <w:lang w:val="en-US"/>
        </w:rPr>
      </w:pPr>
      <w:r>
        <w:rPr>
          <w:lang w:val="en-US"/>
        </w:rPr>
        <w:t>Datasets</w:t>
      </w:r>
    </w:p>
    <w:p w14:paraId="042145AA" w14:textId="18843072" w:rsidR="00E81DD0" w:rsidRDefault="00F70BE0" w:rsidP="00342A04">
      <w:pPr>
        <w:jc w:val="both"/>
        <w:rPr>
          <w:lang w:val="en-US"/>
        </w:rPr>
      </w:pPr>
      <w:hyperlink r:id="rId5" w:history="1">
        <w:r w:rsidR="00E81DD0" w:rsidRPr="00E81DD0">
          <w:rPr>
            <w:rStyle w:val="Hipervnculo"/>
            <w:lang w:val="en-US"/>
          </w:rPr>
          <w:t>Electric power statistics, with data for years 1950 - 2007</w:t>
        </w:r>
      </w:hyperlink>
    </w:p>
    <w:p w14:paraId="5E1B7247" w14:textId="77777777" w:rsidR="00197AD6" w:rsidRDefault="00F70BE0" w:rsidP="00342A04">
      <w:pPr>
        <w:jc w:val="both"/>
        <w:rPr>
          <w:lang w:val="en-US"/>
        </w:rPr>
      </w:pPr>
      <w:hyperlink r:id="rId6" w:history="1">
        <w:r w:rsidR="00F81CE8" w:rsidRPr="00F81CE8">
          <w:rPr>
            <w:rStyle w:val="Hipervnculo"/>
            <w:lang w:val="en-US"/>
          </w:rPr>
          <w:t>Electric power generation, monthly generation by type of electricity</w:t>
        </w:r>
      </w:hyperlink>
    </w:p>
    <w:p w14:paraId="0FE70D60" w14:textId="6DA7EC26" w:rsidR="008B30D3" w:rsidRDefault="00D52AF1" w:rsidP="00342A04">
      <w:pPr>
        <w:jc w:val="both"/>
        <w:rPr>
          <w:lang w:val="en-US"/>
        </w:rPr>
      </w:pPr>
      <w:hyperlink r:id="rId7" w:history="1">
        <w:r w:rsidRPr="00D52AF1">
          <w:rPr>
            <w:rStyle w:val="Hipervnculo"/>
            <w:lang w:val="en-US"/>
          </w:rPr>
          <w:t>https://www150.statcan.gc.ca/n1/pub/57-202-x/2007000/part-partie1-eng.htm</w:t>
        </w:r>
      </w:hyperlink>
    </w:p>
    <w:p w14:paraId="13988E66" w14:textId="73196C50" w:rsidR="008B30D3" w:rsidRDefault="00A5060B" w:rsidP="00342A04">
      <w:pPr>
        <w:jc w:val="both"/>
        <w:rPr>
          <w:lang w:val="en-US"/>
        </w:rPr>
      </w:pPr>
      <w:hyperlink r:id="rId8" w:history="1">
        <w:r w:rsidRPr="00A5060B">
          <w:rPr>
            <w:rStyle w:val="Hipervnculo"/>
            <w:lang w:val="en-US"/>
          </w:rPr>
          <w:t>Capital Expenditures</w:t>
        </w:r>
      </w:hyperlink>
    </w:p>
    <w:p w14:paraId="5B780D1D" w14:textId="77777777" w:rsidR="001C0CCD" w:rsidRPr="00EE216D" w:rsidRDefault="001C0CCD" w:rsidP="00342A04">
      <w:pPr>
        <w:jc w:val="both"/>
        <w:rPr>
          <w:lang w:val="en-US"/>
        </w:rPr>
      </w:pPr>
    </w:p>
    <w:sectPr w:rsidR="001C0CCD" w:rsidRPr="00EE216D" w:rsidSect="0018109F">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venir Next LT Pro">
    <w:panose1 w:val="020B0504020202020204"/>
    <w:charset w:val="4D"/>
    <w:family w:val="swiss"/>
    <w:pitch w:val="variable"/>
    <w:sig w:usb0="800000EF" w:usb1="5000204A" w:usb2="00000000" w:usb3="00000000" w:csb0="00000093" w:csb1="00000000"/>
  </w:font>
  <w:font w:name="+mj-ea">
    <w:panose1 w:val="020B0604020202020204"/>
    <w:charset w:val="00"/>
    <w:family w:val="roman"/>
    <w:notTrueType/>
    <w:pitch w:val="default"/>
  </w:font>
  <w:font w:name="+mj-cs">
    <w:panose1 w:val="020B0604020202020204"/>
    <w:charset w:val="00"/>
    <w:family w:val="roman"/>
    <w:notTrueType/>
    <w:pitch w:val="default"/>
  </w:font>
  <w:font w:name="Times New Roman (Títulos en alf">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66"/>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F13"/>
    <w:rsid w:val="00076290"/>
    <w:rsid w:val="00090A76"/>
    <w:rsid w:val="000B07AB"/>
    <w:rsid w:val="000B7254"/>
    <w:rsid w:val="000C7838"/>
    <w:rsid w:val="000D7780"/>
    <w:rsid w:val="000D7B79"/>
    <w:rsid w:val="000E2045"/>
    <w:rsid w:val="000F7F54"/>
    <w:rsid w:val="001052E0"/>
    <w:rsid w:val="00113516"/>
    <w:rsid w:val="001147F8"/>
    <w:rsid w:val="001325FA"/>
    <w:rsid w:val="00133B28"/>
    <w:rsid w:val="00164867"/>
    <w:rsid w:val="0018109F"/>
    <w:rsid w:val="00197AD6"/>
    <w:rsid w:val="001B218B"/>
    <w:rsid w:val="001C0CCD"/>
    <w:rsid w:val="001E56D0"/>
    <w:rsid w:val="001F11BF"/>
    <w:rsid w:val="00206559"/>
    <w:rsid w:val="00282053"/>
    <w:rsid w:val="00285276"/>
    <w:rsid w:val="002C2172"/>
    <w:rsid w:val="002D11CA"/>
    <w:rsid w:val="00330044"/>
    <w:rsid w:val="0033451A"/>
    <w:rsid w:val="00342A04"/>
    <w:rsid w:val="00355F19"/>
    <w:rsid w:val="0037218C"/>
    <w:rsid w:val="00377977"/>
    <w:rsid w:val="00396F89"/>
    <w:rsid w:val="003B1774"/>
    <w:rsid w:val="003B76B5"/>
    <w:rsid w:val="00410F76"/>
    <w:rsid w:val="004456E2"/>
    <w:rsid w:val="00445965"/>
    <w:rsid w:val="00454103"/>
    <w:rsid w:val="00473308"/>
    <w:rsid w:val="004774F0"/>
    <w:rsid w:val="00491EC8"/>
    <w:rsid w:val="004A1E85"/>
    <w:rsid w:val="00503A4C"/>
    <w:rsid w:val="00530AE9"/>
    <w:rsid w:val="00543DD6"/>
    <w:rsid w:val="005A38EF"/>
    <w:rsid w:val="005A5969"/>
    <w:rsid w:val="005B42EC"/>
    <w:rsid w:val="005F74D3"/>
    <w:rsid w:val="006237EA"/>
    <w:rsid w:val="00666D22"/>
    <w:rsid w:val="0068049F"/>
    <w:rsid w:val="00692BDA"/>
    <w:rsid w:val="006B3463"/>
    <w:rsid w:val="006D287A"/>
    <w:rsid w:val="006E7182"/>
    <w:rsid w:val="00754D81"/>
    <w:rsid w:val="00757085"/>
    <w:rsid w:val="007768F9"/>
    <w:rsid w:val="00780B0D"/>
    <w:rsid w:val="00833933"/>
    <w:rsid w:val="008B30D3"/>
    <w:rsid w:val="008C6C73"/>
    <w:rsid w:val="008F6E0F"/>
    <w:rsid w:val="008F75D2"/>
    <w:rsid w:val="009219F5"/>
    <w:rsid w:val="009265AC"/>
    <w:rsid w:val="00940399"/>
    <w:rsid w:val="009458C4"/>
    <w:rsid w:val="009675EB"/>
    <w:rsid w:val="00973006"/>
    <w:rsid w:val="009F262B"/>
    <w:rsid w:val="00A14799"/>
    <w:rsid w:val="00A26A00"/>
    <w:rsid w:val="00A43F3C"/>
    <w:rsid w:val="00A5060B"/>
    <w:rsid w:val="00A51455"/>
    <w:rsid w:val="00A660AB"/>
    <w:rsid w:val="00A7031A"/>
    <w:rsid w:val="00AB086B"/>
    <w:rsid w:val="00AB08DF"/>
    <w:rsid w:val="00B0281C"/>
    <w:rsid w:val="00B471F5"/>
    <w:rsid w:val="00B96723"/>
    <w:rsid w:val="00BB2307"/>
    <w:rsid w:val="00BB5D71"/>
    <w:rsid w:val="00BD6EA9"/>
    <w:rsid w:val="00C051B4"/>
    <w:rsid w:val="00C25B70"/>
    <w:rsid w:val="00C671E6"/>
    <w:rsid w:val="00C85F13"/>
    <w:rsid w:val="00CB348C"/>
    <w:rsid w:val="00CB5C51"/>
    <w:rsid w:val="00D2354C"/>
    <w:rsid w:val="00D52AF1"/>
    <w:rsid w:val="00D556D1"/>
    <w:rsid w:val="00D82F87"/>
    <w:rsid w:val="00D94A0D"/>
    <w:rsid w:val="00DA4B78"/>
    <w:rsid w:val="00DB7C16"/>
    <w:rsid w:val="00DD01B5"/>
    <w:rsid w:val="00DD12F0"/>
    <w:rsid w:val="00DD470D"/>
    <w:rsid w:val="00DF2A6A"/>
    <w:rsid w:val="00E016F7"/>
    <w:rsid w:val="00E0431C"/>
    <w:rsid w:val="00E11147"/>
    <w:rsid w:val="00E15A40"/>
    <w:rsid w:val="00E172E2"/>
    <w:rsid w:val="00E81DD0"/>
    <w:rsid w:val="00EC4FDC"/>
    <w:rsid w:val="00EC7E83"/>
    <w:rsid w:val="00EE216D"/>
    <w:rsid w:val="00F03C41"/>
    <w:rsid w:val="00F2531D"/>
    <w:rsid w:val="00F5795B"/>
    <w:rsid w:val="00F70BE0"/>
    <w:rsid w:val="00F772E2"/>
    <w:rsid w:val="00F81CE8"/>
    <w:rsid w:val="00F90920"/>
  </w:rsids>
  <m:mathPr>
    <m:mathFont m:val="Cambria Math"/>
    <m:brkBin m:val="before"/>
    <m:brkBinSub m:val="--"/>
    <m:smallFrac m:val="0"/>
    <m:dispDef/>
    <m:lMargin m:val="0"/>
    <m:rMargin m:val="0"/>
    <m:defJc m:val="centerGroup"/>
    <m:wrapIndent m:val="1440"/>
    <m:intLim m:val="subSup"/>
    <m:naryLim m:val="undOvr"/>
  </m:mathPr>
  <w:themeFontLang w:val="es-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8E986"/>
  <w15:chartTrackingRefBased/>
  <w15:docId w15:val="{529D2C8F-B613-E347-8D7C-BE7F6BDD4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CA"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18B"/>
  </w:style>
  <w:style w:type="paragraph" w:styleId="Ttulo1">
    <w:name w:val="heading 1"/>
    <w:basedOn w:val="Normal"/>
    <w:next w:val="Normal"/>
    <w:link w:val="Ttulo1Car"/>
    <w:uiPriority w:val="9"/>
    <w:qFormat/>
    <w:rsid w:val="001B218B"/>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Ttulo2">
    <w:name w:val="heading 2"/>
    <w:basedOn w:val="Normal"/>
    <w:next w:val="Normal"/>
    <w:link w:val="Ttulo2Car"/>
    <w:uiPriority w:val="9"/>
    <w:semiHidden/>
    <w:unhideWhenUsed/>
    <w:qFormat/>
    <w:rsid w:val="001B218B"/>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Ttulo3">
    <w:name w:val="heading 3"/>
    <w:basedOn w:val="Normal"/>
    <w:next w:val="Normal"/>
    <w:link w:val="Ttulo3Car"/>
    <w:uiPriority w:val="9"/>
    <w:semiHidden/>
    <w:unhideWhenUsed/>
    <w:qFormat/>
    <w:rsid w:val="001B218B"/>
    <w:pPr>
      <w:pBdr>
        <w:top w:val="dotted" w:sz="4" w:space="1" w:color="134162" w:themeColor="accent2" w:themeShade="7F"/>
        <w:bottom w:val="dotted" w:sz="4" w:space="1" w:color="134162" w:themeColor="accent2" w:themeShade="7F"/>
      </w:pBdr>
      <w:spacing w:before="300"/>
      <w:jc w:val="center"/>
      <w:outlineLvl w:val="2"/>
    </w:pPr>
    <w:rPr>
      <w:caps/>
      <w:color w:val="134162" w:themeColor="accent2" w:themeShade="7F"/>
      <w:sz w:val="24"/>
      <w:szCs w:val="24"/>
    </w:rPr>
  </w:style>
  <w:style w:type="paragraph" w:styleId="Ttulo4">
    <w:name w:val="heading 4"/>
    <w:basedOn w:val="Normal"/>
    <w:next w:val="Normal"/>
    <w:link w:val="Ttulo4Car"/>
    <w:uiPriority w:val="9"/>
    <w:semiHidden/>
    <w:unhideWhenUsed/>
    <w:qFormat/>
    <w:rsid w:val="001B218B"/>
    <w:pPr>
      <w:pBdr>
        <w:bottom w:val="dotted" w:sz="4" w:space="1" w:color="1C6194" w:themeColor="accent2" w:themeShade="BF"/>
      </w:pBdr>
      <w:spacing w:after="120"/>
      <w:jc w:val="center"/>
      <w:outlineLvl w:val="3"/>
    </w:pPr>
    <w:rPr>
      <w:caps/>
      <w:color w:val="134162" w:themeColor="accent2" w:themeShade="7F"/>
      <w:spacing w:val="10"/>
    </w:rPr>
  </w:style>
  <w:style w:type="paragraph" w:styleId="Ttulo5">
    <w:name w:val="heading 5"/>
    <w:basedOn w:val="Normal"/>
    <w:next w:val="Normal"/>
    <w:link w:val="Ttulo5Car"/>
    <w:uiPriority w:val="9"/>
    <w:semiHidden/>
    <w:unhideWhenUsed/>
    <w:qFormat/>
    <w:rsid w:val="001B218B"/>
    <w:pPr>
      <w:spacing w:before="320" w:after="120"/>
      <w:jc w:val="center"/>
      <w:outlineLvl w:val="4"/>
    </w:pPr>
    <w:rPr>
      <w:caps/>
      <w:color w:val="134162" w:themeColor="accent2" w:themeShade="7F"/>
      <w:spacing w:val="10"/>
    </w:rPr>
  </w:style>
  <w:style w:type="paragraph" w:styleId="Ttulo6">
    <w:name w:val="heading 6"/>
    <w:basedOn w:val="Normal"/>
    <w:next w:val="Normal"/>
    <w:link w:val="Ttulo6Car"/>
    <w:uiPriority w:val="9"/>
    <w:semiHidden/>
    <w:unhideWhenUsed/>
    <w:qFormat/>
    <w:rsid w:val="001B218B"/>
    <w:pPr>
      <w:spacing w:after="120"/>
      <w:jc w:val="center"/>
      <w:outlineLvl w:val="5"/>
    </w:pPr>
    <w:rPr>
      <w:caps/>
      <w:color w:val="1C6194" w:themeColor="accent2" w:themeShade="BF"/>
      <w:spacing w:val="10"/>
    </w:rPr>
  </w:style>
  <w:style w:type="paragraph" w:styleId="Ttulo7">
    <w:name w:val="heading 7"/>
    <w:basedOn w:val="Normal"/>
    <w:next w:val="Normal"/>
    <w:link w:val="Ttulo7Car"/>
    <w:uiPriority w:val="9"/>
    <w:semiHidden/>
    <w:unhideWhenUsed/>
    <w:qFormat/>
    <w:rsid w:val="001B218B"/>
    <w:pPr>
      <w:spacing w:after="120"/>
      <w:jc w:val="center"/>
      <w:outlineLvl w:val="6"/>
    </w:pPr>
    <w:rPr>
      <w:i/>
      <w:iCs/>
      <w:caps/>
      <w:color w:val="1C6194" w:themeColor="accent2" w:themeShade="BF"/>
      <w:spacing w:val="10"/>
    </w:rPr>
  </w:style>
  <w:style w:type="paragraph" w:styleId="Ttulo8">
    <w:name w:val="heading 8"/>
    <w:basedOn w:val="Normal"/>
    <w:next w:val="Normal"/>
    <w:link w:val="Ttulo8Car"/>
    <w:uiPriority w:val="9"/>
    <w:semiHidden/>
    <w:unhideWhenUsed/>
    <w:qFormat/>
    <w:rsid w:val="001B218B"/>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1B218B"/>
    <w:pPr>
      <w:spacing w:after="120"/>
      <w:jc w:val="center"/>
      <w:outlineLvl w:val="8"/>
    </w:pPr>
    <w:rPr>
      <w:i/>
      <w:iCs/>
      <w:caps/>
      <w:spacing w:val="1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link w:val="SinespaciadoCar"/>
    <w:uiPriority w:val="1"/>
    <w:qFormat/>
    <w:rsid w:val="001B218B"/>
    <w:pPr>
      <w:spacing w:after="0" w:line="240" w:lineRule="auto"/>
    </w:pPr>
  </w:style>
  <w:style w:type="character" w:customStyle="1" w:styleId="SinespaciadoCar">
    <w:name w:val="Sin espaciado Car"/>
    <w:basedOn w:val="Fuentedeprrafopredeter"/>
    <w:link w:val="Sinespaciado"/>
    <w:uiPriority w:val="1"/>
    <w:rsid w:val="001B218B"/>
  </w:style>
  <w:style w:type="character" w:customStyle="1" w:styleId="Ttulo1Car">
    <w:name w:val="Título 1 Car"/>
    <w:basedOn w:val="Fuentedeprrafopredeter"/>
    <w:link w:val="Ttulo1"/>
    <w:uiPriority w:val="9"/>
    <w:rsid w:val="001B218B"/>
    <w:rPr>
      <w:caps/>
      <w:color w:val="134163" w:themeColor="accent2" w:themeShade="80"/>
      <w:spacing w:val="20"/>
      <w:sz w:val="28"/>
      <w:szCs w:val="28"/>
    </w:rPr>
  </w:style>
  <w:style w:type="character" w:customStyle="1" w:styleId="Ttulo2Car">
    <w:name w:val="Título 2 Car"/>
    <w:basedOn w:val="Fuentedeprrafopredeter"/>
    <w:link w:val="Ttulo2"/>
    <w:uiPriority w:val="9"/>
    <w:semiHidden/>
    <w:rsid w:val="001B218B"/>
    <w:rPr>
      <w:caps/>
      <w:color w:val="134163" w:themeColor="accent2" w:themeShade="80"/>
      <w:spacing w:val="15"/>
      <w:sz w:val="24"/>
      <w:szCs w:val="24"/>
    </w:rPr>
  </w:style>
  <w:style w:type="character" w:customStyle="1" w:styleId="Ttulo3Car">
    <w:name w:val="Título 3 Car"/>
    <w:basedOn w:val="Fuentedeprrafopredeter"/>
    <w:link w:val="Ttulo3"/>
    <w:uiPriority w:val="9"/>
    <w:semiHidden/>
    <w:rsid w:val="001B218B"/>
    <w:rPr>
      <w:caps/>
      <w:color w:val="134162" w:themeColor="accent2" w:themeShade="7F"/>
      <w:sz w:val="24"/>
      <w:szCs w:val="24"/>
    </w:rPr>
  </w:style>
  <w:style w:type="character" w:customStyle="1" w:styleId="Ttulo4Car">
    <w:name w:val="Título 4 Car"/>
    <w:basedOn w:val="Fuentedeprrafopredeter"/>
    <w:link w:val="Ttulo4"/>
    <w:uiPriority w:val="9"/>
    <w:semiHidden/>
    <w:rsid w:val="001B218B"/>
    <w:rPr>
      <w:caps/>
      <w:color w:val="134162" w:themeColor="accent2" w:themeShade="7F"/>
      <w:spacing w:val="10"/>
    </w:rPr>
  </w:style>
  <w:style w:type="character" w:customStyle="1" w:styleId="Ttulo5Car">
    <w:name w:val="Título 5 Car"/>
    <w:basedOn w:val="Fuentedeprrafopredeter"/>
    <w:link w:val="Ttulo5"/>
    <w:uiPriority w:val="9"/>
    <w:semiHidden/>
    <w:rsid w:val="001B218B"/>
    <w:rPr>
      <w:caps/>
      <w:color w:val="134162" w:themeColor="accent2" w:themeShade="7F"/>
      <w:spacing w:val="10"/>
    </w:rPr>
  </w:style>
  <w:style w:type="character" w:customStyle="1" w:styleId="Ttulo6Car">
    <w:name w:val="Título 6 Car"/>
    <w:basedOn w:val="Fuentedeprrafopredeter"/>
    <w:link w:val="Ttulo6"/>
    <w:uiPriority w:val="9"/>
    <w:semiHidden/>
    <w:rsid w:val="001B218B"/>
    <w:rPr>
      <w:caps/>
      <w:color w:val="1C6194" w:themeColor="accent2" w:themeShade="BF"/>
      <w:spacing w:val="10"/>
    </w:rPr>
  </w:style>
  <w:style w:type="character" w:customStyle="1" w:styleId="Ttulo7Car">
    <w:name w:val="Título 7 Car"/>
    <w:basedOn w:val="Fuentedeprrafopredeter"/>
    <w:link w:val="Ttulo7"/>
    <w:uiPriority w:val="9"/>
    <w:semiHidden/>
    <w:rsid w:val="001B218B"/>
    <w:rPr>
      <w:i/>
      <w:iCs/>
      <w:caps/>
      <w:color w:val="1C6194" w:themeColor="accent2" w:themeShade="BF"/>
      <w:spacing w:val="10"/>
    </w:rPr>
  </w:style>
  <w:style w:type="character" w:customStyle="1" w:styleId="Ttulo8Car">
    <w:name w:val="Título 8 Car"/>
    <w:basedOn w:val="Fuentedeprrafopredeter"/>
    <w:link w:val="Ttulo8"/>
    <w:uiPriority w:val="9"/>
    <w:semiHidden/>
    <w:rsid w:val="001B218B"/>
    <w:rPr>
      <w:caps/>
      <w:spacing w:val="10"/>
      <w:sz w:val="20"/>
      <w:szCs w:val="20"/>
    </w:rPr>
  </w:style>
  <w:style w:type="character" w:customStyle="1" w:styleId="Ttulo9Car">
    <w:name w:val="Título 9 Car"/>
    <w:basedOn w:val="Fuentedeprrafopredeter"/>
    <w:link w:val="Ttulo9"/>
    <w:uiPriority w:val="9"/>
    <w:semiHidden/>
    <w:rsid w:val="001B218B"/>
    <w:rPr>
      <w:i/>
      <w:iCs/>
      <w:caps/>
      <w:spacing w:val="10"/>
      <w:sz w:val="20"/>
      <w:szCs w:val="20"/>
    </w:rPr>
  </w:style>
  <w:style w:type="paragraph" w:styleId="Descripcin">
    <w:name w:val="caption"/>
    <w:basedOn w:val="Normal"/>
    <w:next w:val="Normal"/>
    <w:uiPriority w:val="35"/>
    <w:semiHidden/>
    <w:unhideWhenUsed/>
    <w:qFormat/>
    <w:rsid w:val="001B218B"/>
    <w:rPr>
      <w:caps/>
      <w:spacing w:val="10"/>
      <w:sz w:val="18"/>
      <w:szCs w:val="18"/>
    </w:rPr>
  </w:style>
  <w:style w:type="paragraph" w:styleId="Ttulo">
    <w:name w:val="Title"/>
    <w:basedOn w:val="Normal"/>
    <w:next w:val="Normal"/>
    <w:link w:val="TtuloCar"/>
    <w:uiPriority w:val="10"/>
    <w:qFormat/>
    <w:rsid w:val="001B218B"/>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tuloCar">
    <w:name w:val="Título Car"/>
    <w:basedOn w:val="Fuentedeprrafopredeter"/>
    <w:link w:val="Ttulo"/>
    <w:uiPriority w:val="10"/>
    <w:rsid w:val="001B218B"/>
    <w:rPr>
      <w:caps/>
      <w:color w:val="134163" w:themeColor="accent2" w:themeShade="80"/>
      <w:spacing w:val="50"/>
      <w:sz w:val="44"/>
      <w:szCs w:val="44"/>
    </w:rPr>
  </w:style>
  <w:style w:type="paragraph" w:styleId="Subttulo">
    <w:name w:val="Subtitle"/>
    <w:basedOn w:val="Normal"/>
    <w:next w:val="Normal"/>
    <w:link w:val="SubttuloCar"/>
    <w:uiPriority w:val="11"/>
    <w:qFormat/>
    <w:rsid w:val="001B218B"/>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1B218B"/>
    <w:rPr>
      <w:caps/>
      <w:spacing w:val="20"/>
      <w:sz w:val="18"/>
      <w:szCs w:val="18"/>
    </w:rPr>
  </w:style>
  <w:style w:type="character" w:styleId="Textoennegrita">
    <w:name w:val="Strong"/>
    <w:uiPriority w:val="22"/>
    <w:qFormat/>
    <w:rsid w:val="001B218B"/>
    <w:rPr>
      <w:b/>
      <w:bCs/>
      <w:color w:val="1C6194" w:themeColor="accent2" w:themeShade="BF"/>
      <w:spacing w:val="5"/>
    </w:rPr>
  </w:style>
  <w:style w:type="character" w:styleId="nfasis">
    <w:name w:val="Emphasis"/>
    <w:uiPriority w:val="20"/>
    <w:qFormat/>
    <w:rsid w:val="001B218B"/>
    <w:rPr>
      <w:caps/>
      <w:spacing w:val="5"/>
      <w:sz w:val="20"/>
      <w:szCs w:val="20"/>
    </w:rPr>
  </w:style>
  <w:style w:type="paragraph" w:styleId="Prrafodelista">
    <w:name w:val="List Paragraph"/>
    <w:basedOn w:val="Normal"/>
    <w:uiPriority w:val="34"/>
    <w:qFormat/>
    <w:rsid w:val="001B218B"/>
    <w:pPr>
      <w:ind w:left="720"/>
      <w:contextualSpacing/>
    </w:pPr>
  </w:style>
  <w:style w:type="paragraph" w:styleId="Cita">
    <w:name w:val="Quote"/>
    <w:basedOn w:val="Normal"/>
    <w:next w:val="Normal"/>
    <w:link w:val="CitaCar"/>
    <w:uiPriority w:val="29"/>
    <w:qFormat/>
    <w:rsid w:val="001B218B"/>
    <w:rPr>
      <w:i/>
      <w:iCs/>
    </w:rPr>
  </w:style>
  <w:style w:type="character" w:customStyle="1" w:styleId="CitaCar">
    <w:name w:val="Cita Car"/>
    <w:basedOn w:val="Fuentedeprrafopredeter"/>
    <w:link w:val="Cita"/>
    <w:uiPriority w:val="29"/>
    <w:rsid w:val="001B218B"/>
    <w:rPr>
      <w:i/>
      <w:iCs/>
    </w:rPr>
  </w:style>
  <w:style w:type="paragraph" w:styleId="Citadestacada">
    <w:name w:val="Intense Quote"/>
    <w:basedOn w:val="Normal"/>
    <w:next w:val="Normal"/>
    <w:link w:val="CitadestacadaCar"/>
    <w:uiPriority w:val="30"/>
    <w:qFormat/>
    <w:rsid w:val="001B218B"/>
    <w:pPr>
      <w:pBdr>
        <w:top w:val="dotted" w:sz="2" w:space="10" w:color="134163" w:themeColor="accent2" w:themeShade="80"/>
        <w:bottom w:val="dotted" w:sz="2" w:space="4" w:color="134163" w:themeColor="accent2" w:themeShade="80"/>
      </w:pBdr>
      <w:spacing w:before="160" w:line="300" w:lineRule="auto"/>
      <w:ind w:left="1440" w:right="1440"/>
    </w:pPr>
    <w:rPr>
      <w:caps/>
      <w:color w:val="134162" w:themeColor="accent2" w:themeShade="7F"/>
      <w:spacing w:val="5"/>
      <w:sz w:val="20"/>
      <w:szCs w:val="20"/>
    </w:rPr>
  </w:style>
  <w:style w:type="character" w:customStyle="1" w:styleId="CitadestacadaCar">
    <w:name w:val="Cita destacada Car"/>
    <w:basedOn w:val="Fuentedeprrafopredeter"/>
    <w:link w:val="Citadestacada"/>
    <w:uiPriority w:val="30"/>
    <w:rsid w:val="001B218B"/>
    <w:rPr>
      <w:caps/>
      <w:color w:val="134162" w:themeColor="accent2" w:themeShade="7F"/>
      <w:spacing w:val="5"/>
      <w:sz w:val="20"/>
      <w:szCs w:val="20"/>
    </w:rPr>
  </w:style>
  <w:style w:type="character" w:styleId="nfasissutil">
    <w:name w:val="Subtle Emphasis"/>
    <w:uiPriority w:val="19"/>
    <w:qFormat/>
    <w:rsid w:val="001B218B"/>
    <w:rPr>
      <w:i/>
      <w:iCs/>
    </w:rPr>
  </w:style>
  <w:style w:type="character" w:styleId="nfasisintenso">
    <w:name w:val="Intense Emphasis"/>
    <w:uiPriority w:val="21"/>
    <w:qFormat/>
    <w:rsid w:val="001B218B"/>
    <w:rPr>
      <w:i/>
      <w:iCs/>
      <w:caps/>
      <w:spacing w:val="10"/>
      <w:sz w:val="20"/>
      <w:szCs w:val="20"/>
    </w:rPr>
  </w:style>
  <w:style w:type="character" w:styleId="Referenciasutil">
    <w:name w:val="Subtle Reference"/>
    <w:basedOn w:val="Fuentedeprrafopredeter"/>
    <w:uiPriority w:val="31"/>
    <w:qFormat/>
    <w:rsid w:val="001B218B"/>
    <w:rPr>
      <w:rFonts w:asciiTheme="minorHAnsi" w:eastAsiaTheme="minorEastAsia" w:hAnsiTheme="minorHAnsi" w:cstheme="minorBidi"/>
      <w:i/>
      <w:iCs/>
      <w:color w:val="134162" w:themeColor="accent2" w:themeShade="7F"/>
    </w:rPr>
  </w:style>
  <w:style w:type="character" w:styleId="Referenciaintensa">
    <w:name w:val="Intense Reference"/>
    <w:uiPriority w:val="32"/>
    <w:qFormat/>
    <w:rsid w:val="001B218B"/>
    <w:rPr>
      <w:rFonts w:asciiTheme="minorHAnsi" w:eastAsiaTheme="minorEastAsia" w:hAnsiTheme="minorHAnsi" w:cstheme="minorBidi"/>
      <w:b/>
      <w:bCs/>
      <w:i/>
      <w:iCs/>
      <w:color w:val="134162" w:themeColor="accent2" w:themeShade="7F"/>
    </w:rPr>
  </w:style>
  <w:style w:type="character" w:styleId="Ttulodellibro">
    <w:name w:val="Book Title"/>
    <w:uiPriority w:val="33"/>
    <w:qFormat/>
    <w:rsid w:val="001B218B"/>
    <w:rPr>
      <w:caps/>
      <w:color w:val="134162" w:themeColor="accent2" w:themeShade="7F"/>
      <w:spacing w:val="5"/>
      <w:u w:color="134162" w:themeColor="accent2" w:themeShade="7F"/>
    </w:rPr>
  </w:style>
  <w:style w:type="paragraph" w:styleId="TtuloTDC">
    <w:name w:val="TOC Heading"/>
    <w:basedOn w:val="Ttulo1"/>
    <w:next w:val="Normal"/>
    <w:uiPriority w:val="39"/>
    <w:semiHidden/>
    <w:unhideWhenUsed/>
    <w:qFormat/>
    <w:rsid w:val="001B218B"/>
    <w:pPr>
      <w:outlineLvl w:val="9"/>
    </w:pPr>
  </w:style>
  <w:style w:type="table" w:styleId="Tablaconcuadrcula">
    <w:name w:val="Table Grid"/>
    <w:basedOn w:val="Tablanormal"/>
    <w:uiPriority w:val="39"/>
    <w:rsid w:val="001E5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090A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2">
    <w:name w:val="Grid Table 5 Dark Accent 2"/>
    <w:basedOn w:val="Tablanormal"/>
    <w:uiPriority w:val="50"/>
    <w:rsid w:val="00090A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Tablaconcuadrcula5oscura-nfasis1">
    <w:name w:val="Grid Table 5 Dark Accent 1"/>
    <w:basedOn w:val="Tablanormal"/>
    <w:uiPriority w:val="50"/>
    <w:rsid w:val="00090A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Tablaconcuadrcula5oscura-nfasis5">
    <w:name w:val="Grid Table 5 Dark Accent 5"/>
    <w:basedOn w:val="Tablanormal"/>
    <w:uiPriority w:val="50"/>
    <w:rsid w:val="002820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character" w:styleId="Hipervnculo">
    <w:name w:val="Hyperlink"/>
    <w:basedOn w:val="Fuentedeprrafopredeter"/>
    <w:uiPriority w:val="99"/>
    <w:unhideWhenUsed/>
    <w:rsid w:val="00E81DD0"/>
    <w:rPr>
      <w:color w:val="F49100" w:themeColor="hyperlink"/>
      <w:u w:val="single"/>
    </w:rPr>
  </w:style>
  <w:style w:type="character" w:styleId="Mencinsinresolver">
    <w:name w:val="Unresolved Mention"/>
    <w:basedOn w:val="Fuentedeprrafopredeter"/>
    <w:uiPriority w:val="99"/>
    <w:semiHidden/>
    <w:unhideWhenUsed/>
    <w:rsid w:val="00E81DD0"/>
    <w:rPr>
      <w:color w:val="605E5C"/>
      <w:shd w:val="clear" w:color="auto" w:fill="E1DFDD"/>
    </w:rPr>
  </w:style>
  <w:style w:type="character" w:styleId="Hipervnculovisitado">
    <w:name w:val="FollowedHyperlink"/>
    <w:basedOn w:val="Fuentedeprrafopredeter"/>
    <w:uiPriority w:val="99"/>
    <w:semiHidden/>
    <w:unhideWhenUsed/>
    <w:rsid w:val="001325FA"/>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7274">
      <w:bodyDiv w:val="1"/>
      <w:marLeft w:val="0"/>
      <w:marRight w:val="0"/>
      <w:marTop w:val="0"/>
      <w:marBottom w:val="0"/>
      <w:divBdr>
        <w:top w:val="none" w:sz="0" w:space="0" w:color="auto"/>
        <w:left w:val="none" w:sz="0" w:space="0" w:color="auto"/>
        <w:bottom w:val="none" w:sz="0" w:space="0" w:color="auto"/>
        <w:right w:val="none" w:sz="0" w:space="0" w:color="auto"/>
      </w:divBdr>
    </w:div>
    <w:div w:id="243925324">
      <w:bodyDiv w:val="1"/>
      <w:marLeft w:val="0"/>
      <w:marRight w:val="0"/>
      <w:marTop w:val="0"/>
      <w:marBottom w:val="0"/>
      <w:divBdr>
        <w:top w:val="none" w:sz="0" w:space="0" w:color="auto"/>
        <w:left w:val="none" w:sz="0" w:space="0" w:color="auto"/>
        <w:bottom w:val="none" w:sz="0" w:space="0" w:color="auto"/>
        <w:right w:val="none" w:sz="0" w:space="0" w:color="auto"/>
      </w:divBdr>
      <w:divsChild>
        <w:div w:id="1807620698">
          <w:marLeft w:val="0"/>
          <w:marRight w:val="0"/>
          <w:marTop w:val="0"/>
          <w:marBottom w:val="0"/>
          <w:divBdr>
            <w:top w:val="none" w:sz="0" w:space="0" w:color="auto"/>
            <w:left w:val="none" w:sz="0" w:space="0" w:color="auto"/>
            <w:bottom w:val="none" w:sz="0" w:space="0" w:color="auto"/>
            <w:right w:val="none" w:sz="0" w:space="0" w:color="auto"/>
          </w:divBdr>
          <w:divsChild>
            <w:div w:id="7552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53686">
      <w:bodyDiv w:val="1"/>
      <w:marLeft w:val="0"/>
      <w:marRight w:val="0"/>
      <w:marTop w:val="0"/>
      <w:marBottom w:val="0"/>
      <w:divBdr>
        <w:top w:val="none" w:sz="0" w:space="0" w:color="auto"/>
        <w:left w:val="none" w:sz="0" w:space="0" w:color="auto"/>
        <w:bottom w:val="none" w:sz="0" w:space="0" w:color="auto"/>
        <w:right w:val="none" w:sz="0" w:space="0" w:color="auto"/>
      </w:divBdr>
    </w:div>
    <w:div w:id="516308214">
      <w:bodyDiv w:val="1"/>
      <w:marLeft w:val="0"/>
      <w:marRight w:val="0"/>
      <w:marTop w:val="0"/>
      <w:marBottom w:val="0"/>
      <w:divBdr>
        <w:top w:val="none" w:sz="0" w:space="0" w:color="auto"/>
        <w:left w:val="none" w:sz="0" w:space="0" w:color="auto"/>
        <w:bottom w:val="none" w:sz="0" w:space="0" w:color="auto"/>
        <w:right w:val="none" w:sz="0" w:space="0" w:color="auto"/>
      </w:divBdr>
    </w:div>
    <w:div w:id="573584769">
      <w:bodyDiv w:val="1"/>
      <w:marLeft w:val="0"/>
      <w:marRight w:val="0"/>
      <w:marTop w:val="0"/>
      <w:marBottom w:val="0"/>
      <w:divBdr>
        <w:top w:val="none" w:sz="0" w:space="0" w:color="auto"/>
        <w:left w:val="none" w:sz="0" w:space="0" w:color="auto"/>
        <w:bottom w:val="none" w:sz="0" w:space="0" w:color="auto"/>
        <w:right w:val="none" w:sz="0" w:space="0" w:color="auto"/>
      </w:divBdr>
    </w:div>
    <w:div w:id="588464134">
      <w:bodyDiv w:val="1"/>
      <w:marLeft w:val="0"/>
      <w:marRight w:val="0"/>
      <w:marTop w:val="0"/>
      <w:marBottom w:val="0"/>
      <w:divBdr>
        <w:top w:val="none" w:sz="0" w:space="0" w:color="auto"/>
        <w:left w:val="none" w:sz="0" w:space="0" w:color="auto"/>
        <w:bottom w:val="none" w:sz="0" w:space="0" w:color="auto"/>
        <w:right w:val="none" w:sz="0" w:space="0" w:color="auto"/>
      </w:divBdr>
    </w:div>
    <w:div w:id="597719668">
      <w:bodyDiv w:val="1"/>
      <w:marLeft w:val="0"/>
      <w:marRight w:val="0"/>
      <w:marTop w:val="0"/>
      <w:marBottom w:val="0"/>
      <w:divBdr>
        <w:top w:val="none" w:sz="0" w:space="0" w:color="auto"/>
        <w:left w:val="none" w:sz="0" w:space="0" w:color="auto"/>
        <w:bottom w:val="none" w:sz="0" w:space="0" w:color="auto"/>
        <w:right w:val="none" w:sz="0" w:space="0" w:color="auto"/>
      </w:divBdr>
    </w:div>
    <w:div w:id="598218187">
      <w:bodyDiv w:val="1"/>
      <w:marLeft w:val="0"/>
      <w:marRight w:val="0"/>
      <w:marTop w:val="0"/>
      <w:marBottom w:val="0"/>
      <w:divBdr>
        <w:top w:val="none" w:sz="0" w:space="0" w:color="auto"/>
        <w:left w:val="none" w:sz="0" w:space="0" w:color="auto"/>
        <w:bottom w:val="none" w:sz="0" w:space="0" w:color="auto"/>
        <w:right w:val="none" w:sz="0" w:space="0" w:color="auto"/>
      </w:divBdr>
    </w:div>
    <w:div w:id="625356867">
      <w:bodyDiv w:val="1"/>
      <w:marLeft w:val="0"/>
      <w:marRight w:val="0"/>
      <w:marTop w:val="0"/>
      <w:marBottom w:val="0"/>
      <w:divBdr>
        <w:top w:val="none" w:sz="0" w:space="0" w:color="auto"/>
        <w:left w:val="none" w:sz="0" w:space="0" w:color="auto"/>
        <w:bottom w:val="none" w:sz="0" w:space="0" w:color="auto"/>
        <w:right w:val="none" w:sz="0" w:space="0" w:color="auto"/>
      </w:divBdr>
    </w:div>
    <w:div w:id="679239318">
      <w:bodyDiv w:val="1"/>
      <w:marLeft w:val="0"/>
      <w:marRight w:val="0"/>
      <w:marTop w:val="0"/>
      <w:marBottom w:val="0"/>
      <w:divBdr>
        <w:top w:val="none" w:sz="0" w:space="0" w:color="auto"/>
        <w:left w:val="none" w:sz="0" w:space="0" w:color="auto"/>
        <w:bottom w:val="none" w:sz="0" w:space="0" w:color="auto"/>
        <w:right w:val="none" w:sz="0" w:space="0" w:color="auto"/>
      </w:divBdr>
    </w:div>
    <w:div w:id="693992840">
      <w:bodyDiv w:val="1"/>
      <w:marLeft w:val="0"/>
      <w:marRight w:val="0"/>
      <w:marTop w:val="0"/>
      <w:marBottom w:val="0"/>
      <w:divBdr>
        <w:top w:val="none" w:sz="0" w:space="0" w:color="auto"/>
        <w:left w:val="none" w:sz="0" w:space="0" w:color="auto"/>
        <w:bottom w:val="none" w:sz="0" w:space="0" w:color="auto"/>
        <w:right w:val="none" w:sz="0" w:space="0" w:color="auto"/>
      </w:divBdr>
    </w:div>
    <w:div w:id="798299061">
      <w:bodyDiv w:val="1"/>
      <w:marLeft w:val="0"/>
      <w:marRight w:val="0"/>
      <w:marTop w:val="0"/>
      <w:marBottom w:val="0"/>
      <w:divBdr>
        <w:top w:val="none" w:sz="0" w:space="0" w:color="auto"/>
        <w:left w:val="none" w:sz="0" w:space="0" w:color="auto"/>
        <w:bottom w:val="none" w:sz="0" w:space="0" w:color="auto"/>
        <w:right w:val="none" w:sz="0" w:space="0" w:color="auto"/>
      </w:divBdr>
    </w:div>
    <w:div w:id="862480131">
      <w:bodyDiv w:val="1"/>
      <w:marLeft w:val="0"/>
      <w:marRight w:val="0"/>
      <w:marTop w:val="0"/>
      <w:marBottom w:val="0"/>
      <w:divBdr>
        <w:top w:val="none" w:sz="0" w:space="0" w:color="auto"/>
        <w:left w:val="none" w:sz="0" w:space="0" w:color="auto"/>
        <w:bottom w:val="none" w:sz="0" w:space="0" w:color="auto"/>
        <w:right w:val="none" w:sz="0" w:space="0" w:color="auto"/>
      </w:divBdr>
    </w:div>
    <w:div w:id="921380591">
      <w:bodyDiv w:val="1"/>
      <w:marLeft w:val="0"/>
      <w:marRight w:val="0"/>
      <w:marTop w:val="0"/>
      <w:marBottom w:val="0"/>
      <w:divBdr>
        <w:top w:val="none" w:sz="0" w:space="0" w:color="auto"/>
        <w:left w:val="none" w:sz="0" w:space="0" w:color="auto"/>
        <w:bottom w:val="none" w:sz="0" w:space="0" w:color="auto"/>
        <w:right w:val="none" w:sz="0" w:space="0" w:color="auto"/>
      </w:divBdr>
    </w:div>
    <w:div w:id="939721499">
      <w:bodyDiv w:val="1"/>
      <w:marLeft w:val="0"/>
      <w:marRight w:val="0"/>
      <w:marTop w:val="0"/>
      <w:marBottom w:val="0"/>
      <w:divBdr>
        <w:top w:val="none" w:sz="0" w:space="0" w:color="auto"/>
        <w:left w:val="none" w:sz="0" w:space="0" w:color="auto"/>
        <w:bottom w:val="none" w:sz="0" w:space="0" w:color="auto"/>
        <w:right w:val="none" w:sz="0" w:space="0" w:color="auto"/>
      </w:divBdr>
    </w:div>
    <w:div w:id="1014310005">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109467279">
      <w:bodyDiv w:val="1"/>
      <w:marLeft w:val="0"/>
      <w:marRight w:val="0"/>
      <w:marTop w:val="0"/>
      <w:marBottom w:val="0"/>
      <w:divBdr>
        <w:top w:val="none" w:sz="0" w:space="0" w:color="auto"/>
        <w:left w:val="none" w:sz="0" w:space="0" w:color="auto"/>
        <w:bottom w:val="none" w:sz="0" w:space="0" w:color="auto"/>
        <w:right w:val="none" w:sz="0" w:space="0" w:color="auto"/>
      </w:divBdr>
    </w:div>
    <w:div w:id="1130855828">
      <w:bodyDiv w:val="1"/>
      <w:marLeft w:val="0"/>
      <w:marRight w:val="0"/>
      <w:marTop w:val="0"/>
      <w:marBottom w:val="0"/>
      <w:divBdr>
        <w:top w:val="none" w:sz="0" w:space="0" w:color="auto"/>
        <w:left w:val="none" w:sz="0" w:space="0" w:color="auto"/>
        <w:bottom w:val="none" w:sz="0" w:space="0" w:color="auto"/>
        <w:right w:val="none" w:sz="0" w:space="0" w:color="auto"/>
      </w:divBdr>
    </w:div>
    <w:div w:id="1135835446">
      <w:bodyDiv w:val="1"/>
      <w:marLeft w:val="0"/>
      <w:marRight w:val="0"/>
      <w:marTop w:val="0"/>
      <w:marBottom w:val="0"/>
      <w:divBdr>
        <w:top w:val="none" w:sz="0" w:space="0" w:color="auto"/>
        <w:left w:val="none" w:sz="0" w:space="0" w:color="auto"/>
        <w:bottom w:val="none" w:sz="0" w:space="0" w:color="auto"/>
        <w:right w:val="none" w:sz="0" w:space="0" w:color="auto"/>
      </w:divBdr>
    </w:div>
    <w:div w:id="1147743338">
      <w:bodyDiv w:val="1"/>
      <w:marLeft w:val="0"/>
      <w:marRight w:val="0"/>
      <w:marTop w:val="0"/>
      <w:marBottom w:val="0"/>
      <w:divBdr>
        <w:top w:val="none" w:sz="0" w:space="0" w:color="auto"/>
        <w:left w:val="none" w:sz="0" w:space="0" w:color="auto"/>
        <w:bottom w:val="none" w:sz="0" w:space="0" w:color="auto"/>
        <w:right w:val="none" w:sz="0" w:space="0" w:color="auto"/>
      </w:divBdr>
    </w:div>
    <w:div w:id="1154100097">
      <w:bodyDiv w:val="1"/>
      <w:marLeft w:val="0"/>
      <w:marRight w:val="0"/>
      <w:marTop w:val="0"/>
      <w:marBottom w:val="0"/>
      <w:divBdr>
        <w:top w:val="none" w:sz="0" w:space="0" w:color="auto"/>
        <w:left w:val="none" w:sz="0" w:space="0" w:color="auto"/>
        <w:bottom w:val="none" w:sz="0" w:space="0" w:color="auto"/>
        <w:right w:val="none" w:sz="0" w:space="0" w:color="auto"/>
      </w:divBdr>
    </w:div>
    <w:div w:id="1206600066">
      <w:bodyDiv w:val="1"/>
      <w:marLeft w:val="0"/>
      <w:marRight w:val="0"/>
      <w:marTop w:val="0"/>
      <w:marBottom w:val="0"/>
      <w:divBdr>
        <w:top w:val="none" w:sz="0" w:space="0" w:color="auto"/>
        <w:left w:val="none" w:sz="0" w:space="0" w:color="auto"/>
        <w:bottom w:val="none" w:sz="0" w:space="0" w:color="auto"/>
        <w:right w:val="none" w:sz="0" w:space="0" w:color="auto"/>
      </w:divBdr>
    </w:div>
    <w:div w:id="1220745650">
      <w:bodyDiv w:val="1"/>
      <w:marLeft w:val="0"/>
      <w:marRight w:val="0"/>
      <w:marTop w:val="0"/>
      <w:marBottom w:val="0"/>
      <w:divBdr>
        <w:top w:val="none" w:sz="0" w:space="0" w:color="auto"/>
        <w:left w:val="none" w:sz="0" w:space="0" w:color="auto"/>
        <w:bottom w:val="none" w:sz="0" w:space="0" w:color="auto"/>
        <w:right w:val="none" w:sz="0" w:space="0" w:color="auto"/>
      </w:divBdr>
      <w:divsChild>
        <w:div w:id="1931428790">
          <w:marLeft w:val="0"/>
          <w:marRight w:val="0"/>
          <w:marTop w:val="0"/>
          <w:marBottom w:val="0"/>
          <w:divBdr>
            <w:top w:val="none" w:sz="0" w:space="0" w:color="auto"/>
            <w:left w:val="none" w:sz="0" w:space="0" w:color="auto"/>
            <w:bottom w:val="none" w:sz="0" w:space="0" w:color="auto"/>
            <w:right w:val="none" w:sz="0" w:space="0" w:color="auto"/>
          </w:divBdr>
          <w:divsChild>
            <w:div w:id="2966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7910">
      <w:bodyDiv w:val="1"/>
      <w:marLeft w:val="0"/>
      <w:marRight w:val="0"/>
      <w:marTop w:val="0"/>
      <w:marBottom w:val="0"/>
      <w:divBdr>
        <w:top w:val="none" w:sz="0" w:space="0" w:color="auto"/>
        <w:left w:val="none" w:sz="0" w:space="0" w:color="auto"/>
        <w:bottom w:val="none" w:sz="0" w:space="0" w:color="auto"/>
        <w:right w:val="none" w:sz="0" w:space="0" w:color="auto"/>
      </w:divBdr>
    </w:div>
    <w:div w:id="1365867567">
      <w:bodyDiv w:val="1"/>
      <w:marLeft w:val="0"/>
      <w:marRight w:val="0"/>
      <w:marTop w:val="0"/>
      <w:marBottom w:val="0"/>
      <w:divBdr>
        <w:top w:val="none" w:sz="0" w:space="0" w:color="auto"/>
        <w:left w:val="none" w:sz="0" w:space="0" w:color="auto"/>
        <w:bottom w:val="none" w:sz="0" w:space="0" w:color="auto"/>
        <w:right w:val="none" w:sz="0" w:space="0" w:color="auto"/>
      </w:divBdr>
    </w:div>
    <w:div w:id="1454405919">
      <w:bodyDiv w:val="1"/>
      <w:marLeft w:val="0"/>
      <w:marRight w:val="0"/>
      <w:marTop w:val="0"/>
      <w:marBottom w:val="0"/>
      <w:divBdr>
        <w:top w:val="none" w:sz="0" w:space="0" w:color="auto"/>
        <w:left w:val="none" w:sz="0" w:space="0" w:color="auto"/>
        <w:bottom w:val="none" w:sz="0" w:space="0" w:color="auto"/>
        <w:right w:val="none" w:sz="0" w:space="0" w:color="auto"/>
      </w:divBdr>
      <w:divsChild>
        <w:div w:id="2123188618">
          <w:marLeft w:val="0"/>
          <w:marRight w:val="0"/>
          <w:marTop w:val="0"/>
          <w:marBottom w:val="0"/>
          <w:divBdr>
            <w:top w:val="none" w:sz="0" w:space="0" w:color="auto"/>
            <w:left w:val="none" w:sz="0" w:space="0" w:color="auto"/>
            <w:bottom w:val="none" w:sz="0" w:space="0" w:color="auto"/>
            <w:right w:val="none" w:sz="0" w:space="0" w:color="auto"/>
          </w:divBdr>
          <w:divsChild>
            <w:div w:id="17497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0178">
      <w:bodyDiv w:val="1"/>
      <w:marLeft w:val="0"/>
      <w:marRight w:val="0"/>
      <w:marTop w:val="0"/>
      <w:marBottom w:val="0"/>
      <w:divBdr>
        <w:top w:val="none" w:sz="0" w:space="0" w:color="auto"/>
        <w:left w:val="none" w:sz="0" w:space="0" w:color="auto"/>
        <w:bottom w:val="none" w:sz="0" w:space="0" w:color="auto"/>
        <w:right w:val="none" w:sz="0" w:space="0" w:color="auto"/>
      </w:divBdr>
    </w:div>
    <w:div w:id="1494831947">
      <w:bodyDiv w:val="1"/>
      <w:marLeft w:val="0"/>
      <w:marRight w:val="0"/>
      <w:marTop w:val="0"/>
      <w:marBottom w:val="0"/>
      <w:divBdr>
        <w:top w:val="none" w:sz="0" w:space="0" w:color="auto"/>
        <w:left w:val="none" w:sz="0" w:space="0" w:color="auto"/>
        <w:bottom w:val="none" w:sz="0" w:space="0" w:color="auto"/>
        <w:right w:val="none" w:sz="0" w:space="0" w:color="auto"/>
      </w:divBdr>
    </w:div>
    <w:div w:id="1648893253">
      <w:bodyDiv w:val="1"/>
      <w:marLeft w:val="0"/>
      <w:marRight w:val="0"/>
      <w:marTop w:val="0"/>
      <w:marBottom w:val="0"/>
      <w:divBdr>
        <w:top w:val="none" w:sz="0" w:space="0" w:color="auto"/>
        <w:left w:val="none" w:sz="0" w:space="0" w:color="auto"/>
        <w:bottom w:val="none" w:sz="0" w:space="0" w:color="auto"/>
        <w:right w:val="none" w:sz="0" w:space="0" w:color="auto"/>
      </w:divBdr>
    </w:div>
    <w:div w:id="1666326037">
      <w:bodyDiv w:val="1"/>
      <w:marLeft w:val="0"/>
      <w:marRight w:val="0"/>
      <w:marTop w:val="0"/>
      <w:marBottom w:val="0"/>
      <w:divBdr>
        <w:top w:val="none" w:sz="0" w:space="0" w:color="auto"/>
        <w:left w:val="none" w:sz="0" w:space="0" w:color="auto"/>
        <w:bottom w:val="none" w:sz="0" w:space="0" w:color="auto"/>
        <w:right w:val="none" w:sz="0" w:space="0" w:color="auto"/>
      </w:divBdr>
    </w:div>
    <w:div w:id="1719083948">
      <w:bodyDiv w:val="1"/>
      <w:marLeft w:val="0"/>
      <w:marRight w:val="0"/>
      <w:marTop w:val="0"/>
      <w:marBottom w:val="0"/>
      <w:divBdr>
        <w:top w:val="none" w:sz="0" w:space="0" w:color="auto"/>
        <w:left w:val="none" w:sz="0" w:space="0" w:color="auto"/>
        <w:bottom w:val="none" w:sz="0" w:space="0" w:color="auto"/>
        <w:right w:val="none" w:sz="0" w:space="0" w:color="auto"/>
      </w:divBdr>
    </w:div>
    <w:div w:id="1770465696">
      <w:bodyDiv w:val="1"/>
      <w:marLeft w:val="0"/>
      <w:marRight w:val="0"/>
      <w:marTop w:val="0"/>
      <w:marBottom w:val="0"/>
      <w:divBdr>
        <w:top w:val="none" w:sz="0" w:space="0" w:color="auto"/>
        <w:left w:val="none" w:sz="0" w:space="0" w:color="auto"/>
        <w:bottom w:val="none" w:sz="0" w:space="0" w:color="auto"/>
        <w:right w:val="none" w:sz="0" w:space="0" w:color="auto"/>
      </w:divBdr>
    </w:div>
    <w:div w:id="1858420227">
      <w:bodyDiv w:val="1"/>
      <w:marLeft w:val="0"/>
      <w:marRight w:val="0"/>
      <w:marTop w:val="0"/>
      <w:marBottom w:val="0"/>
      <w:divBdr>
        <w:top w:val="none" w:sz="0" w:space="0" w:color="auto"/>
        <w:left w:val="none" w:sz="0" w:space="0" w:color="auto"/>
        <w:bottom w:val="none" w:sz="0" w:space="0" w:color="auto"/>
        <w:right w:val="none" w:sz="0" w:space="0" w:color="auto"/>
      </w:divBdr>
    </w:div>
    <w:div w:id="1862473121">
      <w:bodyDiv w:val="1"/>
      <w:marLeft w:val="0"/>
      <w:marRight w:val="0"/>
      <w:marTop w:val="0"/>
      <w:marBottom w:val="0"/>
      <w:divBdr>
        <w:top w:val="none" w:sz="0" w:space="0" w:color="auto"/>
        <w:left w:val="none" w:sz="0" w:space="0" w:color="auto"/>
        <w:bottom w:val="none" w:sz="0" w:space="0" w:color="auto"/>
        <w:right w:val="none" w:sz="0" w:space="0" w:color="auto"/>
      </w:divBdr>
    </w:div>
    <w:div w:id="1899433134">
      <w:bodyDiv w:val="1"/>
      <w:marLeft w:val="0"/>
      <w:marRight w:val="0"/>
      <w:marTop w:val="0"/>
      <w:marBottom w:val="0"/>
      <w:divBdr>
        <w:top w:val="none" w:sz="0" w:space="0" w:color="auto"/>
        <w:left w:val="none" w:sz="0" w:space="0" w:color="auto"/>
        <w:bottom w:val="none" w:sz="0" w:space="0" w:color="auto"/>
        <w:right w:val="none" w:sz="0" w:space="0" w:color="auto"/>
      </w:divBdr>
    </w:div>
    <w:div w:id="1956477066">
      <w:bodyDiv w:val="1"/>
      <w:marLeft w:val="0"/>
      <w:marRight w:val="0"/>
      <w:marTop w:val="0"/>
      <w:marBottom w:val="0"/>
      <w:divBdr>
        <w:top w:val="none" w:sz="0" w:space="0" w:color="auto"/>
        <w:left w:val="none" w:sz="0" w:space="0" w:color="auto"/>
        <w:bottom w:val="none" w:sz="0" w:space="0" w:color="auto"/>
        <w:right w:val="none" w:sz="0" w:space="0" w:color="auto"/>
      </w:divBdr>
    </w:div>
    <w:div w:id="1959793365">
      <w:bodyDiv w:val="1"/>
      <w:marLeft w:val="0"/>
      <w:marRight w:val="0"/>
      <w:marTop w:val="0"/>
      <w:marBottom w:val="0"/>
      <w:divBdr>
        <w:top w:val="none" w:sz="0" w:space="0" w:color="auto"/>
        <w:left w:val="none" w:sz="0" w:space="0" w:color="auto"/>
        <w:bottom w:val="none" w:sz="0" w:space="0" w:color="auto"/>
        <w:right w:val="none" w:sz="0" w:space="0" w:color="auto"/>
      </w:divBdr>
    </w:div>
    <w:div w:id="1973123497">
      <w:bodyDiv w:val="1"/>
      <w:marLeft w:val="0"/>
      <w:marRight w:val="0"/>
      <w:marTop w:val="0"/>
      <w:marBottom w:val="0"/>
      <w:divBdr>
        <w:top w:val="none" w:sz="0" w:space="0" w:color="auto"/>
        <w:left w:val="none" w:sz="0" w:space="0" w:color="auto"/>
        <w:bottom w:val="none" w:sz="0" w:space="0" w:color="auto"/>
        <w:right w:val="none" w:sz="0" w:space="0" w:color="auto"/>
      </w:divBdr>
    </w:div>
    <w:div w:id="205666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ergy.utexas.edu/policy/fce/framework/capital-expenditures" TargetMode="External"/><Relationship Id="rId3" Type="http://schemas.openxmlformats.org/officeDocument/2006/relationships/webSettings" Target="webSettings.xml"/><Relationship Id="rId7" Type="http://schemas.openxmlformats.org/officeDocument/2006/relationships/hyperlink" Target="https://www150.statcan.gc.ca/n1/pub/57-202-x/2007000/part-partie1-eng.ht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open.canada.ca/data/en/dataset/1a7fa21f-b2f2-4f85-b40d-231b4e6a94e7" TargetMode="External"/><Relationship Id="rId5" Type="http://schemas.openxmlformats.org/officeDocument/2006/relationships/hyperlink" Target="https://open.canada.ca/data/en/dataset/4065fbe9-45a0-4247-912e-662cf0f8bce3" TargetMode="External"/><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docProps/app.xml><?xml version="1.0" encoding="utf-8"?>
<Properties xmlns="http://schemas.openxmlformats.org/officeDocument/2006/extended-properties" xmlns:vt="http://schemas.openxmlformats.org/officeDocument/2006/docPropsVTypes">
  <Template>Normal.dotm</Template>
  <TotalTime>308</TotalTime>
  <Pages>5</Pages>
  <Words>1578</Words>
  <Characters>8682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Electricity generation Forecast in Canada from 2000 to 2007</vt:lpstr>
    </vt:vector>
  </TitlesOfParts>
  <Company/>
  <LinksUpToDate>false</LinksUpToDate>
  <CharactersWithSpaces>10240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Electricity generation Forecast in Canada from 2000 to 2007</dc:title>
  <dc:subject/>
  <dc:creator>Vannia Hnatiuk</dc:creator>
  <cp:keywords/>
  <dc:description/>
  <cp:lastModifiedBy>Vannia Moreno Gonzàlez</cp:lastModifiedBy>
  <cp:revision>17</cp:revision>
  <dcterms:created xsi:type="dcterms:W3CDTF">2022-04-03T08:55:00Z</dcterms:created>
  <dcterms:modified xsi:type="dcterms:W3CDTF">2022-04-04T13:25:00Z</dcterms:modified>
  <cp:category>Brainstation Data Science</cp:category>
</cp:coreProperties>
</file>