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B68A" w14:textId="77777777" w:rsidR="006D747E" w:rsidRPr="00D44A0E" w:rsidRDefault="006D747E" w:rsidP="009928A8">
      <w:pPr>
        <w:pStyle w:val="TOCHeading"/>
        <w:spacing w:before="0" w:line="276" w:lineRule="auto"/>
        <w:jc w:val="center"/>
        <w:rPr>
          <w:rFonts w:ascii="Times New Roman" w:hAnsi="Times New Roman"/>
          <w:b/>
          <w:color w:val="auto"/>
          <w:szCs w:val="26"/>
        </w:rPr>
      </w:pPr>
      <w:r w:rsidRPr="00D44A0E">
        <w:rPr>
          <w:rFonts w:ascii="Times New Roman" w:hAnsi="Times New Roman"/>
          <w:color w:val="auto"/>
          <w:szCs w:val="26"/>
        </w:rPr>
        <w:t>TRƯỜNG ĐẠI HỌC BÁCH KHOA HÀ NỘI</w:t>
      </w:r>
    </w:p>
    <w:p w14:paraId="430B921E" w14:textId="77777777" w:rsidR="006D747E" w:rsidRDefault="006D747E" w:rsidP="009928A8">
      <w:pPr>
        <w:spacing w:line="276" w:lineRule="auto"/>
        <w:jc w:val="center"/>
        <w:rPr>
          <w:b/>
          <w:sz w:val="28"/>
        </w:rPr>
      </w:pPr>
      <w:r>
        <w:rPr>
          <w:b/>
          <w:sz w:val="28"/>
        </w:rPr>
        <w:t>TRƯỜNG ĐIỆN – ĐIỆN TỬ</w:t>
      </w:r>
    </w:p>
    <w:p w14:paraId="2DF15567" w14:textId="77777777" w:rsidR="006D747E" w:rsidRPr="00974D1F" w:rsidRDefault="006D747E" w:rsidP="009928A8">
      <w:pPr>
        <w:spacing w:line="276" w:lineRule="auto"/>
        <w:jc w:val="center"/>
        <w:rPr>
          <w:b/>
          <w:sz w:val="28"/>
        </w:rPr>
      </w:pPr>
      <w:r>
        <w:rPr>
          <w:b/>
          <w:sz w:val="28"/>
        </w:rPr>
        <w:t>Khoa Tự Động Hóa</w:t>
      </w:r>
    </w:p>
    <w:p w14:paraId="1E66155B" w14:textId="77777777" w:rsidR="006D747E" w:rsidRPr="005D2BEE" w:rsidRDefault="006D747E" w:rsidP="009928A8">
      <w:pPr>
        <w:pStyle w:val="TOCHeading"/>
        <w:spacing w:before="0" w:line="276" w:lineRule="auto"/>
        <w:jc w:val="center"/>
        <w:rPr>
          <w:rFonts w:ascii="Times New Roman" w:hAnsi="Times New Roman"/>
          <w:b/>
          <w:color w:val="auto"/>
          <w:szCs w:val="26"/>
        </w:rPr>
      </w:pPr>
      <w:r w:rsidRPr="00D44A0E">
        <w:rPr>
          <w:rFonts w:ascii="Times New Roman" w:hAnsi="Times New Roman"/>
          <w:color w:val="auto"/>
          <w:szCs w:val="26"/>
        </w:rPr>
        <w:t xml:space="preserve">----- </w:t>
      </w:r>
      <w:r w:rsidRPr="00D44A0E">
        <w:rPr>
          <w:rFonts w:ascii="Times New Roman" w:hAnsi="Times New Roman"/>
          <w:color w:val="auto"/>
          <w:szCs w:val="26"/>
        </w:rPr>
        <w:sym w:font="Wingdings" w:char="F098"/>
      </w:r>
      <w:r w:rsidRPr="00D44A0E">
        <w:rPr>
          <w:rFonts w:ascii="Times New Roman" w:hAnsi="Times New Roman"/>
          <w:color w:val="auto"/>
          <w:szCs w:val="26"/>
        </w:rPr>
        <w:t xml:space="preserve"> </w:t>
      </w:r>
      <w:r w:rsidRPr="00D44A0E">
        <w:rPr>
          <w:rFonts w:ascii="Times New Roman" w:hAnsi="Times New Roman"/>
          <w:color w:val="auto"/>
          <w:szCs w:val="26"/>
        </w:rPr>
        <w:sym w:font="Wingdings" w:char="F026"/>
      </w:r>
      <w:r w:rsidRPr="00D44A0E">
        <w:rPr>
          <w:rFonts w:ascii="Times New Roman" w:hAnsi="Times New Roman"/>
          <w:color w:val="auto"/>
          <w:szCs w:val="26"/>
        </w:rPr>
        <w:t xml:space="preserve"> </w:t>
      </w:r>
      <w:r w:rsidRPr="00D44A0E">
        <w:rPr>
          <w:rFonts w:ascii="Times New Roman" w:hAnsi="Times New Roman"/>
          <w:color w:val="auto"/>
          <w:szCs w:val="26"/>
        </w:rPr>
        <w:sym w:font="Wingdings" w:char="F099"/>
      </w:r>
      <w:r w:rsidRPr="00D44A0E">
        <w:rPr>
          <w:rFonts w:ascii="Times New Roman" w:hAnsi="Times New Roman"/>
          <w:color w:val="auto"/>
          <w:szCs w:val="26"/>
        </w:rPr>
        <w:t xml:space="preserve"> -----</w:t>
      </w:r>
    </w:p>
    <w:p w14:paraId="4D4DFBBB" w14:textId="77777777" w:rsidR="006D747E" w:rsidRPr="00D44A0E" w:rsidRDefault="006D747E" w:rsidP="009928A8">
      <w:pPr>
        <w:spacing w:after="240" w:line="276" w:lineRule="auto"/>
        <w:jc w:val="center"/>
      </w:pPr>
      <w:r w:rsidRPr="00D44A0E">
        <w:rPr>
          <w:noProof/>
        </w:rPr>
        <w:drawing>
          <wp:inline distT="0" distB="0" distL="0" distR="0" wp14:anchorId="614183AB" wp14:editId="29652E55">
            <wp:extent cx="1078128" cy="1590675"/>
            <wp:effectExtent l="0" t="0" r="8255" b="0"/>
            <wp:docPr id="38" name="Picture 38"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3BF0D33" w14:textId="77777777" w:rsidR="006D747E" w:rsidRPr="00D44A0E" w:rsidRDefault="006D747E" w:rsidP="009928A8">
      <w:pPr>
        <w:spacing w:after="240" w:line="276" w:lineRule="auto"/>
        <w:jc w:val="center"/>
      </w:pPr>
    </w:p>
    <w:p w14:paraId="136A3652" w14:textId="45F87F0A" w:rsidR="006D747E" w:rsidRDefault="006D747E" w:rsidP="009928A8">
      <w:pPr>
        <w:spacing w:line="276" w:lineRule="auto"/>
        <w:jc w:val="center"/>
        <w:rPr>
          <w:b/>
          <w:sz w:val="44"/>
          <w:szCs w:val="32"/>
        </w:rPr>
      </w:pPr>
      <w:r>
        <w:rPr>
          <w:b/>
          <w:sz w:val="44"/>
          <w:szCs w:val="32"/>
        </w:rPr>
        <w:t>BÁO</w:t>
      </w:r>
      <w:r>
        <w:rPr>
          <w:b/>
          <w:sz w:val="44"/>
          <w:szCs w:val="32"/>
        </w:rPr>
        <w:t xml:space="preserve"> CÁO ĐỒ ÁN 2</w:t>
      </w:r>
    </w:p>
    <w:p w14:paraId="6CB2A4A1" w14:textId="77777777" w:rsidR="006D747E" w:rsidRDefault="006D747E" w:rsidP="009928A8">
      <w:pPr>
        <w:spacing w:line="276" w:lineRule="auto"/>
        <w:jc w:val="center"/>
        <w:rPr>
          <w:b/>
          <w:sz w:val="44"/>
          <w:szCs w:val="32"/>
        </w:rPr>
      </w:pPr>
      <w:r>
        <w:rPr>
          <w:b/>
          <w:sz w:val="44"/>
          <w:szCs w:val="32"/>
        </w:rPr>
        <w:t xml:space="preserve">Đề tài: Thiết kế bộ điều khiển </w:t>
      </w:r>
    </w:p>
    <w:p w14:paraId="1C62A136" w14:textId="77777777" w:rsidR="006D747E" w:rsidRDefault="006D747E" w:rsidP="009928A8">
      <w:pPr>
        <w:spacing w:line="276" w:lineRule="auto"/>
        <w:jc w:val="center"/>
        <w:rPr>
          <w:b/>
          <w:sz w:val="44"/>
          <w:szCs w:val="32"/>
        </w:rPr>
      </w:pPr>
      <w:r>
        <w:rPr>
          <w:b/>
          <w:sz w:val="44"/>
          <w:szCs w:val="32"/>
        </w:rPr>
        <w:t>trung tâm trong nhà</w:t>
      </w:r>
    </w:p>
    <w:p w14:paraId="0ECF5DAD" w14:textId="77777777" w:rsidR="006D747E" w:rsidRPr="00D44A0E" w:rsidRDefault="006D747E" w:rsidP="009928A8">
      <w:pPr>
        <w:tabs>
          <w:tab w:val="left" w:pos="2268"/>
        </w:tabs>
        <w:spacing w:line="276" w:lineRule="auto"/>
        <w:jc w:val="center"/>
        <w:rPr>
          <w:b/>
          <w:sz w:val="28"/>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6D747E" w:rsidRPr="00D44A0E" w14:paraId="61821C90" w14:textId="77777777" w:rsidTr="00490E86">
        <w:trPr>
          <w:jc w:val="center"/>
        </w:trPr>
        <w:tc>
          <w:tcPr>
            <w:tcW w:w="895" w:type="dxa"/>
          </w:tcPr>
          <w:p w14:paraId="44496D25" w14:textId="77777777" w:rsidR="006D747E" w:rsidRPr="00573BFF" w:rsidRDefault="006D747E" w:rsidP="009928A8">
            <w:pPr>
              <w:spacing w:line="276" w:lineRule="auto"/>
              <w:jc w:val="center"/>
              <w:rPr>
                <w:sz w:val="28"/>
                <w:szCs w:val="28"/>
              </w:rPr>
            </w:pPr>
            <w:r w:rsidRPr="00573BFF">
              <w:rPr>
                <w:sz w:val="28"/>
                <w:szCs w:val="28"/>
              </w:rPr>
              <w:t>STT</w:t>
            </w:r>
          </w:p>
        </w:tc>
        <w:tc>
          <w:tcPr>
            <w:tcW w:w="3155" w:type="dxa"/>
          </w:tcPr>
          <w:p w14:paraId="4FED003A" w14:textId="77777777" w:rsidR="006D747E" w:rsidRPr="00573BFF" w:rsidRDefault="006D747E" w:rsidP="009928A8">
            <w:pPr>
              <w:spacing w:line="276" w:lineRule="auto"/>
              <w:jc w:val="center"/>
              <w:rPr>
                <w:sz w:val="28"/>
                <w:szCs w:val="28"/>
              </w:rPr>
            </w:pPr>
            <w:r w:rsidRPr="00573BFF">
              <w:rPr>
                <w:sz w:val="28"/>
                <w:szCs w:val="28"/>
              </w:rPr>
              <w:t>Họ và tên</w:t>
            </w:r>
          </w:p>
        </w:tc>
        <w:tc>
          <w:tcPr>
            <w:tcW w:w="1440" w:type="dxa"/>
          </w:tcPr>
          <w:p w14:paraId="522E9E77" w14:textId="77777777" w:rsidR="006D747E" w:rsidRPr="00573BFF" w:rsidRDefault="006D747E" w:rsidP="009928A8">
            <w:pPr>
              <w:spacing w:line="276" w:lineRule="auto"/>
              <w:jc w:val="center"/>
              <w:rPr>
                <w:sz w:val="28"/>
                <w:szCs w:val="28"/>
              </w:rPr>
            </w:pPr>
            <w:r w:rsidRPr="00573BFF">
              <w:rPr>
                <w:sz w:val="28"/>
                <w:szCs w:val="28"/>
              </w:rPr>
              <w:t>MSSV</w:t>
            </w:r>
          </w:p>
        </w:tc>
      </w:tr>
      <w:tr w:rsidR="006D747E" w:rsidRPr="00D44A0E" w14:paraId="0415E14C" w14:textId="77777777" w:rsidTr="00490E86">
        <w:trPr>
          <w:jc w:val="center"/>
        </w:trPr>
        <w:tc>
          <w:tcPr>
            <w:tcW w:w="895" w:type="dxa"/>
            <w:vAlign w:val="bottom"/>
          </w:tcPr>
          <w:p w14:paraId="578E9847" w14:textId="77777777" w:rsidR="006D747E" w:rsidRPr="00573BFF" w:rsidRDefault="006D747E" w:rsidP="009928A8">
            <w:pPr>
              <w:spacing w:line="276" w:lineRule="auto"/>
              <w:jc w:val="center"/>
              <w:rPr>
                <w:sz w:val="28"/>
                <w:szCs w:val="28"/>
              </w:rPr>
            </w:pPr>
            <w:r w:rsidRPr="00573BFF">
              <w:rPr>
                <w:sz w:val="28"/>
                <w:szCs w:val="28"/>
              </w:rPr>
              <w:t>1</w:t>
            </w:r>
          </w:p>
        </w:tc>
        <w:tc>
          <w:tcPr>
            <w:tcW w:w="3155" w:type="dxa"/>
            <w:vAlign w:val="bottom"/>
          </w:tcPr>
          <w:p w14:paraId="1474BF13" w14:textId="77777777" w:rsidR="006D747E" w:rsidRPr="00573BFF" w:rsidRDefault="006D747E" w:rsidP="009928A8">
            <w:pPr>
              <w:spacing w:line="276" w:lineRule="auto"/>
              <w:jc w:val="center"/>
              <w:rPr>
                <w:sz w:val="28"/>
                <w:szCs w:val="28"/>
              </w:rPr>
            </w:pPr>
            <w:r w:rsidRPr="00573BFF">
              <w:rPr>
                <w:sz w:val="28"/>
                <w:szCs w:val="28"/>
              </w:rPr>
              <w:t xml:space="preserve">Nguyễn </w:t>
            </w:r>
            <w:r>
              <w:rPr>
                <w:sz w:val="28"/>
                <w:szCs w:val="28"/>
              </w:rPr>
              <w:t>Văn Dũng</w:t>
            </w:r>
          </w:p>
        </w:tc>
        <w:tc>
          <w:tcPr>
            <w:tcW w:w="1440" w:type="dxa"/>
            <w:vAlign w:val="bottom"/>
          </w:tcPr>
          <w:p w14:paraId="5DD3093A" w14:textId="77777777" w:rsidR="006D747E" w:rsidRPr="00573BFF" w:rsidRDefault="006D747E" w:rsidP="009928A8">
            <w:pPr>
              <w:spacing w:line="276" w:lineRule="auto"/>
              <w:jc w:val="center"/>
              <w:rPr>
                <w:sz w:val="28"/>
                <w:szCs w:val="28"/>
              </w:rPr>
            </w:pPr>
            <w:r w:rsidRPr="00573BFF">
              <w:rPr>
                <w:sz w:val="28"/>
                <w:szCs w:val="28"/>
              </w:rPr>
              <w:t>2019</w:t>
            </w:r>
            <w:r>
              <w:rPr>
                <w:sz w:val="28"/>
                <w:szCs w:val="28"/>
              </w:rPr>
              <w:t>1784</w:t>
            </w:r>
          </w:p>
        </w:tc>
      </w:tr>
    </w:tbl>
    <w:p w14:paraId="5670D150" w14:textId="5D2C9FE5" w:rsidR="006D747E" w:rsidRDefault="0028072B" w:rsidP="009928A8">
      <w:pPr>
        <w:tabs>
          <w:tab w:val="left" w:pos="3810"/>
          <w:tab w:val="left" w:pos="6570"/>
        </w:tabs>
        <w:spacing w:after="240" w:line="276" w:lineRule="auto"/>
        <w:jc w:val="left"/>
        <w:rPr>
          <w:b/>
          <w:sz w:val="28"/>
          <w:szCs w:val="32"/>
        </w:rPr>
      </w:pPr>
      <w:r>
        <w:rPr>
          <w:b/>
          <w:sz w:val="28"/>
          <w:szCs w:val="32"/>
        </w:rPr>
        <w:tab/>
      </w:r>
      <w:r>
        <w:rPr>
          <w:b/>
          <w:sz w:val="28"/>
          <w:szCs w:val="32"/>
        </w:rPr>
        <w:tab/>
      </w:r>
    </w:p>
    <w:p w14:paraId="13FF076F" w14:textId="39CCEEBD" w:rsidR="0028072B" w:rsidRDefault="0028072B" w:rsidP="009928A8">
      <w:pPr>
        <w:tabs>
          <w:tab w:val="left" w:pos="3810"/>
          <w:tab w:val="left" w:pos="6570"/>
        </w:tabs>
        <w:spacing w:after="240" w:line="276" w:lineRule="auto"/>
        <w:jc w:val="left"/>
        <w:rPr>
          <w:b/>
          <w:sz w:val="28"/>
          <w:szCs w:val="32"/>
        </w:rPr>
      </w:pPr>
    </w:p>
    <w:p w14:paraId="05EF9218" w14:textId="1BC6926A" w:rsidR="0028072B" w:rsidRDefault="0028072B" w:rsidP="009928A8">
      <w:pPr>
        <w:tabs>
          <w:tab w:val="left" w:pos="3810"/>
          <w:tab w:val="left" w:pos="6570"/>
        </w:tabs>
        <w:spacing w:after="240" w:line="276" w:lineRule="auto"/>
        <w:jc w:val="center"/>
        <w:rPr>
          <w:b/>
          <w:sz w:val="28"/>
          <w:szCs w:val="32"/>
        </w:rPr>
      </w:pPr>
      <w:r>
        <w:rPr>
          <w:b/>
          <w:sz w:val="28"/>
          <w:szCs w:val="32"/>
        </w:rPr>
        <w:t xml:space="preserve">Giảng viên hướng dẫn: </w:t>
      </w:r>
    </w:p>
    <w:p w14:paraId="411AC673" w14:textId="77777777" w:rsidR="006D747E" w:rsidRDefault="006D747E" w:rsidP="009928A8">
      <w:pPr>
        <w:tabs>
          <w:tab w:val="left" w:pos="3810"/>
          <w:tab w:val="center" w:pos="4513"/>
        </w:tabs>
        <w:spacing w:after="240" w:line="276" w:lineRule="auto"/>
        <w:jc w:val="center"/>
        <w:rPr>
          <w:b/>
          <w:sz w:val="28"/>
          <w:szCs w:val="32"/>
        </w:rPr>
      </w:pPr>
    </w:p>
    <w:p w14:paraId="3B3C0231" w14:textId="77777777" w:rsidR="006D747E" w:rsidRDefault="006D747E" w:rsidP="009928A8">
      <w:pPr>
        <w:tabs>
          <w:tab w:val="left" w:pos="3810"/>
          <w:tab w:val="center" w:pos="4513"/>
        </w:tabs>
        <w:spacing w:after="240" w:line="276" w:lineRule="auto"/>
        <w:jc w:val="center"/>
        <w:rPr>
          <w:b/>
          <w:sz w:val="28"/>
          <w:szCs w:val="32"/>
        </w:rPr>
      </w:pPr>
    </w:p>
    <w:p w14:paraId="082CF888" w14:textId="77777777" w:rsidR="006D747E" w:rsidRDefault="006D747E" w:rsidP="009928A8">
      <w:pPr>
        <w:tabs>
          <w:tab w:val="left" w:pos="3810"/>
          <w:tab w:val="center" w:pos="4513"/>
        </w:tabs>
        <w:spacing w:after="240" w:line="276" w:lineRule="auto"/>
        <w:jc w:val="center"/>
        <w:rPr>
          <w:b/>
          <w:sz w:val="28"/>
          <w:szCs w:val="32"/>
        </w:rPr>
      </w:pPr>
    </w:p>
    <w:p w14:paraId="40472E02" w14:textId="77777777" w:rsidR="006D747E" w:rsidRDefault="006D747E" w:rsidP="009928A8">
      <w:pPr>
        <w:tabs>
          <w:tab w:val="left" w:pos="3810"/>
          <w:tab w:val="center" w:pos="4513"/>
        </w:tabs>
        <w:spacing w:after="240" w:line="276" w:lineRule="auto"/>
        <w:rPr>
          <w:b/>
          <w:sz w:val="28"/>
          <w:szCs w:val="32"/>
        </w:rPr>
      </w:pPr>
    </w:p>
    <w:p w14:paraId="05BCC9D6" w14:textId="77777777" w:rsidR="006D747E" w:rsidRDefault="006D747E" w:rsidP="009928A8">
      <w:pPr>
        <w:tabs>
          <w:tab w:val="left" w:pos="3810"/>
          <w:tab w:val="center" w:pos="4513"/>
        </w:tabs>
        <w:spacing w:after="240" w:line="276" w:lineRule="auto"/>
        <w:jc w:val="center"/>
        <w:rPr>
          <w:b/>
          <w:sz w:val="28"/>
          <w:szCs w:val="32"/>
        </w:rPr>
      </w:pPr>
      <w:r w:rsidRPr="00D44A0E">
        <w:rPr>
          <w:b/>
          <w:sz w:val="28"/>
          <w:szCs w:val="32"/>
        </w:rPr>
        <w:lastRenderedPageBreak/>
        <w:t xml:space="preserve">Hà Nội, </w:t>
      </w:r>
      <w:r>
        <w:rPr>
          <w:b/>
          <w:sz w:val="28"/>
          <w:szCs w:val="32"/>
        </w:rPr>
        <w:t>tháng 11/</w:t>
      </w:r>
      <w:r w:rsidRPr="00D44A0E">
        <w:rPr>
          <w:b/>
          <w:sz w:val="28"/>
          <w:szCs w:val="32"/>
        </w:rPr>
        <w:t>20</w:t>
      </w:r>
      <w:r>
        <w:rPr>
          <w:b/>
          <w:sz w:val="28"/>
          <w:szCs w:val="32"/>
        </w:rPr>
        <w:t>22</w:t>
      </w:r>
    </w:p>
    <w:p w14:paraId="3697D8AE" w14:textId="77777777" w:rsidR="006D747E" w:rsidRPr="005E1310" w:rsidRDefault="006D747E" w:rsidP="009928A8">
      <w:pPr>
        <w:tabs>
          <w:tab w:val="left" w:pos="3810"/>
          <w:tab w:val="center" w:pos="4513"/>
        </w:tabs>
        <w:spacing w:after="240" w:line="276" w:lineRule="auto"/>
        <w:jc w:val="center"/>
        <w:rPr>
          <w:b/>
          <w:sz w:val="28"/>
          <w:szCs w:val="32"/>
        </w:rPr>
      </w:pPr>
    </w:p>
    <w:p w14:paraId="7A605F0D" w14:textId="77777777" w:rsidR="006D747E" w:rsidRPr="00120C98" w:rsidRDefault="006D747E" w:rsidP="009928A8">
      <w:pPr>
        <w:spacing w:line="276" w:lineRule="auto"/>
        <w:jc w:val="center"/>
        <w:rPr>
          <w:b/>
        </w:rPr>
      </w:pPr>
      <w:r w:rsidRPr="00120C98">
        <w:rPr>
          <w:b/>
        </w:rPr>
        <w:t>MỤC LỤC</w:t>
      </w:r>
    </w:p>
    <w:sdt>
      <w:sdtPr>
        <w:rPr>
          <w:rFonts w:ascii="Times New Roman" w:eastAsiaTheme="minorHAnsi" w:hAnsi="Times New Roman" w:cs="Times New Roman"/>
          <w:color w:val="000000"/>
          <w:sz w:val="26"/>
          <w:szCs w:val="26"/>
        </w:rPr>
        <w:id w:val="-1734454612"/>
        <w:docPartObj>
          <w:docPartGallery w:val="Table of Contents"/>
          <w:docPartUnique/>
        </w:docPartObj>
      </w:sdtPr>
      <w:sdtEndPr>
        <w:rPr>
          <w:b/>
          <w:bCs/>
          <w:noProof/>
        </w:rPr>
      </w:sdtEndPr>
      <w:sdtContent>
        <w:p w14:paraId="5E2B7FBD" w14:textId="77777777" w:rsidR="006D747E" w:rsidRDefault="006D747E" w:rsidP="009928A8">
          <w:pPr>
            <w:pStyle w:val="TOCHeading"/>
            <w:spacing w:line="276" w:lineRule="auto"/>
            <w:jc w:val="center"/>
          </w:pPr>
        </w:p>
        <w:p w14:paraId="16BA165E" w14:textId="4AD3F6CF" w:rsidR="00CC124D" w:rsidRDefault="006D747E" w:rsidP="009928A8">
          <w:pPr>
            <w:pStyle w:val="TOC2"/>
            <w:tabs>
              <w:tab w:val="right" w:leader="dot" w:pos="9062"/>
            </w:tabs>
            <w:spacing w:line="276" w:lineRule="auto"/>
            <w:rPr>
              <w:rFonts w:asciiTheme="minorHAnsi" w:eastAsiaTheme="minorEastAsia" w:hAnsiTheme="minorHAnsi" w:cstheme="minorBidi"/>
              <w:b w:val="0"/>
              <w:noProof/>
              <w:color w:val="auto"/>
              <w:sz w:val="22"/>
              <w:szCs w:val="22"/>
            </w:rPr>
          </w:pPr>
          <w:r>
            <w:fldChar w:fldCharType="begin"/>
          </w:r>
          <w:r>
            <w:instrText xml:space="preserve"> TOC \o "1-5" \u </w:instrText>
          </w:r>
          <w:r>
            <w:fldChar w:fldCharType="separate"/>
          </w:r>
          <w:r w:rsidR="00CC124D">
            <w:rPr>
              <w:noProof/>
            </w:rPr>
            <w:t>CHƯƠNG 1. TÌM HIỂU CHUNG</w:t>
          </w:r>
          <w:r w:rsidR="00CC124D">
            <w:rPr>
              <w:noProof/>
            </w:rPr>
            <w:tab/>
          </w:r>
          <w:r w:rsidR="00CC124D">
            <w:rPr>
              <w:noProof/>
            </w:rPr>
            <w:fldChar w:fldCharType="begin"/>
          </w:r>
          <w:r w:rsidR="00CC124D">
            <w:rPr>
              <w:noProof/>
            </w:rPr>
            <w:instrText xml:space="preserve"> PAGEREF _Toc126079794 \h </w:instrText>
          </w:r>
          <w:r w:rsidR="00CC124D">
            <w:rPr>
              <w:noProof/>
            </w:rPr>
          </w:r>
          <w:r w:rsidR="00CC124D">
            <w:rPr>
              <w:noProof/>
            </w:rPr>
            <w:fldChar w:fldCharType="separate"/>
          </w:r>
          <w:r w:rsidR="00CC124D">
            <w:rPr>
              <w:noProof/>
            </w:rPr>
            <w:t>1</w:t>
          </w:r>
          <w:r w:rsidR="00CC124D">
            <w:rPr>
              <w:noProof/>
            </w:rPr>
            <w:fldChar w:fldCharType="end"/>
          </w:r>
        </w:p>
        <w:p w14:paraId="7BF8D88E" w14:textId="487AFEA2" w:rsidR="00CC124D" w:rsidRDefault="00CC124D" w:rsidP="009928A8">
          <w:pPr>
            <w:pStyle w:val="TOC3"/>
            <w:tabs>
              <w:tab w:val="right" w:leader="dot" w:pos="9062"/>
            </w:tabs>
            <w:spacing w:line="276" w:lineRule="auto"/>
            <w:rPr>
              <w:rFonts w:asciiTheme="minorHAnsi" w:eastAsiaTheme="minorEastAsia" w:hAnsiTheme="minorHAnsi" w:cstheme="minorBidi"/>
              <w:b w:val="0"/>
              <w:i w:val="0"/>
              <w:noProof/>
              <w:color w:val="auto"/>
              <w:sz w:val="22"/>
              <w:szCs w:val="22"/>
            </w:rPr>
          </w:pPr>
          <w:r>
            <w:rPr>
              <w:noProof/>
            </w:rPr>
            <w:t>1.1. Bluetooth Mesh</w:t>
          </w:r>
          <w:r>
            <w:rPr>
              <w:noProof/>
            </w:rPr>
            <w:tab/>
          </w:r>
          <w:r>
            <w:rPr>
              <w:noProof/>
            </w:rPr>
            <w:fldChar w:fldCharType="begin"/>
          </w:r>
          <w:r>
            <w:rPr>
              <w:noProof/>
            </w:rPr>
            <w:instrText xml:space="preserve"> PAGEREF _Toc126079795 \h </w:instrText>
          </w:r>
          <w:r>
            <w:rPr>
              <w:noProof/>
            </w:rPr>
          </w:r>
          <w:r>
            <w:rPr>
              <w:noProof/>
            </w:rPr>
            <w:fldChar w:fldCharType="separate"/>
          </w:r>
          <w:r>
            <w:rPr>
              <w:noProof/>
            </w:rPr>
            <w:t>1</w:t>
          </w:r>
          <w:r>
            <w:rPr>
              <w:noProof/>
            </w:rPr>
            <w:fldChar w:fldCharType="end"/>
          </w:r>
        </w:p>
        <w:p w14:paraId="1498B992" w14:textId="08226C55" w:rsidR="00CC124D" w:rsidRDefault="00CC124D" w:rsidP="009928A8">
          <w:pPr>
            <w:pStyle w:val="TOC4"/>
            <w:tabs>
              <w:tab w:val="right" w:leader="dot" w:pos="9062"/>
            </w:tabs>
            <w:spacing w:line="276" w:lineRule="auto"/>
            <w:rPr>
              <w:rFonts w:asciiTheme="minorHAnsi" w:eastAsiaTheme="minorEastAsia" w:hAnsiTheme="minorHAnsi" w:cstheme="minorBidi"/>
              <w:noProof/>
              <w:color w:val="auto"/>
              <w:sz w:val="22"/>
              <w:szCs w:val="22"/>
            </w:rPr>
          </w:pPr>
          <w:r>
            <w:rPr>
              <w:noProof/>
            </w:rPr>
            <w:t>1.1.1. Tổng quan</w:t>
          </w:r>
          <w:r>
            <w:rPr>
              <w:noProof/>
            </w:rPr>
            <w:tab/>
          </w:r>
          <w:r>
            <w:rPr>
              <w:noProof/>
            </w:rPr>
            <w:fldChar w:fldCharType="begin"/>
          </w:r>
          <w:r>
            <w:rPr>
              <w:noProof/>
            </w:rPr>
            <w:instrText xml:space="preserve"> PAGEREF _Toc126079796 \h </w:instrText>
          </w:r>
          <w:r>
            <w:rPr>
              <w:noProof/>
            </w:rPr>
          </w:r>
          <w:r>
            <w:rPr>
              <w:noProof/>
            </w:rPr>
            <w:fldChar w:fldCharType="separate"/>
          </w:r>
          <w:r>
            <w:rPr>
              <w:noProof/>
            </w:rPr>
            <w:t>1</w:t>
          </w:r>
          <w:r>
            <w:rPr>
              <w:noProof/>
            </w:rPr>
            <w:fldChar w:fldCharType="end"/>
          </w:r>
        </w:p>
        <w:p w14:paraId="4213E4CA" w14:textId="327C91B1" w:rsidR="00CC124D" w:rsidRDefault="00CC124D" w:rsidP="009928A8">
          <w:pPr>
            <w:pStyle w:val="TOC4"/>
            <w:tabs>
              <w:tab w:val="right" w:leader="dot" w:pos="9062"/>
            </w:tabs>
            <w:spacing w:line="276" w:lineRule="auto"/>
            <w:rPr>
              <w:rFonts w:asciiTheme="minorHAnsi" w:eastAsiaTheme="minorEastAsia" w:hAnsiTheme="minorHAnsi" w:cstheme="minorBidi"/>
              <w:noProof/>
              <w:color w:val="auto"/>
              <w:sz w:val="22"/>
              <w:szCs w:val="22"/>
            </w:rPr>
          </w:pPr>
          <w:r>
            <w:rPr>
              <w:noProof/>
            </w:rPr>
            <w:t>1.1.2. Cấu trúc hệ thống mạng Mesh</w:t>
          </w:r>
          <w:r>
            <w:rPr>
              <w:noProof/>
            </w:rPr>
            <w:tab/>
          </w:r>
          <w:r>
            <w:rPr>
              <w:noProof/>
            </w:rPr>
            <w:fldChar w:fldCharType="begin"/>
          </w:r>
          <w:r>
            <w:rPr>
              <w:noProof/>
            </w:rPr>
            <w:instrText xml:space="preserve"> PAGEREF _Toc126079797 \h </w:instrText>
          </w:r>
          <w:r>
            <w:rPr>
              <w:noProof/>
            </w:rPr>
          </w:r>
          <w:r>
            <w:rPr>
              <w:noProof/>
            </w:rPr>
            <w:fldChar w:fldCharType="separate"/>
          </w:r>
          <w:r>
            <w:rPr>
              <w:noProof/>
            </w:rPr>
            <w:t>2</w:t>
          </w:r>
          <w:r>
            <w:rPr>
              <w:noProof/>
            </w:rPr>
            <w:fldChar w:fldCharType="end"/>
          </w:r>
        </w:p>
        <w:p w14:paraId="103CEF8E" w14:textId="7746710A" w:rsidR="00CC124D" w:rsidRDefault="00CC124D" w:rsidP="009928A8">
          <w:pPr>
            <w:pStyle w:val="TOC4"/>
            <w:tabs>
              <w:tab w:val="right" w:leader="dot" w:pos="9062"/>
            </w:tabs>
            <w:spacing w:line="276" w:lineRule="auto"/>
            <w:rPr>
              <w:rFonts w:asciiTheme="minorHAnsi" w:eastAsiaTheme="minorEastAsia" w:hAnsiTheme="minorHAnsi" w:cstheme="minorBidi"/>
              <w:noProof/>
              <w:color w:val="auto"/>
              <w:sz w:val="22"/>
              <w:szCs w:val="22"/>
            </w:rPr>
          </w:pPr>
          <w:r>
            <w:rPr>
              <w:noProof/>
            </w:rPr>
            <w:t>1.1.3. Quá trình provisioning</w:t>
          </w:r>
          <w:r>
            <w:rPr>
              <w:noProof/>
            </w:rPr>
            <w:tab/>
          </w:r>
          <w:r>
            <w:rPr>
              <w:noProof/>
            </w:rPr>
            <w:fldChar w:fldCharType="begin"/>
          </w:r>
          <w:r>
            <w:rPr>
              <w:noProof/>
            </w:rPr>
            <w:instrText xml:space="preserve"> PAGEREF _Toc126079798 \h </w:instrText>
          </w:r>
          <w:r>
            <w:rPr>
              <w:noProof/>
            </w:rPr>
          </w:r>
          <w:r>
            <w:rPr>
              <w:noProof/>
            </w:rPr>
            <w:fldChar w:fldCharType="separate"/>
          </w:r>
          <w:r>
            <w:rPr>
              <w:noProof/>
            </w:rPr>
            <w:t>3</w:t>
          </w:r>
          <w:r>
            <w:rPr>
              <w:noProof/>
            </w:rPr>
            <w:fldChar w:fldCharType="end"/>
          </w:r>
        </w:p>
        <w:p w14:paraId="6ADF3825" w14:textId="0CBEC9B8" w:rsidR="006D747E" w:rsidRDefault="006D747E" w:rsidP="009928A8">
          <w:pPr>
            <w:spacing w:line="276" w:lineRule="auto"/>
            <w:jc w:val="center"/>
          </w:pPr>
          <w:r>
            <w:fldChar w:fldCharType="end"/>
          </w:r>
        </w:p>
      </w:sdtContent>
    </w:sdt>
    <w:p w14:paraId="1079CA19" w14:textId="77777777" w:rsidR="006D747E" w:rsidRDefault="006D747E" w:rsidP="009928A8">
      <w:pPr>
        <w:spacing w:line="276" w:lineRule="auto"/>
        <w:sectPr w:rsidR="006D747E" w:rsidSect="00D57FFB">
          <w:footerReference w:type="default" r:id="rId6"/>
          <w:pgSz w:w="12240" w:h="15840"/>
          <w:pgMar w:top="1440" w:right="1440" w:bottom="1440" w:left="172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br w:type="page"/>
      </w:r>
    </w:p>
    <w:p w14:paraId="3102FE81" w14:textId="77777777" w:rsidR="006D747E" w:rsidRDefault="006D747E" w:rsidP="009928A8">
      <w:pPr>
        <w:spacing w:line="276" w:lineRule="auto"/>
      </w:pPr>
    </w:p>
    <w:p w14:paraId="5AEA6437" w14:textId="77777777" w:rsidR="006D747E" w:rsidRDefault="006D747E" w:rsidP="009928A8">
      <w:pPr>
        <w:spacing w:line="276" w:lineRule="auto"/>
      </w:pPr>
    </w:p>
    <w:p w14:paraId="6D138B83" w14:textId="77777777" w:rsidR="006D747E" w:rsidRDefault="006D747E" w:rsidP="009928A8">
      <w:pPr>
        <w:spacing w:line="276" w:lineRule="auto"/>
      </w:pPr>
    </w:p>
    <w:p w14:paraId="21DC1242" w14:textId="14008DB2" w:rsidR="006D747E" w:rsidRDefault="0028072B" w:rsidP="009928A8">
      <w:pPr>
        <w:pStyle w:val="Heading2"/>
        <w:spacing w:line="276" w:lineRule="auto"/>
      </w:pPr>
      <w:bookmarkStart w:id="0" w:name="_Toc126079794"/>
      <w:r>
        <w:t>TÌM HIỂU CHUNG</w:t>
      </w:r>
      <w:bookmarkEnd w:id="0"/>
    </w:p>
    <w:p w14:paraId="74489EFB" w14:textId="399165B0" w:rsidR="0028072B" w:rsidRDefault="0028072B" w:rsidP="009928A8">
      <w:pPr>
        <w:pStyle w:val="Heading3"/>
        <w:spacing w:line="276" w:lineRule="auto"/>
      </w:pPr>
      <w:bookmarkStart w:id="1" w:name="_Toc126079795"/>
      <w:r>
        <w:t>Bluetooth Mesh</w:t>
      </w:r>
      <w:bookmarkEnd w:id="1"/>
    </w:p>
    <w:p w14:paraId="19F6DA25" w14:textId="4D513C84" w:rsidR="0028072B" w:rsidRDefault="0028072B" w:rsidP="009928A8">
      <w:pPr>
        <w:pStyle w:val="Heading4"/>
        <w:spacing w:line="276" w:lineRule="auto"/>
      </w:pPr>
      <w:bookmarkStart w:id="2" w:name="_Toc126079796"/>
      <w:r>
        <w:t>Tổng quan</w:t>
      </w:r>
      <w:bookmarkEnd w:id="2"/>
    </w:p>
    <w:p w14:paraId="6AFD2BC9" w14:textId="10EFEF36" w:rsidR="004F4A15" w:rsidRDefault="0028072B" w:rsidP="009928A8">
      <w:pPr>
        <w:spacing w:line="276" w:lineRule="auto"/>
        <w:ind w:firstLine="720"/>
      </w:pPr>
      <w:r>
        <w:t>Ngày nay có rất nhiều công nghệ truyền thông không dây được sử dụng cho việc phát triển các ứng dụng IoT khác nhau, nổi bật như ZigBee, Z-Wave, Thread, 6LoWPAN, Wi-Fi, Bluetooth Low Energy (BLE). Các công nghệ trên có sự khác nhau trong giao tiếp, hiệu quả, tính thực tiễn, độ trễ, giá thành và tầm phủ sóng. Vì vậy không thể kết luận rằng công nghệ nào hoạt động tốt hơn các công nghệ khác ở trong mọi điều kiện.</w:t>
      </w:r>
      <w:r w:rsidR="004F4A15">
        <w:t xml:space="preserve"> </w:t>
      </w:r>
      <w:r>
        <w:t xml:space="preserve">Trong số </w:t>
      </w:r>
      <w:r w:rsidR="004F4A15">
        <w:t>các công nghệ truyền thông không dây trên</w:t>
      </w:r>
      <w:r>
        <w:t>, BLE được sử dụng rộng rãi tron</w:t>
      </w:r>
      <w:r w:rsidR="004F4A15">
        <w:t>g ứng dụng phạm vi ngắn nhờ sự đơn giản, công suất tiêu thụ thấp, giá thành thấp. Công nghệ BLE hiện diện ở hầu hết tất cả mọi nơi như điện thoại thông minh, máy tính bảng, máy tính bàn … BLE có thể được sử dụng trong các ứng dụng như Healthcare, Home Automation.</w:t>
      </w:r>
    </w:p>
    <w:p w14:paraId="5FB89E64" w14:textId="5EDCC717" w:rsidR="004F4A15" w:rsidRDefault="004F4A15" w:rsidP="009928A8">
      <w:pPr>
        <w:spacing w:line="276" w:lineRule="auto"/>
        <w:ind w:firstLine="720"/>
      </w:pPr>
      <w:r>
        <w:t>Năm 2017, BLE ra mắt khả năng mạng Mesh. Mạng Mesh cho phép quá trình truyền dữ liệu giữa các node trong mạng</w:t>
      </w:r>
      <w:r w:rsidR="00EC6B31">
        <w:t xml:space="preserve"> một cách tự động và không phân cấp, cho phép chuyển tiếp hiệu quả các message từ node này đến node khác. Nhờ đó công nghệ này là sự thay thế hiệu quả cho các công nghệ mạng truyền thống như mạng hình cây, mạng hình sao. </w:t>
      </w:r>
      <w:r w:rsidR="00806FDC">
        <w:t xml:space="preserve">So với các công nghệ hỗ trợ mạng Mesh khác như ZigBee thì </w:t>
      </w:r>
    </w:p>
    <w:p w14:paraId="56CEB457" w14:textId="4D962A38" w:rsidR="00806FDC" w:rsidRDefault="00806FDC" w:rsidP="009928A8">
      <w:pPr>
        <w:pStyle w:val="ListParagraph"/>
        <w:numPr>
          <w:ilvl w:val="0"/>
          <w:numId w:val="14"/>
        </w:numPr>
        <w:spacing w:line="276" w:lineRule="auto"/>
      </w:pPr>
      <w:r>
        <w:t>Bluetooth Mesh không sử dụng Internet Protocol, thay vào đó là được xây dựng ở trên BLE.</w:t>
      </w:r>
    </w:p>
    <w:p w14:paraId="14DE88BA" w14:textId="55E68E70" w:rsidR="00806FDC" w:rsidRDefault="00806FDC" w:rsidP="009928A8">
      <w:pPr>
        <w:pStyle w:val="ListParagraph"/>
        <w:numPr>
          <w:ilvl w:val="0"/>
          <w:numId w:val="14"/>
        </w:numPr>
        <w:spacing w:line="276" w:lineRule="auto"/>
      </w:pPr>
      <w:r>
        <w:t>Bluetooth Mesh sử dụng công nghệ có tên là Managed Flooding, không sử dụng công nghệ Routing.</w:t>
      </w:r>
    </w:p>
    <w:p w14:paraId="5A050A3E" w14:textId="1465BD68" w:rsidR="00806FDC" w:rsidRDefault="00806FDC" w:rsidP="009928A8">
      <w:pPr>
        <w:pStyle w:val="ListParagraph"/>
        <w:numPr>
          <w:ilvl w:val="0"/>
          <w:numId w:val="14"/>
        </w:numPr>
        <w:spacing w:line="276" w:lineRule="auto"/>
      </w:pPr>
      <w:r>
        <w:t>Bluetooth Mesh có khả năng bảo mật tốt hơn.</w:t>
      </w:r>
    </w:p>
    <w:p w14:paraId="506517DD" w14:textId="033E4A6E" w:rsidR="00806FDC" w:rsidRDefault="00806FDC" w:rsidP="009928A8">
      <w:pPr>
        <w:pStyle w:val="Heading4"/>
        <w:spacing w:line="276" w:lineRule="auto"/>
      </w:pPr>
      <w:bookmarkStart w:id="3" w:name="_Toc126079797"/>
      <w:r>
        <w:lastRenderedPageBreak/>
        <w:t>Cấu trúc hệ thống mạng Mesh</w:t>
      </w:r>
      <w:bookmarkEnd w:id="3"/>
    </w:p>
    <w:p w14:paraId="07BA03E1" w14:textId="5416A7E1" w:rsidR="00806FDC" w:rsidRPr="00806FDC" w:rsidRDefault="00806FDC" w:rsidP="009928A8">
      <w:pPr>
        <w:spacing w:line="276" w:lineRule="auto"/>
        <w:jc w:val="center"/>
      </w:pPr>
      <w:r w:rsidRPr="00806FDC">
        <w:drawing>
          <wp:inline distT="0" distB="0" distL="0" distR="0" wp14:anchorId="04333B15" wp14:editId="4113F80D">
            <wp:extent cx="2495550" cy="31965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8428" cy="3212995"/>
                    </a:xfrm>
                    <a:prstGeom prst="rect">
                      <a:avLst/>
                    </a:prstGeom>
                  </pic:spPr>
                </pic:pic>
              </a:graphicData>
            </a:graphic>
          </wp:inline>
        </w:drawing>
      </w:r>
    </w:p>
    <w:p w14:paraId="34B86355" w14:textId="2238A1A8" w:rsidR="00806FDC" w:rsidRDefault="00806FDC" w:rsidP="009928A8">
      <w:pPr>
        <w:spacing w:line="276" w:lineRule="auto"/>
        <w:ind w:left="720"/>
      </w:pPr>
      <w:r>
        <w:t>Cấu trúc mạng Bluetooth Mesh gồm có 7 lớp:</w:t>
      </w:r>
    </w:p>
    <w:p w14:paraId="719E6DD7" w14:textId="60294E12" w:rsidR="00806FDC" w:rsidRDefault="00806FDC" w:rsidP="009928A8">
      <w:pPr>
        <w:pStyle w:val="ListParagraph"/>
        <w:numPr>
          <w:ilvl w:val="0"/>
          <w:numId w:val="17"/>
        </w:numPr>
        <w:spacing w:line="276" w:lineRule="auto"/>
      </w:pPr>
      <w:r>
        <w:t xml:space="preserve">Model Layer: </w:t>
      </w:r>
      <w:r w:rsidR="000E1C08">
        <w:t>Định nghĩa</w:t>
      </w:r>
      <w:r>
        <w:t xml:space="preserve"> </w:t>
      </w:r>
      <w:r w:rsidR="000E1C08">
        <w:t>các model được sử dụng để tiêu chuẩn hóa các kịch bản hoạt động điển hình. Ví dụ như trong chiếu sáng sẽ có các Lighting Models, với các cảm biến thì có các Sensor Models.</w:t>
      </w:r>
    </w:p>
    <w:p w14:paraId="735D98EA" w14:textId="132A801E" w:rsidR="00806FDC" w:rsidRDefault="000E1C08" w:rsidP="009928A8">
      <w:pPr>
        <w:pStyle w:val="ListParagraph"/>
        <w:numPr>
          <w:ilvl w:val="0"/>
          <w:numId w:val="17"/>
        </w:numPr>
        <w:spacing w:line="276" w:lineRule="auto"/>
      </w:pPr>
      <w:r>
        <w:t>Foundation Model Layer: Định nghĩa các state, message và model được yêu cầu để cấu hình và quản lý mạng mesh.</w:t>
      </w:r>
    </w:p>
    <w:p w14:paraId="4D5D7F66" w14:textId="0A39044B" w:rsidR="000E1C08" w:rsidRDefault="000E1C08" w:rsidP="009928A8">
      <w:pPr>
        <w:pStyle w:val="ListParagraph"/>
        <w:numPr>
          <w:ilvl w:val="0"/>
          <w:numId w:val="17"/>
        </w:numPr>
        <w:spacing w:line="276" w:lineRule="auto"/>
      </w:pPr>
      <w:r>
        <w:t xml:space="preserve">Access Layer: Lớp này định nghĩa cách mà các lớp ứng dụng cao hơn có thể sử dụng lớp Upper Transport Layer. Nó định nghĩa các định dạng của dữ liệu, điểu khiển các dữ liệu được giải mã và mã hóa ở </w:t>
      </w:r>
      <w:r w:rsidR="008B3A12">
        <w:t>Upper Transport Layer đồng thời kiểm tra liệu dữ liệu mới nhận được và application key trước khi chuyển tiếp nó đến lớp cao hơn.</w:t>
      </w:r>
    </w:p>
    <w:p w14:paraId="486663AC" w14:textId="4D59BFB8" w:rsidR="008B3A12" w:rsidRDefault="008B3A12" w:rsidP="009928A8">
      <w:pPr>
        <w:pStyle w:val="ListParagraph"/>
        <w:numPr>
          <w:ilvl w:val="0"/>
          <w:numId w:val="17"/>
        </w:numPr>
        <w:spacing w:line="276" w:lineRule="auto"/>
      </w:pPr>
      <w:r>
        <w:t>Upper Transport Layer: Lớp này sẽ mã hóa, giải mã và xác thực dữ liệu, được thiết kế để cung cấp tính bảo mật của các access message. Nó cũng định nghĩa cách mà transport control message được sử dụng để quản lý ở lớp này của các node, bao gồm cả tính năng Friend.</w:t>
      </w:r>
    </w:p>
    <w:p w14:paraId="071CE6EA" w14:textId="6C61666E" w:rsidR="008B3A12" w:rsidRDefault="008B3A12" w:rsidP="009928A8">
      <w:pPr>
        <w:pStyle w:val="ListParagraph"/>
        <w:numPr>
          <w:ilvl w:val="0"/>
          <w:numId w:val="17"/>
        </w:numPr>
        <w:spacing w:line="276" w:lineRule="auto"/>
      </w:pPr>
      <w:r>
        <w:t>Lower Transport Layer: Định nghĩa cách mà các upper transport layer message được phân đoạn và tập hợp lại</w:t>
      </w:r>
      <w:r w:rsidR="00CF30F0">
        <w:t xml:space="preserve"> thành nhiều Lower Transport PDU để chuyển đến các node khác. </w:t>
      </w:r>
    </w:p>
    <w:p w14:paraId="6FA3716F" w14:textId="38D20B20" w:rsidR="00CF30F0" w:rsidRDefault="00CF30F0" w:rsidP="009928A8">
      <w:pPr>
        <w:pStyle w:val="ListParagraph"/>
        <w:numPr>
          <w:ilvl w:val="0"/>
          <w:numId w:val="17"/>
        </w:numPr>
        <w:spacing w:line="276" w:lineRule="auto"/>
      </w:pPr>
      <w:r>
        <w:t xml:space="preserve">Network Layer: Xác định cách các transport message được giải quyết đối với một hay nhiều element. Nó xác định định dạng của network message cho phép Transport PDUs được vận chuyển vởi Bearer Layer. Network Layer quyết định </w:t>
      </w:r>
      <w:r>
        <w:lastRenderedPageBreak/>
        <w:t xml:space="preserve">khi nào sẽ chuyển tiếp các message, khi nào sẽ chấp nhận chúng để xử lý sau đó hoặc từ chối chúng. </w:t>
      </w:r>
    </w:p>
    <w:p w14:paraId="0C7B2CF4" w14:textId="0C9A7797" w:rsidR="00CF30F0" w:rsidRDefault="00CF30F0" w:rsidP="009928A8">
      <w:pPr>
        <w:pStyle w:val="ListParagraph"/>
        <w:numPr>
          <w:ilvl w:val="0"/>
          <w:numId w:val="17"/>
        </w:numPr>
        <w:spacing w:line="276" w:lineRule="auto"/>
      </w:pPr>
      <w:r>
        <w:t xml:space="preserve">Bearer Layer: Định nghĩa cách mà các network message được vận chuyển giữa các node. Có 2 loại được định nghĩa là advertising bearer và GATT bearer. </w:t>
      </w:r>
    </w:p>
    <w:p w14:paraId="1CEA9D58" w14:textId="7FA5E589" w:rsidR="00F11B62" w:rsidRDefault="00F11B62" w:rsidP="009928A8">
      <w:pPr>
        <w:spacing w:line="276" w:lineRule="auto"/>
        <w:ind w:left="360"/>
      </w:pPr>
      <w:r>
        <w:t>Như đã đề cập thì Bluetooth Mesh được xây dựng ở trên BLE nên sẽ có thêm phần Bluetooth Low Energy Specification.</w:t>
      </w:r>
    </w:p>
    <w:p w14:paraId="1A63AA70" w14:textId="2DB58CC6" w:rsidR="00F11B62" w:rsidRDefault="00F11B62" w:rsidP="009928A8">
      <w:pPr>
        <w:spacing w:line="276" w:lineRule="auto"/>
        <w:ind w:left="360"/>
        <w:rPr>
          <w:noProof/>
        </w:rPr>
      </w:pPr>
      <w:r w:rsidRPr="00F11B62">
        <w:drawing>
          <wp:inline distT="0" distB="0" distL="0" distR="0" wp14:anchorId="7BAF9088" wp14:editId="79FA3434">
            <wp:extent cx="2878046"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548" cy="3512195"/>
                    </a:xfrm>
                    <a:prstGeom prst="rect">
                      <a:avLst/>
                    </a:prstGeom>
                  </pic:spPr>
                </pic:pic>
              </a:graphicData>
            </a:graphic>
          </wp:inline>
        </w:drawing>
      </w:r>
      <w:r w:rsidRPr="00F11B62">
        <w:rPr>
          <w:noProof/>
        </w:rPr>
        <w:t xml:space="preserve"> </w:t>
      </w:r>
      <w:r w:rsidRPr="00F11B62">
        <w:drawing>
          <wp:inline distT="0" distB="0" distL="0" distR="0" wp14:anchorId="03007C9C" wp14:editId="52F575D0">
            <wp:extent cx="2508250" cy="3477623"/>
            <wp:effectExtent l="0" t="0" r="635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508250" cy="3477623"/>
                    </a:xfrm>
                    <a:prstGeom prst="rect">
                      <a:avLst/>
                    </a:prstGeom>
                  </pic:spPr>
                </pic:pic>
              </a:graphicData>
            </a:graphic>
          </wp:inline>
        </w:drawing>
      </w:r>
    </w:p>
    <w:p w14:paraId="28E64419" w14:textId="77777777" w:rsidR="00F11B62" w:rsidRDefault="00F11B62" w:rsidP="009928A8">
      <w:pPr>
        <w:spacing w:line="276" w:lineRule="auto"/>
        <w:ind w:left="360"/>
      </w:pPr>
    </w:p>
    <w:p w14:paraId="284A63A0" w14:textId="1AC47319" w:rsidR="00F11B62" w:rsidRDefault="00CC124D" w:rsidP="009928A8">
      <w:pPr>
        <w:pStyle w:val="Heading4"/>
        <w:spacing w:line="276" w:lineRule="auto"/>
      </w:pPr>
      <w:bookmarkStart w:id="4" w:name="_Toc126079798"/>
      <w:r>
        <w:t>Quá trình p</w:t>
      </w:r>
      <w:r w:rsidR="00F11B62">
        <w:t>rovisioning</w:t>
      </w:r>
      <w:bookmarkEnd w:id="4"/>
    </w:p>
    <w:p w14:paraId="550E1C51" w14:textId="60C5F667" w:rsidR="00CC124D" w:rsidRDefault="00F11B62" w:rsidP="009928A8">
      <w:pPr>
        <w:spacing w:line="276" w:lineRule="auto"/>
        <w:ind w:firstLine="720"/>
      </w:pPr>
      <w:r>
        <w:t xml:space="preserve">Provisioning là quá trình xử lý để một thiết bị có thể gia nhập mạng, được quản lý bởi một thiết bị được gọi là Provisioner. </w:t>
      </w:r>
      <w:r w:rsidR="00F34BEA">
        <w:t>Provisioner cung cấp dữ liệu cấp phát (provisioning data) cho thiết bị chưa được gia nhập mạng để thiết bị đó trở thành một node. Dữ liệu được cung cấp gồm: Network key,</w:t>
      </w:r>
      <w:r w:rsidR="004F2F4B">
        <w:t xml:space="preserve"> Application key,</w:t>
      </w:r>
      <w:r w:rsidR="00F34BEA">
        <w:t xml:space="preserve"> IV index và Unicast address cho mỗi element.</w:t>
      </w:r>
      <w:r w:rsidR="004F2F4B">
        <w:t xml:space="preserve"> AppKey được dùng để bảo mật quá trình giao tiếp ở upper transport layer và Netkey được dùng để bảo mật quá trình giao tiếp ở network layer. AppKey và Netkey </w:t>
      </w:r>
      <w:r w:rsidR="00421D04">
        <w:t>được chia sẻ với các node, ngoài ra còn có DevKey.</w:t>
      </w:r>
      <w:r w:rsidR="00CC124D">
        <w:t xml:space="preserve"> Để thiết bị là một phần của mạng thì nó cần có NetKey. AppKey bị ràng buộc với Netkey, trong một mạng có thể có nhiều hơn một AppKey. Một model có thể bị ràng buộc lên đến 251 AppKey. Điều này được dùng để trong một số ứng dụng như: một công tắc có Generic Onoff Server Model bị ràng buộc 3 AppKey bởi admin, user, guest đều có thể điều khiển </w:t>
      </w:r>
      <w:r w:rsidR="00CC124D">
        <w:lastRenderedPageBreak/>
        <w:t>công tắc nhưng chỉ có admin có thể cấu hình công tắc nên Configuration Server Model chỉ có admin AppKey ràng buộc với nó.</w:t>
      </w:r>
    </w:p>
    <w:p w14:paraId="18629D59" w14:textId="67520C00" w:rsidR="00F34BEA" w:rsidRDefault="00F34BEA" w:rsidP="009928A8">
      <w:pPr>
        <w:spacing w:line="276" w:lineRule="auto"/>
      </w:pPr>
      <w:r>
        <w:tab/>
        <w:t xml:space="preserve">Để cấp phát cho một thiết bị, một quá trình có tên là </w:t>
      </w:r>
      <w:r w:rsidR="008C73AA">
        <w:t>Provision Bearer được hình thành giữa Provisioner và thiết bị. Thiết bị có thể được xác định cho provisioner bằng Device UUID của nó.</w:t>
      </w:r>
    </w:p>
    <w:p w14:paraId="34DA20DA" w14:textId="7DE37A4C" w:rsidR="008C73AA" w:rsidRDefault="008C73AA" w:rsidP="009928A8">
      <w:pPr>
        <w:spacing w:line="276" w:lineRule="auto"/>
      </w:pPr>
      <w:r>
        <w:tab/>
        <w:t>Quá trình provisioning bao gồm 5 bước:</w:t>
      </w:r>
    </w:p>
    <w:p w14:paraId="1AD7AFD2" w14:textId="29B1E40A" w:rsidR="008C73AA" w:rsidRDefault="008C73AA" w:rsidP="009928A8">
      <w:pPr>
        <w:pStyle w:val="ListParagraph"/>
        <w:numPr>
          <w:ilvl w:val="0"/>
          <w:numId w:val="18"/>
        </w:numPr>
        <w:spacing w:line="276" w:lineRule="auto"/>
      </w:pPr>
      <w:r>
        <w:t xml:space="preserve">Beaconing: Thiết bị </w:t>
      </w:r>
      <w:r w:rsidR="009928A8">
        <w:t xml:space="preserve">chưa tham gia thông báo sự tồn tại để được gia nhập bằng cách gửi các mesh beacon trong advertisement packet. Trong đó còn bao gồm Device UUID </w:t>
      </w:r>
    </w:p>
    <w:p w14:paraId="453A4411" w14:textId="77777777" w:rsidR="008C73AA" w:rsidRPr="00F11B62" w:rsidRDefault="008C73AA" w:rsidP="009928A8">
      <w:pPr>
        <w:spacing w:line="276" w:lineRule="auto"/>
      </w:pPr>
    </w:p>
    <w:p w14:paraId="1F596DDD" w14:textId="77777777" w:rsidR="00F11B62" w:rsidRPr="00F11B62" w:rsidRDefault="00F11B62" w:rsidP="009928A8">
      <w:pPr>
        <w:spacing w:line="276" w:lineRule="auto"/>
      </w:pPr>
    </w:p>
    <w:p w14:paraId="72DB1A1E" w14:textId="77777777" w:rsidR="006D747E" w:rsidRDefault="006D747E" w:rsidP="009928A8">
      <w:pPr>
        <w:spacing w:line="276" w:lineRule="auto"/>
      </w:pPr>
    </w:p>
    <w:p w14:paraId="5A85DC0B" w14:textId="77777777" w:rsidR="006D747E" w:rsidRDefault="006D747E" w:rsidP="009928A8">
      <w:pPr>
        <w:spacing w:line="276" w:lineRule="auto"/>
      </w:pPr>
    </w:p>
    <w:p w14:paraId="5C57889B" w14:textId="77777777" w:rsidR="006D747E" w:rsidRDefault="006D747E" w:rsidP="009928A8">
      <w:pPr>
        <w:spacing w:line="276" w:lineRule="auto"/>
      </w:pPr>
    </w:p>
    <w:p w14:paraId="252090C1" w14:textId="77777777" w:rsidR="006D747E" w:rsidRDefault="006D747E" w:rsidP="009928A8">
      <w:pPr>
        <w:spacing w:line="276" w:lineRule="auto"/>
      </w:pPr>
    </w:p>
    <w:p w14:paraId="6D5E0BE9" w14:textId="77777777" w:rsidR="006D747E" w:rsidRDefault="006D747E" w:rsidP="009928A8">
      <w:pPr>
        <w:spacing w:line="276" w:lineRule="auto"/>
      </w:pPr>
    </w:p>
    <w:p w14:paraId="4BFBD4A4" w14:textId="77777777" w:rsidR="006D747E" w:rsidRDefault="006D747E" w:rsidP="009928A8">
      <w:pPr>
        <w:spacing w:line="276" w:lineRule="auto"/>
      </w:pPr>
    </w:p>
    <w:p w14:paraId="1719801B" w14:textId="77777777" w:rsidR="006D747E" w:rsidRDefault="006D747E" w:rsidP="009928A8">
      <w:pPr>
        <w:spacing w:line="276" w:lineRule="auto"/>
      </w:pPr>
    </w:p>
    <w:p w14:paraId="48544E32" w14:textId="77777777" w:rsidR="006D747E" w:rsidRDefault="006D747E" w:rsidP="009928A8">
      <w:pPr>
        <w:spacing w:line="276" w:lineRule="auto"/>
      </w:pPr>
    </w:p>
    <w:p w14:paraId="6548AB74" w14:textId="77777777" w:rsidR="006D747E" w:rsidRDefault="006D747E" w:rsidP="009928A8">
      <w:pPr>
        <w:spacing w:line="276" w:lineRule="auto"/>
      </w:pPr>
    </w:p>
    <w:sectPr w:rsidR="006D747E" w:rsidSect="00D57FFB">
      <w:footerReference w:type="default" r:id="rId10"/>
      <w:pgSz w:w="12240" w:h="15840"/>
      <w:pgMar w:top="1440" w:right="1440" w:bottom="144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F5FA" w14:textId="77777777" w:rsidR="00A6460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495203"/>
      <w:docPartObj>
        <w:docPartGallery w:val="Page Numbers (Bottom of Page)"/>
        <w:docPartUnique/>
      </w:docPartObj>
    </w:sdtPr>
    <w:sdtEndPr>
      <w:rPr>
        <w:noProof/>
      </w:rPr>
    </w:sdtEndPr>
    <w:sdtContent>
      <w:p w14:paraId="21EAF9F6" w14:textId="77777777" w:rsidR="00A64608" w:rsidRDefault="00000000">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4E841DBF" w14:textId="77777777" w:rsidR="00A64608"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622"/>
    <w:multiLevelType w:val="hybridMultilevel"/>
    <w:tmpl w:val="D40C8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637D4"/>
    <w:multiLevelType w:val="hybridMultilevel"/>
    <w:tmpl w:val="45346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60F8B"/>
    <w:multiLevelType w:val="multilevel"/>
    <w:tmpl w:val="A6BAD1B8"/>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824"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0F2551"/>
    <w:multiLevelType w:val="hybridMultilevel"/>
    <w:tmpl w:val="1F1A73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17C11"/>
    <w:multiLevelType w:val="hybridMultilevel"/>
    <w:tmpl w:val="F23A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06DFF"/>
    <w:multiLevelType w:val="multilevel"/>
    <w:tmpl w:val="B9D6FDA2"/>
    <w:lvl w:ilvl="0">
      <w:start w:val="1"/>
      <w:numFmt w:val="none"/>
      <w:pStyle w:val="Heading1"/>
      <w:suff w:val="space"/>
      <w:lvlText w:val=""/>
      <w:lvlJc w:val="left"/>
      <w:pPr>
        <w:ind w:left="360" w:hanging="360"/>
      </w:pPr>
      <w:rPr>
        <w:rFonts w:hint="default"/>
      </w:rPr>
    </w:lvl>
    <w:lvl w:ilvl="1">
      <w:start w:val="1"/>
      <w:numFmt w:val="decimal"/>
      <w:pStyle w:val="Heading2"/>
      <w:suff w:val="space"/>
      <w:lvlText w:val="CHƯƠNG %2."/>
      <w:lvlJc w:val="left"/>
      <w:pPr>
        <w:ind w:left="720" w:hanging="360"/>
      </w:pPr>
      <w:rPr>
        <w:rFonts w:ascii="Times New Roman" w:hAnsi="Times New Roman" w:hint="default"/>
        <w:b/>
        <w:i w:val="0"/>
        <w:sz w:val="28"/>
      </w:rPr>
    </w:lvl>
    <w:lvl w:ilvl="2">
      <w:start w:val="1"/>
      <w:numFmt w:val="decimal"/>
      <w:pStyle w:val="Heading3"/>
      <w:suff w:val="space"/>
      <w:lvlText w:val="%2.%3."/>
      <w:lvlJc w:val="left"/>
      <w:pPr>
        <w:ind w:left="1080" w:hanging="360"/>
      </w:pPr>
      <w:rPr>
        <w:rFonts w:ascii="Times New Roman" w:hAnsi="Times New Roman" w:hint="default"/>
        <w:b/>
        <w:i w:val="0"/>
        <w:sz w:val="26"/>
      </w:rPr>
    </w:lvl>
    <w:lvl w:ilvl="3">
      <w:start w:val="1"/>
      <w:numFmt w:val="decimal"/>
      <w:pStyle w:val="Heading4"/>
      <w:suff w:val="space"/>
      <w:lvlText w:val="%2.%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421D47"/>
    <w:multiLevelType w:val="hybridMultilevel"/>
    <w:tmpl w:val="AEFA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87259"/>
    <w:multiLevelType w:val="hybridMultilevel"/>
    <w:tmpl w:val="39BAE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6031B7"/>
    <w:multiLevelType w:val="hybridMultilevel"/>
    <w:tmpl w:val="0310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91F90"/>
    <w:multiLevelType w:val="hybridMultilevel"/>
    <w:tmpl w:val="1C5C5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E6463"/>
    <w:multiLevelType w:val="hybridMultilevel"/>
    <w:tmpl w:val="007C16E0"/>
    <w:lvl w:ilvl="0" w:tplc="7722B7D4">
      <w:start w:val="2"/>
      <w:numFmt w:val="bullet"/>
      <w:pStyle w:val="ListParagraph"/>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6FEC0F13"/>
    <w:multiLevelType w:val="hybridMultilevel"/>
    <w:tmpl w:val="D862D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4835492">
    <w:abstractNumId w:val="5"/>
  </w:num>
  <w:num w:numId="2" w16cid:durableId="1155100393">
    <w:abstractNumId w:val="5"/>
  </w:num>
  <w:num w:numId="3" w16cid:durableId="458109559">
    <w:abstractNumId w:val="5"/>
  </w:num>
  <w:num w:numId="4" w16cid:durableId="795176998">
    <w:abstractNumId w:val="5"/>
  </w:num>
  <w:num w:numId="5" w16cid:durableId="715079503">
    <w:abstractNumId w:val="5"/>
  </w:num>
  <w:num w:numId="6" w16cid:durableId="109210726">
    <w:abstractNumId w:val="5"/>
  </w:num>
  <w:num w:numId="7" w16cid:durableId="1438451752">
    <w:abstractNumId w:val="5"/>
  </w:num>
  <w:num w:numId="8" w16cid:durableId="256792603">
    <w:abstractNumId w:val="2"/>
  </w:num>
  <w:num w:numId="9" w16cid:durableId="975259548">
    <w:abstractNumId w:val="10"/>
  </w:num>
  <w:num w:numId="10" w16cid:durableId="2064403939">
    <w:abstractNumId w:val="3"/>
  </w:num>
  <w:num w:numId="11" w16cid:durableId="996685363">
    <w:abstractNumId w:val="8"/>
  </w:num>
  <w:num w:numId="12" w16cid:durableId="76559369">
    <w:abstractNumId w:val="1"/>
  </w:num>
  <w:num w:numId="13" w16cid:durableId="93327327">
    <w:abstractNumId w:val="4"/>
  </w:num>
  <w:num w:numId="14" w16cid:durableId="1808232661">
    <w:abstractNumId w:val="11"/>
  </w:num>
  <w:num w:numId="15" w16cid:durableId="255092310">
    <w:abstractNumId w:val="6"/>
  </w:num>
  <w:num w:numId="16" w16cid:durableId="1412459755">
    <w:abstractNumId w:val="7"/>
  </w:num>
  <w:num w:numId="17" w16cid:durableId="1071199247">
    <w:abstractNumId w:val="9"/>
  </w:num>
  <w:num w:numId="18" w16cid:durableId="138225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F3"/>
    <w:rsid w:val="000844AA"/>
    <w:rsid w:val="000E1C08"/>
    <w:rsid w:val="0020595B"/>
    <w:rsid w:val="0028072B"/>
    <w:rsid w:val="003E5BCD"/>
    <w:rsid w:val="00421D04"/>
    <w:rsid w:val="004F2F4B"/>
    <w:rsid w:val="004F4A15"/>
    <w:rsid w:val="006D747E"/>
    <w:rsid w:val="007335F3"/>
    <w:rsid w:val="007E3932"/>
    <w:rsid w:val="00806FDC"/>
    <w:rsid w:val="008B3A12"/>
    <w:rsid w:val="008C73AA"/>
    <w:rsid w:val="009928A8"/>
    <w:rsid w:val="00AD5647"/>
    <w:rsid w:val="00CC124D"/>
    <w:rsid w:val="00CF30F0"/>
    <w:rsid w:val="00EC6B31"/>
    <w:rsid w:val="00F11B62"/>
    <w:rsid w:val="00F14CB2"/>
    <w:rsid w:val="00F3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678C"/>
  <w15:chartTrackingRefBased/>
  <w15:docId w15:val="{79D56FDB-E19A-4077-880B-5E94A6AA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7E"/>
    <w:pPr>
      <w:spacing w:before="60" w:after="0" w:line="264" w:lineRule="auto"/>
      <w:jc w:val="both"/>
    </w:pPr>
    <w:rPr>
      <w:color w:val="000000"/>
    </w:rPr>
  </w:style>
  <w:style w:type="paragraph" w:styleId="Heading1">
    <w:name w:val="heading 1"/>
    <w:aliases w:val="CHUONG"/>
    <w:basedOn w:val="Normal"/>
    <w:next w:val="Normal"/>
    <w:link w:val="Heading1Char"/>
    <w:uiPriority w:val="9"/>
    <w:qFormat/>
    <w:rsid w:val="0020595B"/>
    <w:pPr>
      <w:keepNext/>
      <w:keepLines/>
      <w:numPr>
        <w:numId w:val="7"/>
      </w:numPr>
      <w:spacing w:before="240"/>
      <w:outlineLvl w:val="0"/>
    </w:pPr>
    <w:rPr>
      <w:rFonts w:eastAsiaTheme="majorEastAsia" w:cstheme="majorBidi"/>
      <w:b/>
      <w:color w:val="auto"/>
      <w:sz w:val="28"/>
      <w:szCs w:val="32"/>
    </w:rPr>
  </w:style>
  <w:style w:type="paragraph" w:styleId="Heading2">
    <w:name w:val="heading 2"/>
    <w:aliases w:val="Cap 1"/>
    <w:basedOn w:val="Normal"/>
    <w:next w:val="Normal"/>
    <w:link w:val="Heading2Char"/>
    <w:uiPriority w:val="9"/>
    <w:qFormat/>
    <w:rsid w:val="0020595B"/>
    <w:pPr>
      <w:keepNext/>
      <w:keepLines/>
      <w:numPr>
        <w:ilvl w:val="1"/>
        <w:numId w:val="7"/>
      </w:numPr>
      <w:spacing w:before="40"/>
      <w:outlineLvl w:val="1"/>
    </w:pPr>
    <w:rPr>
      <w:rFonts w:eastAsiaTheme="majorEastAsia" w:cstheme="majorBidi"/>
      <w:b/>
      <w:color w:val="auto"/>
      <w:sz w:val="28"/>
    </w:rPr>
  </w:style>
  <w:style w:type="paragraph" w:styleId="Heading3">
    <w:name w:val="heading 3"/>
    <w:aliases w:val="Cap 2"/>
    <w:basedOn w:val="Normal"/>
    <w:next w:val="Normal"/>
    <w:link w:val="Heading3Char"/>
    <w:uiPriority w:val="9"/>
    <w:qFormat/>
    <w:rsid w:val="0020595B"/>
    <w:pPr>
      <w:keepNext/>
      <w:keepLines/>
      <w:numPr>
        <w:ilvl w:val="2"/>
        <w:numId w:val="7"/>
      </w:numPr>
      <w:spacing w:before="40"/>
      <w:outlineLvl w:val="2"/>
    </w:pPr>
    <w:rPr>
      <w:rFonts w:eastAsiaTheme="majorEastAsia" w:cstheme="majorBidi"/>
      <w:b/>
      <w:color w:val="auto"/>
      <w:sz w:val="28"/>
      <w:szCs w:val="24"/>
    </w:rPr>
  </w:style>
  <w:style w:type="paragraph" w:styleId="Heading4">
    <w:name w:val="heading 4"/>
    <w:aliases w:val="Cap 3"/>
    <w:basedOn w:val="Normal"/>
    <w:next w:val="Normal"/>
    <w:link w:val="Heading4Char"/>
    <w:uiPriority w:val="9"/>
    <w:qFormat/>
    <w:rsid w:val="0020595B"/>
    <w:pPr>
      <w:keepNext/>
      <w:keepLines/>
      <w:numPr>
        <w:ilvl w:val="3"/>
        <w:numId w:val="1"/>
      </w:numPr>
      <w:spacing w:before="40"/>
      <w:ind w:left="108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0844AA"/>
    <w:rPr>
      <w:rFonts w:eastAsiaTheme="majorEastAsia" w:cstheme="majorBidi"/>
      <w:b/>
      <w:color w:val="auto"/>
      <w:sz w:val="28"/>
      <w:szCs w:val="32"/>
    </w:rPr>
  </w:style>
  <w:style w:type="character" w:customStyle="1" w:styleId="Heading2Char">
    <w:name w:val="Heading 2 Char"/>
    <w:aliases w:val="Cap 1 Char"/>
    <w:basedOn w:val="DefaultParagraphFont"/>
    <w:link w:val="Heading2"/>
    <w:uiPriority w:val="9"/>
    <w:rsid w:val="000844AA"/>
    <w:rPr>
      <w:rFonts w:eastAsiaTheme="majorEastAsia" w:cstheme="majorBidi"/>
      <w:b/>
      <w:color w:val="auto"/>
      <w:sz w:val="28"/>
    </w:rPr>
  </w:style>
  <w:style w:type="character" w:customStyle="1" w:styleId="Heading3Char">
    <w:name w:val="Heading 3 Char"/>
    <w:aliases w:val="Cap 2 Char"/>
    <w:basedOn w:val="DefaultParagraphFont"/>
    <w:link w:val="Heading3"/>
    <w:uiPriority w:val="9"/>
    <w:rsid w:val="000844AA"/>
    <w:rPr>
      <w:rFonts w:eastAsiaTheme="majorEastAsia" w:cstheme="majorBidi"/>
      <w:b/>
      <w:color w:val="auto"/>
      <w:sz w:val="28"/>
      <w:szCs w:val="24"/>
    </w:rPr>
  </w:style>
  <w:style w:type="character" w:customStyle="1" w:styleId="Heading4Char">
    <w:name w:val="Heading 4 Char"/>
    <w:aliases w:val="Cap 3 Char"/>
    <w:basedOn w:val="DefaultParagraphFont"/>
    <w:link w:val="Heading4"/>
    <w:uiPriority w:val="9"/>
    <w:rsid w:val="0020595B"/>
    <w:rPr>
      <w:rFonts w:eastAsiaTheme="majorEastAsia" w:cstheme="majorBidi"/>
      <w:b/>
      <w:iCs/>
      <w:color w:val="auto"/>
    </w:rPr>
  </w:style>
  <w:style w:type="paragraph" w:styleId="TOC1">
    <w:name w:val="toc 1"/>
    <w:basedOn w:val="Normal"/>
    <w:next w:val="Normal"/>
    <w:autoRedefine/>
    <w:uiPriority w:val="39"/>
    <w:unhideWhenUsed/>
    <w:qFormat/>
    <w:rsid w:val="0020595B"/>
    <w:pPr>
      <w:spacing w:after="100"/>
    </w:pPr>
    <w:rPr>
      <w:b/>
      <w:sz w:val="28"/>
    </w:rPr>
  </w:style>
  <w:style w:type="paragraph" w:styleId="TOC2">
    <w:name w:val="toc 2"/>
    <w:basedOn w:val="Normal"/>
    <w:next w:val="Normal"/>
    <w:autoRedefine/>
    <w:uiPriority w:val="39"/>
    <w:unhideWhenUsed/>
    <w:qFormat/>
    <w:rsid w:val="0020595B"/>
    <w:pPr>
      <w:spacing w:after="100"/>
      <w:ind w:left="260"/>
    </w:pPr>
    <w:rPr>
      <w:b/>
      <w:sz w:val="28"/>
    </w:rPr>
  </w:style>
  <w:style w:type="paragraph" w:styleId="TOC3">
    <w:name w:val="toc 3"/>
    <w:basedOn w:val="Normal"/>
    <w:next w:val="Normal"/>
    <w:autoRedefine/>
    <w:uiPriority w:val="39"/>
    <w:unhideWhenUsed/>
    <w:qFormat/>
    <w:rsid w:val="0020595B"/>
    <w:pPr>
      <w:spacing w:after="100"/>
      <w:ind w:left="520"/>
    </w:pPr>
    <w:rPr>
      <w:b/>
      <w:i/>
    </w:rPr>
  </w:style>
  <w:style w:type="paragraph" w:styleId="TOC4">
    <w:name w:val="toc 4"/>
    <w:basedOn w:val="Normal"/>
    <w:next w:val="Normal"/>
    <w:autoRedefine/>
    <w:uiPriority w:val="39"/>
    <w:unhideWhenUsed/>
    <w:rsid w:val="0020595B"/>
    <w:pPr>
      <w:spacing w:after="100"/>
      <w:ind w:left="780"/>
    </w:pPr>
  </w:style>
  <w:style w:type="table" w:styleId="TableGrid">
    <w:name w:val="Table Grid"/>
    <w:basedOn w:val="TableNormal"/>
    <w:uiPriority w:val="39"/>
    <w:rsid w:val="006D747E"/>
    <w:pPr>
      <w:spacing w:before="60" w:after="0" w:line="240" w:lineRule="auto"/>
      <w:jc w:val="both"/>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747E"/>
    <w:rPr>
      <w:color w:val="0563C1" w:themeColor="hyperlink"/>
      <w:u w:val="single"/>
    </w:rPr>
  </w:style>
  <w:style w:type="paragraph" w:styleId="ListParagraph">
    <w:name w:val="List Paragraph"/>
    <w:basedOn w:val="Normal"/>
    <w:link w:val="ListParagraphChar"/>
    <w:uiPriority w:val="34"/>
    <w:qFormat/>
    <w:rsid w:val="006D747E"/>
    <w:pPr>
      <w:numPr>
        <w:numId w:val="9"/>
      </w:numPr>
      <w:ind w:left="714" w:hanging="357"/>
      <w:contextualSpacing/>
    </w:pPr>
  </w:style>
  <w:style w:type="paragraph" w:styleId="TOCHeading">
    <w:name w:val="TOC Heading"/>
    <w:basedOn w:val="Heading1"/>
    <w:next w:val="Normal"/>
    <w:uiPriority w:val="39"/>
    <w:unhideWhenUsed/>
    <w:qFormat/>
    <w:rsid w:val="006D747E"/>
    <w:pPr>
      <w:numPr>
        <w:numId w:val="0"/>
      </w:numPr>
      <w:spacing w:after="240"/>
      <w:outlineLvl w:val="9"/>
    </w:pPr>
    <w:rPr>
      <w:rFonts w:asciiTheme="majorHAnsi" w:hAnsiTheme="majorHAnsi"/>
      <w:b w:val="0"/>
      <w:color w:val="2F5496" w:themeColor="accent1" w:themeShade="BF"/>
      <w:sz w:val="32"/>
    </w:rPr>
  </w:style>
  <w:style w:type="character" w:customStyle="1" w:styleId="ListParagraphChar">
    <w:name w:val="List Paragraph Char"/>
    <w:basedOn w:val="DefaultParagraphFont"/>
    <w:link w:val="ListParagraph"/>
    <w:uiPriority w:val="34"/>
    <w:rsid w:val="006D747E"/>
    <w:rPr>
      <w:color w:val="000000"/>
    </w:rPr>
  </w:style>
  <w:style w:type="paragraph" w:styleId="Footer">
    <w:name w:val="footer"/>
    <w:basedOn w:val="Normal"/>
    <w:link w:val="FooterChar"/>
    <w:uiPriority w:val="99"/>
    <w:unhideWhenUsed/>
    <w:rsid w:val="006D747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D747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DUNG 20191784</dc:creator>
  <cp:keywords/>
  <dc:description/>
  <cp:lastModifiedBy>NGUYEN VAN DUNG 20191784</cp:lastModifiedBy>
  <cp:revision>2</cp:revision>
  <dcterms:created xsi:type="dcterms:W3CDTF">2023-01-31T07:28:00Z</dcterms:created>
  <dcterms:modified xsi:type="dcterms:W3CDTF">2023-01-31T10:59:00Z</dcterms:modified>
</cp:coreProperties>
</file>