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C5823" w14:textId="5C3E3592" w:rsidR="00B64204" w:rsidRPr="00654B72" w:rsidRDefault="003C3304" w:rsidP="00B64204"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ООО «СтройИнвестКомплект</w:t>
      </w:r>
      <w:r w:rsidR="00922D63" w:rsidRPr="00654B72">
        <w:rPr>
          <w:rFonts w:ascii="Times New Roman" w:hAnsi="Times New Roman"/>
          <w:b/>
          <w:bCs/>
          <w:sz w:val="36"/>
          <w:szCs w:val="36"/>
        </w:rPr>
        <w:t>»</w:t>
      </w:r>
    </w:p>
    <w:p w14:paraId="089E06E4" w14:textId="77777777" w:rsidR="002C6EC8" w:rsidRPr="00654B72" w:rsidRDefault="008E1014">
      <w:pPr>
        <w:rPr>
          <w:rFonts w:ascii="Times New Roman" w:hAnsi="Times New Roman"/>
        </w:rPr>
      </w:pPr>
      <w:r>
        <w:rPr>
          <w:rFonts w:ascii="Times New Roman" w:hAnsi="Times New Roman"/>
        </w:rPr>
        <w:pict w14:anchorId="116A1549">
          <v:line id="_x0000_s1130" style="position:absolute;left:0;text-align:left;z-index:251660288" from="36pt,11pt" to="474pt,11pt" strokeweight="6pt">
            <v:stroke linestyle="thickBetweenThin"/>
          </v:line>
        </w:pict>
      </w:r>
    </w:p>
    <w:p w14:paraId="317B19F1" w14:textId="77777777" w:rsidR="002C6EC8" w:rsidRPr="00654B72" w:rsidRDefault="002C6EC8">
      <w:pPr>
        <w:ind w:left="5529" w:firstLine="0"/>
        <w:outlineLvl w:val="0"/>
        <w:rPr>
          <w:rFonts w:ascii="Times New Roman" w:hAnsi="Times New Roman"/>
          <w:b/>
          <w:sz w:val="28"/>
          <w:szCs w:val="28"/>
        </w:rPr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9"/>
        <w:gridCol w:w="5069"/>
      </w:tblGrid>
      <w:tr w:rsidR="00654B72" w14:paraId="69F8B0AE" w14:textId="77777777" w:rsidTr="00E34234">
        <w:tc>
          <w:tcPr>
            <w:tcW w:w="5069" w:type="dxa"/>
          </w:tcPr>
          <w:p w14:paraId="5A9F0678" w14:textId="77777777" w:rsidR="00654B72" w:rsidRPr="00A82866" w:rsidRDefault="00654B72">
            <w:pPr>
              <w:ind w:firstLine="0"/>
              <w:rPr>
                <w:rFonts w:ascii="Times New Roman" w:hAnsi="Times New Roman"/>
              </w:rPr>
            </w:pPr>
            <w:bookmarkStart w:id="0" w:name="_Hlk55222336"/>
          </w:p>
        </w:tc>
        <w:tc>
          <w:tcPr>
            <w:tcW w:w="5069" w:type="dxa"/>
          </w:tcPr>
          <w:p w14:paraId="21C81438" w14:textId="25BC92BD" w:rsidR="00654B72" w:rsidRPr="00A82866" w:rsidRDefault="00654B72" w:rsidP="00654B72">
            <w:pPr>
              <w:spacing w:after="120"/>
              <w:ind w:firstLine="0"/>
              <w:rPr>
                <w:rFonts w:ascii="Times New Roman" w:hAnsi="Times New Roman"/>
                <w:b/>
              </w:rPr>
            </w:pPr>
            <w:r w:rsidRPr="00A82866">
              <w:rPr>
                <w:rFonts w:ascii="Times New Roman" w:hAnsi="Times New Roman"/>
                <w:b/>
              </w:rPr>
              <w:t>УТВЕРЖДАЮ:</w:t>
            </w:r>
          </w:p>
          <w:p w14:paraId="181EC8C4" w14:textId="77777777" w:rsidR="00A82866" w:rsidRPr="00A82866" w:rsidRDefault="00A82866" w:rsidP="00654B72">
            <w:pPr>
              <w:ind w:right="732" w:firstLine="0"/>
              <w:jc w:val="left"/>
              <w:rPr>
                <w:rFonts w:ascii="Times New Roman" w:hAnsi="Times New Roman"/>
              </w:rPr>
            </w:pPr>
            <w:r w:rsidRPr="00A82866">
              <w:rPr>
                <w:rFonts w:ascii="Times New Roman" w:hAnsi="Times New Roman"/>
              </w:rPr>
              <w:t>Заместитель генерального директора</w:t>
            </w:r>
          </w:p>
          <w:p w14:paraId="13BC6E08" w14:textId="2C7C8C0E" w:rsidR="00654B72" w:rsidRPr="00A82866" w:rsidRDefault="00A82866" w:rsidP="00654B72">
            <w:pPr>
              <w:ind w:right="732" w:firstLine="0"/>
              <w:jc w:val="left"/>
              <w:rPr>
                <w:rFonts w:ascii="Times New Roman" w:hAnsi="Times New Roman"/>
              </w:rPr>
            </w:pPr>
            <w:r w:rsidRPr="00A82866">
              <w:rPr>
                <w:rFonts w:ascii="Times New Roman" w:hAnsi="Times New Roman"/>
              </w:rPr>
              <w:t>по производству</w:t>
            </w:r>
            <w:r w:rsidR="00654B72" w:rsidRPr="00A82866">
              <w:rPr>
                <w:rFonts w:ascii="Times New Roman" w:hAnsi="Times New Roman"/>
              </w:rPr>
              <w:t xml:space="preserve"> </w:t>
            </w:r>
          </w:p>
          <w:p w14:paraId="3ED5D989" w14:textId="31B9B3A7" w:rsidR="00654B72" w:rsidRPr="00A82866" w:rsidRDefault="00654B72" w:rsidP="00654B72">
            <w:pPr>
              <w:ind w:firstLine="0"/>
              <w:jc w:val="left"/>
              <w:rPr>
                <w:rFonts w:ascii="Times New Roman" w:hAnsi="Times New Roman"/>
              </w:rPr>
            </w:pPr>
            <w:r w:rsidRPr="00A82866">
              <w:rPr>
                <w:rFonts w:ascii="Times New Roman" w:hAnsi="Times New Roman"/>
              </w:rPr>
              <w:t>ООО «</w:t>
            </w:r>
            <w:r w:rsidR="0074499A" w:rsidRPr="00A82866">
              <w:rPr>
                <w:rFonts w:ascii="Times New Roman" w:hAnsi="Times New Roman"/>
              </w:rPr>
              <w:t>СтройИнвестКомплект</w:t>
            </w:r>
            <w:r w:rsidRPr="00A82866">
              <w:rPr>
                <w:rFonts w:ascii="Times New Roman" w:hAnsi="Times New Roman"/>
              </w:rPr>
              <w:t>»</w:t>
            </w:r>
          </w:p>
          <w:p w14:paraId="2D073230" w14:textId="3C8A7C0F" w:rsidR="00654B72" w:rsidRPr="00A82866" w:rsidRDefault="00654B72" w:rsidP="00654B72">
            <w:pPr>
              <w:spacing w:before="120"/>
              <w:ind w:right="340" w:firstLine="0"/>
              <w:rPr>
                <w:rFonts w:ascii="Times New Roman" w:hAnsi="Times New Roman"/>
                <w:szCs w:val="24"/>
              </w:rPr>
            </w:pPr>
            <w:r w:rsidRPr="00A82866">
              <w:rPr>
                <w:rFonts w:ascii="Times New Roman" w:hAnsi="Times New Roman"/>
                <w:szCs w:val="24"/>
              </w:rPr>
              <w:t xml:space="preserve">_________________ </w:t>
            </w:r>
            <w:r w:rsidR="00A82866" w:rsidRPr="00A82866">
              <w:rPr>
                <w:rFonts w:ascii="Times New Roman" w:hAnsi="Times New Roman"/>
                <w:szCs w:val="24"/>
              </w:rPr>
              <w:t>С.А. Фалалеев</w:t>
            </w:r>
          </w:p>
          <w:p w14:paraId="081D37FA" w14:textId="27C6267D" w:rsidR="00654B72" w:rsidRPr="00A82866" w:rsidRDefault="003C3304" w:rsidP="00654B72">
            <w:pPr>
              <w:ind w:firstLine="0"/>
              <w:rPr>
                <w:rFonts w:ascii="Times New Roman" w:hAnsi="Times New Roman"/>
                <w:szCs w:val="24"/>
              </w:rPr>
            </w:pPr>
            <w:r w:rsidRPr="00A82866">
              <w:rPr>
                <w:rFonts w:ascii="Times New Roman" w:hAnsi="Times New Roman"/>
                <w:szCs w:val="24"/>
              </w:rPr>
              <w:t>«_____»_________________ 2021</w:t>
            </w:r>
            <w:r w:rsidR="00A82866" w:rsidRPr="00A82866">
              <w:rPr>
                <w:rFonts w:ascii="Times New Roman" w:hAnsi="Times New Roman"/>
                <w:szCs w:val="24"/>
              </w:rPr>
              <w:t xml:space="preserve"> </w:t>
            </w:r>
            <w:r w:rsidR="00654B72" w:rsidRPr="00A82866">
              <w:rPr>
                <w:rFonts w:ascii="Times New Roman" w:hAnsi="Times New Roman"/>
                <w:szCs w:val="24"/>
              </w:rPr>
              <w:t>г.</w:t>
            </w:r>
          </w:p>
          <w:p w14:paraId="63F931CF" w14:textId="77777777" w:rsidR="00654B72" w:rsidRPr="00A82866" w:rsidRDefault="00654B72" w:rsidP="00654B72">
            <w:pPr>
              <w:ind w:firstLine="0"/>
              <w:rPr>
                <w:rFonts w:ascii="Times New Roman" w:hAnsi="Times New Roman"/>
              </w:rPr>
            </w:pPr>
          </w:p>
        </w:tc>
      </w:tr>
      <w:bookmarkEnd w:id="0"/>
    </w:tbl>
    <w:p w14:paraId="049F054A" w14:textId="7008D6D9" w:rsidR="002C6EC8" w:rsidRPr="00654B72" w:rsidRDefault="002C6EC8">
      <w:pPr>
        <w:ind w:firstLine="0"/>
        <w:rPr>
          <w:rFonts w:ascii="Times New Roman" w:hAnsi="Times New Roman"/>
        </w:rPr>
      </w:pPr>
    </w:p>
    <w:p w14:paraId="3F29D45E" w14:textId="77777777" w:rsidR="002C6EC8" w:rsidRDefault="002C6EC8">
      <w:pPr>
        <w:ind w:firstLine="0"/>
        <w:rPr>
          <w:rFonts w:ascii="Times New Roman" w:hAnsi="Times New Roman"/>
        </w:rPr>
      </w:pPr>
    </w:p>
    <w:p w14:paraId="42C4F1BD" w14:textId="77777777" w:rsidR="00654B72" w:rsidRPr="00654B72" w:rsidRDefault="00654B72">
      <w:pPr>
        <w:ind w:firstLine="0"/>
        <w:rPr>
          <w:rFonts w:ascii="Times New Roman" w:hAnsi="Times New Roman"/>
        </w:rPr>
      </w:pPr>
    </w:p>
    <w:p w14:paraId="187AC677" w14:textId="77777777" w:rsidR="002C6EC8" w:rsidRPr="00654B72" w:rsidRDefault="002C6EC8">
      <w:pPr>
        <w:ind w:firstLine="0"/>
        <w:rPr>
          <w:rFonts w:ascii="Times New Roman" w:hAnsi="Times New Roman"/>
        </w:rPr>
      </w:pPr>
    </w:p>
    <w:p w14:paraId="391C7ECD" w14:textId="77777777" w:rsidR="002C6EC8" w:rsidRPr="00654B72" w:rsidRDefault="002C6EC8">
      <w:pPr>
        <w:ind w:firstLine="0"/>
        <w:rPr>
          <w:rFonts w:ascii="Times New Roman" w:hAnsi="Times New Roman"/>
        </w:rPr>
      </w:pPr>
    </w:p>
    <w:tbl>
      <w:tblPr>
        <w:tblW w:w="5020" w:type="pct"/>
        <w:tblLook w:val="01E0" w:firstRow="1" w:lastRow="1" w:firstColumn="1" w:lastColumn="1" w:noHBand="0" w:noVBand="0"/>
      </w:tblPr>
      <w:tblGrid>
        <w:gridCol w:w="5069"/>
        <w:gridCol w:w="568"/>
        <w:gridCol w:w="4542"/>
      </w:tblGrid>
      <w:tr w:rsidR="002C6EC8" w:rsidRPr="00654B72" w14:paraId="50910E2E" w14:textId="77777777" w:rsidTr="00E34234">
        <w:trPr>
          <w:trHeight w:val="1134"/>
        </w:trPr>
        <w:tc>
          <w:tcPr>
            <w:tcW w:w="4980" w:type="pct"/>
            <w:gridSpan w:val="3"/>
            <w:vAlign w:val="center"/>
          </w:tcPr>
          <w:p w14:paraId="15394176" w14:textId="77777777" w:rsidR="002C6EC8" w:rsidRPr="00654B72" w:rsidRDefault="00C60D5C">
            <w:pPr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54B72">
              <w:rPr>
                <w:rFonts w:ascii="Times New Roman" w:hAnsi="Times New Roman"/>
                <w:b/>
                <w:sz w:val="28"/>
                <w:szCs w:val="28"/>
              </w:rPr>
              <w:t>ТЕХНОЛОГИЧЕСКАЯ КАРТА</w:t>
            </w:r>
          </w:p>
        </w:tc>
      </w:tr>
      <w:tr w:rsidR="002C6EC8" w:rsidRPr="00654B72" w14:paraId="5438166C" w14:textId="77777777" w:rsidTr="00E34234">
        <w:trPr>
          <w:trHeight w:val="1134"/>
        </w:trPr>
        <w:tc>
          <w:tcPr>
            <w:tcW w:w="4980" w:type="pct"/>
            <w:gridSpan w:val="3"/>
            <w:vAlign w:val="center"/>
          </w:tcPr>
          <w:p w14:paraId="67D9CB08" w14:textId="77777777" w:rsidR="002C6EC8" w:rsidRPr="00654B72" w:rsidRDefault="00C60D5C">
            <w:pPr>
              <w:ind w:firstLine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  <w:r w:rsidRPr="00654B72"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  <w:t>Геодезическ</w:t>
            </w:r>
            <w:r w:rsidR="00A93873" w:rsidRPr="00654B72"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  <w:t>ая подготовка строительной полос</w:t>
            </w:r>
            <w:r w:rsidRPr="00654B72"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  <w:t>ы при капитальном ремонте МГ</w:t>
            </w:r>
          </w:p>
          <w:p w14:paraId="294EE752" w14:textId="77777777" w:rsidR="00B12051" w:rsidRPr="00654B72" w:rsidRDefault="00B12051" w:rsidP="00B120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1DAC50A" w14:textId="670BF2DD" w:rsidR="003C3304" w:rsidRPr="003C3304" w:rsidRDefault="003C3304" w:rsidP="003C3304">
            <w:pPr>
              <w:spacing w:line="276" w:lineRule="auto"/>
              <w:ind w:firstLine="0"/>
              <w:jc w:val="center"/>
              <w:rPr>
                <w:rFonts w:ascii="Times New Roman" w:hAnsi="Times New Roman"/>
                <w:b/>
                <w:sz w:val="40"/>
                <w:szCs w:val="32"/>
                <w:lang w:eastAsia="en-US"/>
              </w:rPr>
            </w:pPr>
            <w:r w:rsidRPr="003C3304">
              <w:rPr>
                <w:rFonts w:ascii="Times New Roman" w:hAnsi="Times New Roman"/>
                <w:b/>
                <w:color w:val="000000"/>
                <w:sz w:val="32"/>
                <w:szCs w:val="22"/>
                <w:lang w:eastAsia="en-US"/>
              </w:rPr>
              <w:t xml:space="preserve">Капитальный ремонт методом сплошной замены </w:t>
            </w:r>
            <w:r w:rsidR="001D2817">
              <w:rPr>
                <w:rFonts w:ascii="Times New Roman" w:hAnsi="Times New Roman"/>
                <w:b/>
                <w:color w:val="000000"/>
                <w:sz w:val="32"/>
                <w:szCs w:val="22"/>
                <w:lang w:eastAsia="en-US"/>
              </w:rPr>
              <w:t>труб ЛЧ МГ «Пунга-Ухта–Грязовец</w:t>
            </w:r>
            <w:r w:rsidRPr="003C3304">
              <w:rPr>
                <w:rFonts w:ascii="Times New Roman" w:hAnsi="Times New Roman"/>
                <w:b/>
                <w:color w:val="000000"/>
                <w:sz w:val="32"/>
                <w:szCs w:val="22"/>
                <w:lang w:eastAsia="en-US"/>
              </w:rPr>
              <w:t xml:space="preserve">» на участке </w:t>
            </w:r>
            <w:r w:rsidRPr="003C3304">
              <w:rPr>
                <w:rFonts w:ascii="Times New Roman" w:hAnsi="Times New Roman"/>
                <w:b/>
                <w:color w:val="000000"/>
                <w:sz w:val="32"/>
                <w:szCs w:val="32"/>
                <w:lang w:eastAsia="en-US"/>
              </w:rPr>
              <w:t>км</w:t>
            </w:r>
            <w:r w:rsidRPr="003C3304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  <w:lang w:eastAsia="en-US"/>
              </w:rPr>
              <w:t xml:space="preserve"> 543 - км 569   (26 км)</w:t>
            </w:r>
            <w:r w:rsidRPr="003C330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US"/>
              </w:rPr>
              <w:t xml:space="preserve"> </w:t>
            </w:r>
            <w:r w:rsidRPr="003C3304">
              <w:rPr>
                <w:rFonts w:ascii="Times New Roman" w:hAnsi="Times New Roman"/>
                <w:b/>
                <w:color w:val="000000"/>
                <w:sz w:val="32"/>
                <w:szCs w:val="22"/>
                <w:lang w:eastAsia="en-US"/>
              </w:rPr>
              <w:t xml:space="preserve"> Сосногорского ЛПУМГ ООО «Газпром трансгаз Ухта»</w:t>
            </w:r>
          </w:p>
          <w:p w14:paraId="5404B8F3" w14:textId="77777777" w:rsidR="00B12051" w:rsidRPr="00654B72" w:rsidRDefault="00B12051">
            <w:pPr>
              <w:ind w:firstLine="0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</w:tr>
      <w:tr w:rsidR="002C6EC8" w:rsidRPr="00654B72" w14:paraId="6B4F68C6" w14:textId="77777777" w:rsidTr="00E34234">
        <w:trPr>
          <w:trHeight w:val="1134"/>
        </w:trPr>
        <w:tc>
          <w:tcPr>
            <w:tcW w:w="4980" w:type="pct"/>
            <w:gridSpan w:val="3"/>
            <w:vAlign w:val="center"/>
          </w:tcPr>
          <w:p w14:paraId="06C10667" w14:textId="2D1E49AB" w:rsidR="0093234E" w:rsidRPr="00E31CDF" w:rsidRDefault="00C60D5C" w:rsidP="00F23D12">
            <w:pPr>
              <w:ind w:right="204" w:firstLine="0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E31CDF">
              <w:rPr>
                <w:rFonts w:ascii="Times New Roman" w:hAnsi="Times New Roman"/>
                <w:b/>
                <w:sz w:val="32"/>
                <w:szCs w:val="32"/>
              </w:rPr>
              <w:t>ТК 001-</w:t>
            </w:r>
            <w:r w:rsidR="003C3304" w:rsidRPr="00E31CDF">
              <w:rPr>
                <w:rFonts w:ascii="Times New Roman" w:hAnsi="Times New Roman"/>
                <w:b/>
                <w:sz w:val="32"/>
                <w:szCs w:val="32"/>
              </w:rPr>
              <w:t>Какой-то текст 4</w:t>
            </w:r>
          </w:p>
          <w:p w14:paraId="361F56BD" w14:textId="77777777" w:rsidR="002C6EC8" w:rsidRPr="00654B72" w:rsidRDefault="002C6EC8" w:rsidP="00F825A7">
            <w:pPr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54B72" w:rsidRPr="00654B72" w14:paraId="2E803443" w14:textId="77777777" w:rsidTr="00E34234">
        <w:trPr>
          <w:trHeight w:val="1134"/>
        </w:trPr>
        <w:tc>
          <w:tcPr>
            <w:tcW w:w="2490" w:type="pct"/>
          </w:tcPr>
          <w:p w14:paraId="60736525" w14:textId="77777777" w:rsidR="00654B72" w:rsidRPr="00654B72" w:rsidRDefault="00654B72" w:rsidP="00801210">
            <w:pPr>
              <w:spacing w:after="120"/>
              <w:ind w:firstLine="0"/>
              <w:jc w:val="left"/>
              <w:rPr>
                <w:rFonts w:ascii="Times New Roman" w:hAnsi="Times New Roman"/>
                <w:b/>
              </w:rPr>
            </w:pPr>
            <w:bookmarkStart w:id="1" w:name="_Hlk55222368"/>
            <w:bookmarkStart w:id="2" w:name="_GoBack"/>
            <w:r w:rsidRPr="00654B72">
              <w:rPr>
                <w:rFonts w:ascii="Times New Roman" w:hAnsi="Times New Roman"/>
                <w:b/>
              </w:rPr>
              <w:t>СОГЛАСОВАНО:</w:t>
            </w:r>
          </w:p>
          <w:p w14:paraId="45FC27F7" w14:textId="1FF2E51B" w:rsidR="00654B72" w:rsidRPr="00654B72" w:rsidRDefault="00654B72" w:rsidP="00801210">
            <w:pPr>
              <w:ind w:right="732" w:firstLine="0"/>
              <w:jc w:val="left"/>
              <w:rPr>
                <w:rFonts w:ascii="Times New Roman" w:hAnsi="Times New Roman"/>
              </w:rPr>
            </w:pPr>
            <w:r w:rsidRPr="00654B72">
              <w:rPr>
                <w:rFonts w:ascii="Times New Roman" w:hAnsi="Times New Roman"/>
              </w:rPr>
              <w:t>Представитель</w:t>
            </w:r>
          </w:p>
          <w:p w14:paraId="72F09499" w14:textId="0A39F86A" w:rsidR="00FD5068" w:rsidRPr="00FC618D" w:rsidRDefault="008E1014" w:rsidP="00FD5068">
            <w:pPr>
              <w:tabs>
                <w:tab w:val="left" w:pos="180"/>
                <w:tab w:val="left" w:pos="720"/>
              </w:tabs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</w:t>
            </w:r>
            <w:r w:rsidR="00FD5068">
              <w:rPr>
                <w:rFonts w:ascii="Times New Roman" w:hAnsi="Times New Roman"/>
              </w:rPr>
              <w:t>О «</w:t>
            </w:r>
            <w:r>
              <w:rPr>
                <w:rFonts w:ascii="Times New Roman" w:hAnsi="Times New Roman"/>
              </w:rPr>
              <w:t>Газстройпром</w:t>
            </w:r>
            <w:r w:rsidR="00FD5068" w:rsidRPr="00FC618D">
              <w:rPr>
                <w:rFonts w:ascii="Times New Roman" w:hAnsi="Times New Roman"/>
              </w:rPr>
              <w:t>»</w:t>
            </w:r>
          </w:p>
          <w:p w14:paraId="15D6D19B" w14:textId="77777777" w:rsidR="00654B72" w:rsidRPr="00654B72" w:rsidRDefault="00654B72" w:rsidP="00801210">
            <w:pPr>
              <w:spacing w:before="120"/>
              <w:ind w:right="340" w:firstLine="0"/>
              <w:jc w:val="left"/>
              <w:rPr>
                <w:rFonts w:ascii="Times New Roman" w:hAnsi="Times New Roman"/>
                <w:szCs w:val="24"/>
              </w:rPr>
            </w:pPr>
            <w:r w:rsidRPr="00654B72">
              <w:rPr>
                <w:rFonts w:ascii="Times New Roman" w:hAnsi="Times New Roman"/>
                <w:szCs w:val="24"/>
              </w:rPr>
              <w:t>__________________ /___________</w:t>
            </w:r>
          </w:p>
          <w:p w14:paraId="6D33DAEF" w14:textId="6CFBA85D" w:rsidR="00654B72" w:rsidRPr="00654B72" w:rsidRDefault="003C3304" w:rsidP="00801210">
            <w:pPr>
              <w:spacing w:before="120"/>
              <w:ind w:firstLine="0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«_____»_________________ 2021</w:t>
            </w:r>
            <w:r w:rsidR="008E1014">
              <w:rPr>
                <w:rFonts w:ascii="Times New Roman" w:hAnsi="Times New Roman"/>
                <w:szCs w:val="24"/>
              </w:rPr>
              <w:t xml:space="preserve"> </w:t>
            </w:r>
            <w:r w:rsidR="00654B72" w:rsidRPr="00654B72">
              <w:rPr>
                <w:rFonts w:ascii="Times New Roman" w:hAnsi="Times New Roman"/>
                <w:szCs w:val="24"/>
              </w:rPr>
              <w:t>г.</w:t>
            </w:r>
          </w:p>
          <w:bookmarkEnd w:id="2"/>
          <w:p w14:paraId="7962E26E" w14:textId="77777777" w:rsidR="00654B72" w:rsidRPr="00654B72" w:rsidRDefault="00654B72" w:rsidP="00801210">
            <w:pPr>
              <w:ind w:right="202" w:firstLine="0"/>
              <w:jc w:val="left"/>
              <w:outlineLvl w:val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79" w:type="pct"/>
            <w:vAlign w:val="center"/>
          </w:tcPr>
          <w:p w14:paraId="61958D78" w14:textId="77777777" w:rsidR="00654B72" w:rsidRPr="00654B72" w:rsidRDefault="00654B72" w:rsidP="0093234E">
            <w:pPr>
              <w:ind w:right="202" w:firstLine="0"/>
              <w:jc w:val="center"/>
              <w:outlineLvl w:val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11" w:type="pct"/>
            <w:vAlign w:val="center"/>
          </w:tcPr>
          <w:p w14:paraId="41612A02" w14:textId="77777777" w:rsidR="00654B72" w:rsidRPr="00654B72" w:rsidRDefault="00654B72" w:rsidP="00654B72">
            <w:pPr>
              <w:spacing w:after="120"/>
              <w:ind w:firstLine="0"/>
              <w:rPr>
                <w:rFonts w:ascii="Times New Roman" w:hAnsi="Times New Roman"/>
                <w:b/>
              </w:rPr>
            </w:pPr>
            <w:r w:rsidRPr="00654B72">
              <w:rPr>
                <w:rFonts w:ascii="Times New Roman" w:hAnsi="Times New Roman"/>
                <w:b/>
              </w:rPr>
              <w:t xml:space="preserve">СОГЛАСОВАНО </w:t>
            </w:r>
          </w:p>
          <w:p w14:paraId="47955A67" w14:textId="77777777" w:rsidR="00654B72" w:rsidRPr="00654B72" w:rsidRDefault="00654B72" w:rsidP="00654B72">
            <w:pPr>
              <w:tabs>
                <w:tab w:val="left" w:pos="180"/>
                <w:tab w:val="left" w:pos="720"/>
              </w:tabs>
              <w:ind w:firstLine="0"/>
              <w:jc w:val="left"/>
              <w:rPr>
                <w:rFonts w:ascii="Times New Roman" w:hAnsi="Times New Roman"/>
              </w:rPr>
            </w:pPr>
            <w:r w:rsidRPr="00654B72">
              <w:rPr>
                <w:rFonts w:ascii="Times New Roman" w:hAnsi="Times New Roman"/>
              </w:rPr>
              <w:t>Эксплуатирующая организация</w:t>
            </w:r>
          </w:p>
          <w:p w14:paraId="47BA0CCA" w14:textId="25A4040A" w:rsidR="00654B72" w:rsidRPr="00654B72" w:rsidRDefault="003C3304" w:rsidP="00654B72">
            <w:pPr>
              <w:tabs>
                <w:tab w:val="left" w:pos="180"/>
                <w:tab w:val="left" w:pos="720"/>
              </w:tabs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Сосногорское</w:t>
            </w:r>
            <w:r w:rsidR="00654B72" w:rsidRPr="00654B72">
              <w:rPr>
                <w:rFonts w:ascii="Times New Roman" w:hAnsi="Times New Roman"/>
              </w:rPr>
              <w:t xml:space="preserve"> ЛПУМГ </w:t>
            </w:r>
          </w:p>
          <w:p w14:paraId="47898663" w14:textId="77777777" w:rsidR="00654B72" w:rsidRPr="00654B72" w:rsidRDefault="00654B72" w:rsidP="00654B72">
            <w:pPr>
              <w:ind w:firstLine="0"/>
              <w:rPr>
                <w:rFonts w:ascii="Times New Roman" w:hAnsi="Times New Roman"/>
                <w:szCs w:val="24"/>
              </w:rPr>
            </w:pPr>
            <w:r w:rsidRPr="00654B72">
              <w:rPr>
                <w:rFonts w:ascii="Times New Roman" w:hAnsi="Times New Roman"/>
              </w:rPr>
              <w:t>ООО «Газпром трансгаз Ухта»</w:t>
            </w:r>
          </w:p>
          <w:p w14:paraId="01F5581D" w14:textId="77777777" w:rsidR="00654B72" w:rsidRPr="00654B72" w:rsidRDefault="00654B72" w:rsidP="00654B72">
            <w:pPr>
              <w:spacing w:before="120"/>
              <w:ind w:right="340" w:firstLine="0"/>
              <w:rPr>
                <w:rFonts w:ascii="Times New Roman" w:hAnsi="Times New Roman"/>
                <w:szCs w:val="24"/>
              </w:rPr>
            </w:pPr>
            <w:r w:rsidRPr="00654B72">
              <w:rPr>
                <w:rFonts w:ascii="Times New Roman" w:hAnsi="Times New Roman"/>
                <w:szCs w:val="24"/>
              </w:rPr>
              <w:t xml:space="preserve">___________________/___________ </w:t>
            </w:r>
          </w:p>
          <w:p w14:paraId="3C420356" w14:textId="0D76D7EC" w:rsidR="00654B72" w:rsidRPr="00654B72" w:rsidRDefault="00654B72" w:rsidP="00654B72">
            <w:pPr>
              <w:spacing w:before="120"/>
              <w:ind w:firstLine="0"/>
              <w:rPr>
                <w:rFonts w:ascii="Times New Roman" w:hAnsi="Times New Roman"/>
                <w:szCs w:val="24"/>
              </w:rPr>
            </w:pPr>
            <w:r w:rsidRPr="00654B72">
              <w:rPr>
                <w:rFonts w:ascii="Times New Roman" w:hAnsi="Times New Roman"/>
                <w:szCs w:val="24"/>
              </w:rPr>
              <w:t>«_____»_________________</w:t>
            </w:r>
            <w:r w:rsidR="003C3304">
              <w:rPr>
                <w:rFonts w:ascii="Times New Roman" w:hAnsi="Times New Roman"/>
                <w:szCs w:val="24"/>
              </w:rPr>
              <w:t xml:space="preserve"> 2021</w:t>
            </w:r>
            <w:r w:rsidR="008E1014">
              <w:rPr>
                <w:rFonts w:ascii="Times New Roman" w:hAnsi="Times New Roman"/>
                <w:szCs w:val="24"/>
              </w:rPr>
              <w:t xml:space="preserve"> </w:t>
            </w:r>
            <w:r w:rsidRPr="00654B72">
              <w:rPr>
                <w:rFonts w:ascii="Times New Roman" w:hAnsi="Times New Roman"/>
                <w:szCs w:val="24"/>
              </w:rPr>
              <w:t>г.</w:t>
            </w:r>
          </w:p>
          <w:p w14:paraId="4B86D9ED" w14:textId="77777777" w:rsidR="00654B72" w:rsidRPr="00654B72" w:rsidRDefault="00654B72" w:rsidP="00654B72">
            <w:pPr>
              <w:spacing w:before="120"/>
              <w:ind w:firstLine="0"/>
              <w:rPr>
                <w:rFonts w:ascii="Times New Roman" w:hAnsi="Times New Roman"/>
                <w:szCs w:val="24"/>
              </w:rPr>
            </w:pPr>
          </w:p>
          <w:p w14:paraId="0F634838" w14:textId="77777777" w:rsidR="00654B72" w:rsidRPr="00654B72" w:rsidRDefault="00654B72" w:rsidP="00654B72">
            <w:pPr>
              <w:spacing w:before="120"/>
              <w:ind w:firstLine="0"/>
              <w:rPr>
                <w:rFonts w:ascii="Times New Roman" w:hAnsi="Times New Roman"/>
                <w:szCs w:val="24"/>
              </w:rPr>
            </w:pPr>
          </w:p>
          <w:p w14:paraId="6ED64E21" w14:textId="77777777" w:rsidR="00654B72" w:rsidRPr="00654B72" w:rsidRDefault="00654B72" w:rsidP="0093234E">
            <w:pPr>
              <w:ind w:right="202" w:firstLine="0"/>
              <w:jc w:val="center"/>
              <w:outlineLvl w:val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54B72" w:rsidRPr="00654B72" w14:paraId="6C3369F0" w14:textId="77777777" w:rsidTr="00E34234">
        <w:trPr>
          <w:trHeight w:val="1134"/>
        </w:trPr>
        <w:tc>
          <w:tcPr>
            <w:tcW w:w="2490" w:type="pct"/>
            <w:vAlign w:val="center"/>
          </w:tcPr>
          <w:p w14:paraId="0761B3F4" w14:textId="77777777" w:rsidR="00654B72" w:rsidRPr="00654B72" w:rsidRDefault="00654B72" w:rsidP="00654B72">
            <w:pPr>
              <w:ind w:right="202" w:firstLine="0"/>
              <w:jc w:val="center"/>
              <w:outlineLvl w:val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6" w:type="pct"/>
          </w:tcPr>
          <w:p w14:paraId="4A41414D" w14:textId="77777777" w:rsidR="00654B72" w:rsidRPr="00654B72" w:rsidRDefault="00654B72" w:rsidP="00654B72">
            <w:pPr>
              <w:ind w:firstLine="0"/>
              <w:jc w:val="left"/>
              <w:rPr>
                <w:rFonts w:ascii="Times New Roman" w:hAnsi="Times New Roman"/>
                <w:b/>
                <w:bCs/>
                <w:szCs w:val="24"/>
              </w:rPr>
            </w:pPr>
          </w:p>
        </w:tc>
        <w:tc>
          <w:tcPr>
            <w:tcW w:w="2394" w:type="pct"/>
          </w:tcPr>
          <w:p w14:paraId="44730083" w14:textId="5F47C64C" w:rsidR="00654B72" w:rsidRPr="00A82866" w:rsidRDefault="00654B72" w:rsidP="00654B72">
            <w:pPr>
              <w:ind w:right="732" w:firstLine="0"/>
              <w:jc w:val="left"/>
              <w:rPr>
                <w:rFonts w:ascii="Times New Roman" w:hAnsi="Times New Roman"/>
              </w:rPr>
            </w:pPr>
            <w:r w:rsidRPr="00A82866">
              <w:rPr>
                <w:rFonts w:ascii="Times New Roman" w:hAnsi="Times New Roman"/>
              </w:rPr>
              <w:t xml:space="preserve">Разработал </w:t>
            </w:r>
            <w:r w:rsidR="00A82866" w:rsidRPr="00A82866">
              <w:rPr>
                <w:rFonts w:ascii="Times New Roman" w:hAnsi="Times New Roman"/>
              </w:rPr>
              <w:t>инженер ПТО</w:t>
            </w:r>
            <w:r w:rsidRPr="00A82866">
              <w:rPr>
                <w:rFonts w:ascii="Times New Roman" w:hAnsi="Times New Roman"/>
              </w:rPr>
              <w:t xml:space="preserve"> </w:t>
            </w:r>
          </w:p>
          <w:p w14:paraId="37038BAB" w14:textId="77777777" w:rsidR="00A82866" w:rsidRPr="00A82866" w:rsidRDefault="00A82866" w:rsidP="00A82866">
            <w:pPr>
              <w:ind w:firstLine="0"/>
              <w:jc w:val="left"/>
              <w:rPr>
                <w:rFonts w:ascii="Times New Roman" w:hAnsi="Times New Roman"/>
              </w:rPr>
            </w:pPr>
            <w:r w:rsidRPr="00A82866">
              <w:rPr>
                <w:rFonts w:ascii="Times New Roman" w:hAnsi="Times New Roman"/>
              </w:rPr>
              <w:t>ООО «СтройИнвестКомплект»</w:t>
            </w:r>
          </w:p>
          <w:p w14:paraId="6DD0189F" w14:textId="77777777" w:rsidR="00654B72" w:rsidRPr="00A82866" w:rsidRDefault="00654B72" w:rsidP="00654B72">
            <w:pPr>
              <w:ind w:firstLine="0"/>
              <w:jc w:val="left"/>
              <w:rPr>
                <w:rFonts w:ascii="Times New Roman" w:hAnsi="Times New Roman"/>
              </w:rPr>
            </w:pPr>
          </w:p>
          <w:p w14:paraId="634D7EDA" w14:textId="2832BC33" w:rsidR="00654B72" w:rsidRPr="00654B72" w:rsidRDefault="00654B72" w:rsidP="00654B72">
            <w:pPr>
              <w:ind w:firstLine="0"/>
              <w:jc w:val="left"/>
              <w:rPr>
                <w:rFonts w:ascii="Times New Roman" w:hAnsi="Times New Roman"/>
              </w:rPr>
            </w:pPr>
            <w:r w:rsidRPr="00A82866">
              <w:rPr>
                <w:rFonts w:ascii="Times New Roman" w:hAnsi="Times New Roman"/>
              </w:rPr>
              <w:t>_______________</w:t>
            </w:r>
            <w:r w:rsidR="00A82866" w:rsidRPr="00A82866">
              <w:rPr>
                <w:rFonts w:ascii="Times New Roman" w:hAnsi="Times New Roman"/>
              </w:rPr>
              <w:t>И.Г. Канев</w:t>
            </w:r>
          </w:p>
          <w:p w14:paraId="2F084B09" w14:textId="77777777" w:rsidR="00654B72" w:rsidRPr="00654B72" w:rsidRDefault="00654B72" w:rsidP="00654B72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Cs w:val="24"/>
              </w:rPr>
            </w:pPr>
          </w:p>
        </w:tc>
      </w:tr>
      <w:bookmarkEnd w:id="1"/>
    </w:tbl>
    <w:p w14:paraId="0B741BF2" w14:textId="77777777" w:rsidR="002C6EC8" w:rsidRDefault="002C6EC8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</w:p>
    <w:p w14:paraId="19ED0FEB" w14:textId="77777777" w:rsidR="002C6EC8" w:rsidRPr="00654B72" w:rsidRDefault="002C6EC8">
      <w:pPr>
        <w:ind w:firstLine="0"/>
        <w:jc w:val="center"/>
        <w:rPr>
          <w:rFonts w:ascii="Times New Roman" w:hAnsi="Times New Roman"/>
          <w:szCs w:val="24"/>
        </w:rPr>
      </w:pPr>
    </w:p>
    <w:p w14:paraId="3688723B" w14:textId="3D6AB04B" w:rsidR="002C6EC8" w:rsidRPr="00654B72" w:rsidRDefault="003C3304">
      <w:pPr>
        <w:ind w:firstLine="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2021</w:t>
      </w:r>
      <w:r w:rsidR="00A82866">
        <w:rPr>
          <w:rFonts w:ascii="Times New Roman" w:hAnsi="Times New Roman"/>
          <w:szCs w:val="24"/>
        </w:rPr>
        <w:t xml:space="preserve"> </w:t>
      </w:r>
      <w:r w:rsidR="00C60D5C" w:rsidRPr="00654B72">
        <w:rPr>
          <w:rFonts w:ascii="Times New Roman" w:hAnsi="Times New Roman"/>
          <w:szCs w:val="24"/>
        </w:rPr>
        <w:t>г.</w:t>
      </w:r>
    </w:p>
    <w:p w14:paraId="5E80476D" w14:textId="77777777" w:rsidR="00F23D12" w:rsidRPr="00F23D12" w:rsidRDefault="00C60D5C">
      <w:pPr>
        <w:pStyle w:val="1"/>
        <w:spacing w:before="0" w:after="0"/>
        <w:rPr>
          <w:rFonts w:ascii="Times New Roman" w:hAnsi="Times New Roman"/>
          <w:sz w:val="24"/>
          <w:szCs w:val="24"/>
        </w:rPr>
      </w:pPr>
      <w:r w:rsidRPr="00654B72">
        <w:rPr>
          <w:rFonts w:ascii="Times New Roman" w:hAnsi="Times New Roman"/>
        </w:rPr>
        <w:br w:type="page"/>
      </w:r>
    </w:p>
    <w:sdt>
      <w:sdtPr>
        <w:rPr>
          <w:rFonts w:ascii="Arial" w:eastAsia="Times New Roman" w:hAnsi="Arial" w:cs="Times New Roman"/>
          <w:color w:val="auto"/>
          <w:sz w:val="24"/>
          <w:szCs w:val="20"/>
        </w:rPr>
        <w:id w:val="3234756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34201A" w14:textId="22BD9A18" w:rsidR="00F23D12" w:rsidRPr="00244F50" w:rsidRDefault="00244F50" w:rsidP="00F23D12">
          <w:pPr>
            <w:pStyle w:val="afff1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244F50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6B13943D" w14:textId="04E5DE2C" w:rsidR="00F23D12" w:rsidRPr="00244F50" w:rsidRDefault="00F23D12">
          <w:pPr>
            <w:pStyle w:val="11"/>
            <w:tabs>
              <w:tab w:val="left" w:pos="1200"/>
              <w:tab w:val="right" w:leader="dot" w:pos="991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 w:rsidRPr="00244F50">
            <w:rPr>
              <w:rFonts w:ascii="Times New Roman" w:hAnsi="Times New Roman"/>
            </w:rPr>
            <w:fldChar w:fldCharType="begin"/>
          </w:r>
          <w:r w:rsidRPr="00244F50">
            <w:rPr>
              <w:rFonts w:ascii="Times New Roman" w:hAnsi="Times New Roman"/>
            </w:rPr>
            <w:instrText xml:space="preserve"> TOC \o "1-3" \h \z \u </w:instrText>
          </w:r>
          <w:r w:rsidRPr="00244F50">
            <w:rPr>
              <w:rFonts w:ascii="Times New Roman" w:hAnsi="Times New Roman"/>
            </w:rPr>
            <w:fldChar w:fldCharType="separate"/>
          </w:r>
          <w:hyperlink w:anchor="_Toc55297004" w:history="1">
            <w:r w:rsidRPr="00244F50">
              <w:rPr>
                <w:rStyle w:val="ac"/>
                <w:rFonts w:ascii="Times New Roman" w:hAnsi="Times New Roman"/>
                <w:noProof/>
                <w:u w:val="none"/>
              </w:rPr>
              <w:t>1.</w:t>
            </w:r>
            <w:r w:rsidRPr="00244F50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244F50">
              <w:rPr>
                <w:rStyle w:val="ac"/>
                <w:rFonts w:ascii="Times New Roman" w:hAnsi="Times New Roman"/>
                <w:noProof/>
                <w:u w:val="none"/>
              </w:rPr>
              <w:t>Область применения</w:t>
            </w:r>
            <w:r w:rsidRPr="00244F50">
              <w:rPr>
                <w:noProof/>
                <w:webHidden/>
              </w:rPr>
              <w:tab/>
            </w:r>
            <w:r w:rsidRPr="00244F50">
              <w:rPr>
                <w:noProof/>
                <w:webHidden/>
              </w:rPr>
              <w:fldChar w:fldCharType="begin"/>
            </w:r>
            <w:r w:rsidRPr="00244F50">
              <w:rPr>
                <w:noProof/>
                <w:webHidden/>
              </w:rPr>
              <w:instrText xml:space="preserve"> PAGEREF _Toc55297004 \h </w:instrText>
            </w:r>
            <w:r w:rsidRPr="00244F50">
              <w:rPr>
                <w:noProof/>
                <w:webHidden/>
              </w:rPr>
            </w:r>
            <w:r w:rsidRPr="00244F50">
              <w:rPr>
                <w:noProof/>
                <w:webHidden/>
              </w:rPr>
              <w:fldChar w:fldCharType="separate"/>
            </w:r>
            <w:r w:rsidR="008E1014">
              <w:rPr>
                <w:noProof/>
                <w:webHidden/>
              </w:rPr>
              <w:t>3</w:t>
            </w:r>
            <w:r w:rsidRPr="00244F50">
              <w:rPr>
                <w:noProof/>
                <w:webHidden/>
              </w:rPr>
              <w:fldChar w:fldCharType="end"/>
            </w:r>
          </w:hyperlink>
        </w:p>
        <w:p w14:paraId="692ACAFD" w14:textId="1088059A" w:rsidR="00F23D12" w:rsidRPr="00244F50" w:rsidRDefault="008E1014">
          <w:pPr>
            <w:pStyle w:val="11"/>
            <w:tabs>
              <w:tab w:val="left" w:pos="1200"/>
              <w:tab w:val="right" w:leader="dot" w:pos="991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5297005" w:history="1">
            <w:r w:rsidR="00F23D12" w:rsidRPr="00244F50">
              <w:rPr>
                <w:rStyle w:val="ac"/>
                <w:rFonts w:ascii="Times New Roman" w:hAnsi="Times New Roman"/>
                <w:noProof/>
                <w:u w:val="none"/>
              </w:rPr>
              <w:t>2.</w:t>
            </w:r>
            <w:r w:rsidR="00F23D12" w:rsidRPr="00244F50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F23D12" w:rsidRPr="00244F50">
              <w:rPr>
                <w:rStyle w:val="ac"/>
                <w:rFonts w:ascii="Times New Roman" w:hAnsi="Times New Roman"/>
                <w:noProof/>
                <w:u w:val="none"/>
              </w:rPr>
              <w:t>Организация и технология выполнения геодезических работ</w:t>
            </w:r>
            <w:r w:rsidR="00F23D12" w:rsidRPr="00244F50">
              <w:rPr>
                <w:noProof/>
                <w:webHidden/>
              </w:rPr>
              <w:tab/>
            </w:r>
            <w:r w:rsidR="00F23D12" w:rsidRPr="00244F50">
              <w:rPr>
                <w:noProof/>
                <w:webHidden/>
              </w:rPr>
              <w:fldChar w:fldCharType="begin"/>
            </w:r>
            <w:r w:rsidR="00F23D12" w:rsidRPr="00244F50">
              <w:rPr>
                <w:noProof/>
                <w:webHidden/>
              </w:rPr>
              <w:instrText xml:space="preserve"> PAGEREF _Toc55297005 \h </w:instrText>
            </w:r>
            <w:r w:rsidR="00F23D12" w:rsidRPr="00244F50">
              <w:rPr>
                <w:noProof/>
                <w:webHidden/>
              </w:rPr>
            </w:r>
            <w:r w:rsidR="00F23D12" w:rsidRPr="00244F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23D12" w:rsidRPr="00244F50">
              <w:rPr>
                <w:noProof/>
                <w:webHidden/>
              </w:rPr>
              <w:fldChar w:fldCharType="end"/>
            </w:r>
          </w:hyperlink>
        </w:p>
        <w:p w14:paraId="29BA3C3B" w14:textId="67CA1CEA" w:rsidR="00F23D12" w:rsidRPr="00244F50" w:rsidRDefault="008E1014">
          <w:pPr>
            <w:pStyle w:val="11"/>
            <w:tabs>
              <w:tab w:val="left" w:pos="1200"/>
              <w:tab w:val="right" w:leader="dot" w:pos="991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5297006" w:history="1">
            <w:r w:rsidR="00F23D12" w:rsidRPr="00244F50">
              <w:rPr>
                <w:rStyle w:val="ac"/>
                <w:rFonts w:ascii="Times New Roman" w:hAnsi="Times New Roman"/>
                <w:noProof/>
                <w:u w:val="none"/>
              </w:rPr>
              <w:t>3.</w:t>
            </w:r>
            <w:r w:rsidR="00F23D12" w:rsidRPr="00244F50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F23D12" w:rsidRPr="00244F50">
              <w:rPr>
                <w:rStyle w:val="ac"/>
                <w:rFonts w:ascii="Times New Roman" w:hAnsi="Times New Roman"/>
                <w:noProof/>
                <w:u w:val="none"/>
              </w:rPr>
              <w:t>Контоль качества выполнения подготовительных работ</w:t>
            </w:r>
            <w:r w:rsidR="00F23D12" w:rsidRPr="00244F50">
              <w:rPr>
                <w:noProof/>
                <w:webHidden/>
              </w:rPr>
              <w:tab/>
            </w:r>
            <w:r w:rsidR="00F23D12" w:rsidRPr="00244F50">
              <w:rPr>
                <w:noProof/>
                <w:webHidden/>
              </w:rPr>
              <w:fldChar w:fldCharType="begin"/>
            </w:r>
            <w:r w:rsidR="00F23D12" w:rsidRPr="00244F50">
              <w:rPr>
                <w:noProof/>
                <w:webHidden/>
              </w:rPr>
              <w:instrText xml:space="preserve"> PAGEREF _Toc55297006 \h </w:instrText>
            </w:r>
            <w:r w:rsidR="00F23D12" w:rsidRPr="00244F50">
              <w:rPr>
                <w:noProof/>
                <w:webHidden/>
              </w:rPr>
            </w:r>
            <w:r w:rsidR="00F23D12" w:rsidRPr="00244F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23D12" w:rsidRPr="00244F50">
              <w:rPr>
                <w:noProof/>
                <w:webHidden/>
              </w:rPr>
              <w:fldChar w:fldCharType="end"/>
            </w:r>
          </w:hyperlink>
        </w:p>
        <w:p w14:paraId="68A5619F" w14:textId="3281DF6D" w:rsidR="00F23D12" w:rsidRPr="00244F50" w:rsidRDefault="008E1014">
          <w:pPr>
            <w:pStyle w:val="11"/>
            <w:tabs>
              <w:tab w:val="left" w:pos="1200"/>
              <w:tab w:val="right" w:leader="dot" w:pos="991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5297007" w:history="1">
            <w:r w:rsidR="00F23D12" w:rsidRPr="00244F50">
              <w:rPr>
                <w:rStyle w:val="ac"/>
                <w:rFonts w:ascii="Times New Roman" w:hAnsi="Times New Roman"/>
                <w:noProof/>
                <w:u w:val="none"/>
              </w:rPr>
              <w:t>4.</w:t>
            </w:r>
            <w:r w:rsidR="00F23D12" w:rsidRPr="00244F50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F23D12" w:rsidRPr="00244F50">
              <w:rPr>
                <w:rStyle w:val="ac"/>
                <w:rFonts w:ascii="Times New Roman" w:hAnsi="Times New Roman"/>
                <w:noProof/>
                <w:u w:val="none"/>
              </w:rPr>
              <w:t>Материально-технические ресурсы</w:t>
            </w:r>
            <w:r w:rsidR="00F23D12" w:rsidRPr="00244F50">
              <w:rPr>
                <w:noProof/>
                <w:webHidden/>
              </w:rPr>
              <w:tab/>
            </w:r>
            <w:r w:rsidR="00F23D12" w:rsidRPr="00244F50">
              <w:rPr>
                <w:noProof/>
                <w:webHidden/>
              </w:rPr>
              <w:fldChar w:fldCharType="begin"/>
            </w:r>
            <w:r w:rsidR="00F23D12" w:rsidRPr="00244F50">
              <w:rPr>
                <w:noProof/>
                <w:webHidden/>
              </w:rPr>
              <w:instrText xml:space="preserve"> PAGEREF _Toc55297007 \h </w:instrText>
            </w:r>
            <w:r w:rsidR="00F23D12" w:rsidRPr="00244F50">
              <w:rPr>
                <w:noProof/>
                <w:webHidden/>
              </w:rPr>
            </w:r>
            <w:r w:rsidR="00F23D12" w:rsidRPr="00244F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F23D12" w:rsidRPr="00244F50">
              <w:rPr>
                <w:noProof/>
                <w:webHidden/>
              </w:rPr>
              <w:fldChar w:fldCharType="end"/>
            </w:r>
          </w:hyperlink>
        </w:p>
        <w:p w14:paraId="2B9F07D3" w14:textId="314D46E4" w:rsidR="00F23D12" w:rsidRPr="00244F50" w:rsidRDefault="008E1014">
          <w:pPr>
            <w:pStyle w:val="11"/>
            <w:tabs>
              <w:tab w:val="left" w:pos="1200"/>
              <w:tab w:val="right" w:leader="dot" w:pos="991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5297008" w:history="1">
            <w:r w:rsidR="00F23D12" w:rsidRPr="00244F50">
              <w:rPr>
                <w:rStyle w:val="ac"/>
                <w:rFonts w:ascii="Times New Roman" w:hAnsi="Times New Roman"/>
                <w:noProof/>
                <w:u w:val="none"/>
              </w:rPr>
              <w:t>5.</w:t>
            </w:r>
            <w:r w:rsidR="00F23D12" w:rsidRPr="00244F50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F23D12" w:rsidRPr="00244F50">
              <w:rPr>
                <w:rStyle w:val="ac"/>
                <w:rFonts w:ascii="Times New Roman" w:hAnsi="Times New Roman"/>
                <w:noProof/>
                <w:u w:val="none"/>
              </w:rPr>
              <w:t>Охрана труда, пожарная и промышленная безопасность</w:t>
            </w:r>
            <w:r w:rsidR="00F23D12" w:rsidRPr="00244F50">
              <w:rPr>
                <w:noProof/>
                <w:webHidden/>
              </w:rPr>
              <w:tab/>
            </w:r>
            <w:r w:rsidR="00F23D12" w:rsidRPr="00244F50">
              <w:rPr>
                <w:noProof/>
                <w:webHidden/>
              </w:rPr>
              <w:fldChar w:fldCharType="begin"/>
            </w:r>
            <w:r w:rsidR="00F23D12" w:rsidRPr="00244F50">
              <w:rPr>
                <w:noProof/>
                <w:webHidden/>
              </w:rPr>
              <w:instrText xml:space="preserve"> PAGEREF _Toc55297008 \h </w:instrText>
            </w:r>
            <w:r w:rsidR="00F23D12" w:rsidRPr="00244F50">
              <w:rPr>
                <w:noProof/>
                <w:webHidden/>
              </w:rPr>
            </w:r>
            <w:r w:rsidR="00F23D12" w:rsidRPr="00244F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F23D12" w:rsidRPr="00244F50">
              <w:rPr>
                <w:noProof/>
                <w:webHidden/>
              </w:rPr>
              <w:fldChar w:fldCharType="end"/>
            </w:r>
          </w:hyperlink>
        </w:p>
        <w:p w14:paraId="0EFBF52F" w14:textId="704711A5" w:rsidR="00F23D12" w:rsidRPr="00244F50" w:rsidRDefault="008E1014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5297009" w:history="1">
            <w:r w:rsidR="00F23D12" w:rsidRPr="00244F50">
              <w:rPr>
                <w:rStyle w:val="ac"/>
                <w:rFonts w:ascii="Times New Roman" w:hAnsi="Times New Roman"/>
                <w:noProof/>
                <w:u w:val="none"/>
              </w:rPr>
              <w:t>Приложение 1</w:t>
            </w:r>
            <w:r w:rsidR="00F23D12" w:rsidRPr="00244F50">
              <w:rPr>
                <w:noProof/>
                <w:webHidden/>
              </w:rPr>
              <w:tab/>
            </w:r>
            <w:r w:rsidR="00F23D12" w:rsidRPr="00244F50">
              <w:rPr>
                <w:noProof/>
                <w:webHidden/>
              </w:rPr>
              <w:fldChar w:fldCharType="begin"/>
            </w:r>
            <w:r w:rsidR="00F23D12" w:rsidRPr="00244F50">
              <w:rPr>
                <w:noProof/>
                <w:webHidden/>
              </w:rPr>
              <w:instrText xml:space="preserve"> PAGEREF _Toc55297009 \h </w:instrText>
            </w:r>
            <w:r w:rsidR="00F23D12" w:rsidRPr="00244F50">
              <w:rPr>
                <w:noProof/>
                <w:webHidden/>
              </w:rPr>
            </w:r>
            <w:r w:rsidR="00F23D12" w:rsidRPr="00244F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F23D12" w:rsidRPr="00244F50">
              <w:rPr>
                <w:noProof/>
                <w:webHidden/>
              </w:rPr>
              <w:fldChar w:fldCharType="end"/>
            </w:r>
          </w:hyperlink>
        </w:p>
        <w:p w14:paraId="72F9C325" w14:textId="6090FE9E" w:rsidR="00F23D12" w:rsidRPr="00244F50" w:rsidRDefault="008E1014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5297010" w:history="1">
            <w:r w:rsidR="00F23D12" w:rsidRPr="00244F50">
              <w:rPr>
                <w:rStyle w:val="ac"/>
                <w:rFonts w:ascii="Times New Roman" w:hAnsi="Times New Roman"/>
                <w:noProof/>
                <w:u w:val="none"/>
              </w:rPr>
              <w:t>Приложение 2</w:t>
            </w:r>
            <w:r w:rsidR="00F23D12" w:rsidRPr="00244F50">
              <w:rPr>
                <w:noProof/>
                <w:webHidden/>
              </w:rPr>
              <w:tab/>
            </w:r>
            <w:r w:rsidR="00F23D12" w:rsidRPr="00244F50">
              <w:rPr>
                <w:noProof/>
                <w:webHidden/>
              </w:rPr>
              <w:fldChar w:fldCharType="begin"/>
            </w:r>
            <w:r w:rsidR="00F23D12" w:rsidRPr="00244F50">
              <w:rPr>
                <w:noProof/>
                <w:webHidden/>
              </w:rPr>
              <w:instrText xml:space="preserve"> PAGEREF _Toc55297010 \h </w:instrText>
            </w:r>
            <w:r w:rsidR="00F23D12" w:rsidRPr="00244F50">
              <w:rPr>
                <w:noProof/>
                <w:webHidden/>
              </w:rPr>
            </w:r>
            <w:r w:rsidR="00F23D12" w:rsidRPr="00244F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F23D12" w:rsidRPr="00244F50">
              <w:rPr>
                <w:noProof/>
                <w:webHidden/>
              </w:rPr>
              <w:fldChar w:fldCharType="end"/>
            </w:r>
          </w:hyperlink>
        </w:p>
        <w:p w14:paraId="72C04FAF" w14:textId="440A2017" w:rsidR="00F23D12" w:rsidRPr="00244F50" w:rsidRDefault="008E1014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5297011" w:history="1">
            <w:r w:rsidR="00F23D12" w:rsidRPr="00244F50">
              <w:rPr>
                <w:rStyle w:val="ac"/>
                <w:rFonts w:ascii="Times New Roman" w:hAnsi="Times New Roman"/>
                <w:noProof/>
                <w:u w:val="none"/>
              </w:rPr>
              <w:t>ЛИСТ ОЗНАКОМЛЕНИЯ</w:t>
            </w:r>
            <w:r w:rsidR="00F23D12" w:rsidRPr="00244F50">
              <w:rPr>
                <w:noProof/>
                <w:webHidden/>
              </w:rPr>
              <w:tab/>
            </w:r>
            <w:r w:rsidR="00F23D12" w:rsidRPr="00244F50">
              <w:rPr>
                <w:noProof/>
                <w:webHidden/>
              </w:rPr>
              <w:fldChar w:fldCharType="begin"/>
            </w:r>
            <w:r w:rsidR="00F23D12" w:rsidRPr="00244F50">
              <w:rPr>
                <w:noProof/>
                <w:webHidden/>
              </w:rPr>
              <w:instrText xml:space="preserve"> PAGEREF _Toc55297011 \h </w:instrText>
            </w:r>
            <w:r w:rsidR="00F23D12" w:rsidRPr="00244F50">
              <w:rPr>
                <w:noProof/>
                <w:webHidden/>
              </w:rPr>
            </w:r>
            <w:r w:rsidR="00F23D12" w:rsidRPr="00244F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F23D12" w:rsidRPr="00244F50">
              <w:rPr>
                <w:noProof/>
                <w:webHidden/>
              </w:rPr>
              <w:fldChar w:fldCharType="end"/>
            </w:r>
          </w:hyperlink>
        </w:p>
        <w:p w14:paraId="4CC067E7" w14:textId="56BDE67B" w:rsidR="00F23D12" w:rsidRDefault="00F23D12">
          <w:r w:rsidRPr="00244F50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14:paraId="29C04D44" w14:textId="77777777" w:rsidR="00F23D12" w:rsidRPr="00F23D12" w:rsidRDefault="00F23D12" w:rsidP="00F23D12">
      <w:pPr>
        <w:pStyle w:val="1"/>
        <w:numPr>
          <w:ilvl w:val="0"/>
          <w:numId w:val="0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</w:p>
    <w:p w14:paraId="2B930AB2" w14:textId="7A40F9E9" w:rsidR="002C6EC8" w:rsidRPr="00F23D12" w:rsidRDefault="00F23D12" w:rsidP="00F23D12">
      <w:pPr>
        <w:pStyle w:val="1"/>
        <w:numPr>
          <w:ilvl w:val="0"/>
          <w:numId w:val="32"/>
        </w:numPr>
        <w:spacing w:before="0" w:after="0"/>
        <w:rPr>
          <w:rFonts w:ascii="Times New Roman" w:hAnsi="Times New Roman"/>
          <w:sz w:val="24"/>
          <w:szCs w:val="24"/>
        </w:rPr>
      </w:pPr>
      <w:r w:rsidRPr="00F23D12">
        <w:rPr>
          <w:rFonts w:ascii="Times New Roman" w:hAnsi="Times New Roman"/>
        </w:rPr>
        <w:br w:type="column"/>
      </w:r>
      <w:r w:rsidR="00C60D5C" w:rsidRPr="00F23D12">
        <w:rPr>
          <w:rFonts w:ascii="Times New Roman" w:hAnsi="Times New Roman"/>
        </w:rPr>
        <w:lastRenderedPageBreak/>
        <w:t xml:space="preserve"> </w:t>
      </w:r>
      <w:bookmarkStart w:id="3" w:name="_Toc55297004"/>
      <w:r w:rsidR="00C60D5C" w:rsidRPr="00F23D12">
        <w:rPr>
          <w:rFonts w:ascii="Times New Roman" w:hAnsi="Times New Roman"/>
          <w:sz w:val="24"/>
          <w:szCs w:val="24"/>
        </w:rPr>
        <w:t>Область применения</w:t>
      </w:r>
      <w:bookmarkEnd w:id="3"/>
    </w:p>
    <w:p w14:paraId="430E22BC" w14:textId="77777777" w:rsidR="002C6EC8" w:rsidRPr="00654B72" w:rsidRDefault="002C6EC8">
      <w:pPr>
        <w:pStyle w:val="a9"/>
        <w:tabs>
          <w:tab w:val="num" w:pos="0"/>
        </w:tabs>
        <w:spacing w:line="360" w:lineRule="auto"/>
        <w:rPr>
          <w:rFonts w:ascii="Times New Roman" w:hAnsi="Times New Roman"/>
          <w:szCs w:val="24"/>
        </w:rPr>
      </w:pPr>
    </w:p>
    <w:p w14:paraId="1057587F" w14:textId="77777777" w:rsidR="002C6EC8" w:rsidRPr="00654B72" w:rsidRDefault="00C60D5C">
      <w:pPr>
        <w:pStyle w:val="a9"/>
        <w:numPr>
          <w:ilvl w:val="0"/>
          <w:numId w:val="16"/>
        </w:numPr>
        <w:tabs>
          <w:tab w:val="left" w:pos="851"/>
        </w:tabs>
        <w:spacing w:line="360" w:lineRule="auto"/>
        <w:ind w:left="0" w:firstLine="556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Технологическая карта разработана на геодезическую подготовку строительной полосы под капремонт магистрального газопровода.</w:t>
      </w:r>
    </w:p>
    <w:p w14:paraId="01EABD95" w14:textId="77777777" w:rsidR="002C6EC8" w:rsidRPr="00654B72" w:rsidRDefault="00C60D5C">
      <w:pPr>
        <w:pStyle w:val="a9"/>
        <w:numPr>
          <w:ilvl w:val="0"/>
          <w:numId w:val="16"/>
        </w:numPr>
        <w:tabs>
          <w:tab w:val="left" w:pos="851"/>
        </w:tabs>
        <w:spacing w:line="360" w:lineRule="auto"/>
        <w:ind w:left="0" w:firstLine="556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В состав работ, рассматриваемых технологической картой входят контроль геодезической разбивочной основы, разбивка пикетажа, разбивка кривых и других характерных точек трассы и площадок.</w:t>
      </w:r>
    </w:p>
    <w:p w14:paraId="2577AE82" w14:textId="77777777" w:rsidR="002C6EC8" w:rsidRPr="00654B72" w:rsidRDefault="00C60D5C">
      <w:pPr>
        <w:pStyle w:val="a9"/>
        <w:numPr>
          <w:ilvl w:val="0"/>
          <w:numId w:val="16"/>
        </w:numPr>
        <w:tabs>
          <w:tab w:val="left" w:pos="851"/>
        </w:tabs>
        <w:spacing w:line="360" w:lineRule="auto"/>
        <w:ind w:left="0" w:firstLine="556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Работы выполняют в период, позволяющий производить данный вид работ, а также в соответствии с утвержденным графиком производства работ по данному объекту в одну смену продолжительностью 8 часов.</w:t>
      </w:r>
    </w:p>
    <w:p w14:paraId="7B6E7F9A" w14:textId="77777777" w:rsidR="002C6EC8" w:rsidRPr="00654B72" w:rsidRDefault="00C60D5C" w:rsidP="00C60D5C">
      <w:pPr>
        <w:pStyle w:val="a9"/>
        <w:numPr>
          <w:ilvl w:val="0"/>
          <w:numId w:val="16"/>
        </w:numPr>
        <w:tabs>
          <w:tab w:val="left" w:pos="851"/>
        </w:tabs>
        <w:spacing w:line="360" w:lineRule="auto"/>
        <w:ind w:left="0" w:firstLine="556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При изменении условий выполнения работ, категории сложности и других исходных данных технологическая карта подлежит корректировке, а технико-экономические показатели пересчитываются.</w:t>
      </w:r>
    </w:p>
    <w:p w14:paraId="592227A3" w14:textId="77777777" w:rsidR="002C6EC8" w:rsidRPr="00654B72" w:rsidRDefault="00C60D5C">
      <w:pPr>
        <w:pStyle w:val="1"/>
        <w:spacing w:after="0"/>
        <w:rPr>
          <w:rFonts w:ascii="Times New Roman" w:hAnsi="Times New Roman"/>
          <w:sz w:val="24"/>
          <w:szCs w:val="24"/>
        </w:rPr>
      </w:pPr>
      <w:bookmarkStart w:id="4" w:name="_Toc55297005"/>
      <w:r w:rsidRPr="00654B72">
        <w:rPr>
          <w:rFonts w:ascii="Times New Roman" w:hAnsi="Times New Roman"/>
          <w:sz w:val="24"/>
          <w:szCs w:val="24"/>
        </w:rPr>
        <w:t>Организация и технология выполнения геодезических работ</w:t>
      </w:r>
      <w:bookmarkEnd w:id="4"/>
    </w:p>
    <w:p w14:paraId="0E577940" w14:textId="77777777" w:rsidR="002C6EC8" w:rsidRPr="00654B72" w:rsidRDefault="002C6EC8">
      <w:pPr>
        <w:rPr>
          <w:rFonts w:ascii="Times New Roman" w:hAnsi="Times New Roman"/>
        </w:rPr>
      </w:pPr>
    </w:p>
    <w:p w14:paraId="4CD34858" w14:textId="77777777" w:rsidR="002C6EC8" w:rsidRPr="00654B72" w:rsidRDefault="00C60D5C">
      <w:pPr>
        <w:pStyle w:val="a9"/>
        <w:numPr>
          <w:ilvl w:val="0"/>
          <w:numId w:val="15"/>
        </w:numPr>
        <w:spacing w:line="360" w:lineRule="auto"/>
        <w:ind w:left="0" w:firstLine="556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Геодезические работы являются неотъемлемой частью подготовки трассы под строительство. Производство геодезических работ рекомендуется выполнять в соответствии с рабочим проектом трассы.</w:t>
      </w:r>
    </w:p>
    <w:p w14:paraId="608B255E" w14:textId="77777777" w:rsidR="002C6EC8" w:rsidRPr="00654B72" w:rsidRDefault="00C60D5C">
      <w:pPr>
        <w:pStyle w:val="a9"/>
        <w:numPr>
          <w:ilvl w:val="0"/>
          <w:numId w:val="15"/>
        </w:numPr>
        <w:spacing w:line="360" w:lineRule="auto"/>
        <w:ind w:left="0" w:firstLine="556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Рабочий проект трассы должен разрабатываться с учетом требований «Основ земельного законодательства России», специфики конкретного участка трассы и согласования с землепользователями данного участка.</w:t>
      </w:r>
    </w:p>
    <w:p w14:paraId="55257957" w14:textId="77777777" w:rsidR="002C6EC8" w:rsidRPr="00654B72" w:rsidRDefault="00C60D5C">
      <w:pPr>
        <w:tabs>
          <w:tab w:val="num" w:pos="0"/>
        </w:tabs>
        <w:spacing w:line="360" w:lineRule="auto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В проекте, представляемом Заказчиком, должн</w:t>
      </w:r>
      <w:r w:rsidR="006E7EE2" w:rsidRPr="00654B72">
        <w:rPr>
          <w:rFonts w:ascii="Times New Roman" w:hAnsi="Times New Roman"/>
          <w:szCs w:val="24"/>
        </w:rPr>
        <w:t>о</w:t>
      </w:r>
      <w:r w:rsidRPr="00654B72">
        <w:rPr>
          <w:rFonts w:ascii="Times New Roman" w:hAnsi="Times New Roman"/>
          <w:szCs w:val="24"/>
        </w:rPr>
        <w:t xml:space="preserve"> быть указан</w:t>
      </w:r>
      <w:r w:rsidR="006E7EE2" w:rsidRPr="00654B72">
        <w:rPr>
          <w:rFonts w:ascii="Times New Roman" w:hAnsi="Times New Roman"/>
          <w:szCs w:val="24"/>
        </w:rPr>
        <w:t>о</w:t>
      </w:r>
      <w:r w:rsidRPr="00654B72">
        <w:rPr>
          <w:rFonts w:ascii="Times New Roman" w:hAnsi="Times New Roman"/>
          <w:szCs w:val="24"/>
        </w:rPr>
        <w:t xml:space="preserve"> расположение на местности:</w:t>
      </w:r>
    </w:p>
    <w:p w14:paraId="19ACD18E" w14:textId="77777777" w:rsidR="006E7EE2" w:rsidRPr="00654B72" w:rsidRDefault="00C60D5C">
      <w:pPr>
        <w:numPr>
          <w:ilvl w:val="0"/>
          <w:numId w:val="13"/>
        </w:numPr>
        <w:tabs>
          <w:tab w:val="clear" w:pos="72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знак</w:t>
      </w:r>
      <w:r w:rsidR="006E7EE2" w:rsidRPr="00654B72">
        <w:rPr>
          <w:rFonts w:ascii="Times New Roman" w:hAnsi="Times New Roman"/>
          <w:szCs w:val="24"/>
        </w:rPr>
        <w:t>ов</w:t>
      </w:r>
      <w:r w:rsidRPr="00654B72">
        <w:rPr>
          <w:rFonts w:ascii="Times New Roman" w:hAnsi="Times New Roman"/>
          <w:szCs w:val="24"/>
        </w:rPr>
        <w:t xml:space="preserve"> углов поворота трассы;</w:t>
      </w:r>
    </w:p>
    <w:p w14:paraId="15EFEAFD" w14:textId="77777777" w:rsidR="002C6EC8" w:rsidRPr="00654B72" w:rsidRDefault="006E7EE2">
      <w:pPr>
        <w:numPr>
          <w:ilvl w:val="0"/>
          <w:numId w:val="13"/>
        </w:numPr>
        <w:tabs>
          <w:tab w:val="clear" w:pos="72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знаков закрепления пересечений трассы газопровода с подземными коммуникациями;</w:t>
      </w:r>
    </w:p>
    <w:p w14:paraId="30169A71" w14:textId="77777777" w:rsidR="002C6EC8" w:rsidRPr="00654B72" w:rsidRDefault="00C60D5C">
      <w:pPr>
        <w:numPr>
          <w:ilvl w:val="0"/>
          <w:numId w:val="13"/>
        </w:numPr>
        <w:tabs>
          <w:tab w:val="clear" w:pos="720"/>
          <w:tab w:val="num" w:pos="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створных знаков углов поворота трассы (не менее двух на каждое направление угла в пределах видимости);</w:t>
      </w:r>
    </w:p>
    <w:p w14:paraId="6E2FB32B" w14:textId="77777777" w:rsidR="002C6EC8" w:rsidRPr="00654B72" w:rsidRDefault="00C60D5C">
      <w:pPr>
        <w:numPr>
          <w:ilvl w:val="0"/>
          <w:numId w:val="13"/>
        </w:numPr>
        <w:tabs>
          <w:tab w:val="clear" w:pos="720"/>
          <w:tab w:val="num" w:pos="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створных знаков на прямолинейных участках трассы (установленных попар</w:t>
      </w:r>
      <w:r w:rsidR="00922D63" w:rsidRPr="00654B72">
        <w:rPr>
          <w:rFonts w:ascii="Times New Roman" w:hAnsi="Times New Roman"/>
          <w:szCs w:val="24"/>
        </w:rPr>
        <w:t>но в пределах види</w:t>
      </w:r>
      <w:r w:rsidRPr="00654B72">
        <w:rPr>
          <w:rFonts w:ascii="Times New Roman" w:hAnsi="Times New Roman"/>
          <w:szCs w:val="24"/>
        </w:rPr>
        <w:t xml:space="preserve">мости но не реже, чем через </w:t>
      </w:r>
      <w:r w:rsidR="006E7EE2" w:rsidRPr="00654B72">
        <w:rPr>
          <w:rFonts w:ascii="Times New Roman" w:hAnsi="Times New Roman"/>
          <w:szCs w:val="24"/>
        </w:rPr>
        <w:t>0,5</w:t>
      </w:r>
      <w:r w:rsidRPr="00654B72">
        <w:rPr>
          <w:rFonts w:ascii="Times New Roman" w:hAnsi="Times New Roman"/>
          <w:szCs w:val="24"/>
        </w:rPr>
        <w:t xml:space="preserve"> км);</w:t>
      </w:r>
    </w:p>
    <w:p w14:paraId="36F97BD2" w14:textId="77777777" w:rsidR="002C6EC8" w:rsidRPr="00654B72" w:rsidRDefault="00C60D5C">
      <w:pPr>
        <w:numPr>
          <w:ilvl w:val="0"/>
          <w:numId w:val="13"/>
        </w:numPr>
        <w:tabs>
          <w:tab w:val="clear" w:pos="720"/>
          <w:tab w:val="num" w:pos="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створных знаков, закрепленных прямолинейных участков трассы, на переходах через естественные и искусственные преграды (не менее двух с каждой стороны перехода в пределах видимости);</w:t>
      </w:r>
    </w:p>
    <w:p w14:paraId="0BD6B7E1" w14:textId="77777777" w:rsidR="00A82866" w:rsidRDefault="00C60D5C" w:rsidP="00A82866">
      <w:pPr>
        <w:numPr>
          <w:ilvl w:val="0"/>
          <w:numId w:val="13"/>
        </w:numPr>
        <w:tabs>
          <w:tab w:val="clear" w:pos="720"/>
          <w:tab w:val="num" w:pos="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 xml:space="preserve">высотных реперов, (установленных вдоль трассы не реже, чем через </w:t>
      </w:r>
      <w:smartTag w:uri="urn:schemas-microsoft-com:office:smarttags" w:element="metricconverter">
        <w:smartTagPr>
          <w:attr w:name="ProductID" w:val="5 км"/>
        </w:smartTagPr>
        <w:r w:rsidRPr="00654B72">
          <w:rPr>
            <w:rFonts w:ascii="Times New Roman" w:hAnsi="Times New Roman"/>
            <w:szCs w:val="24"/>
          </w:rPr>
          <w:t>5 км</w:t>
        </w:r>
      </w:smartTag>
      <w:r w:rsidRPr="00654B72">
        <w:rPr>
          <w:rFonts w:ascii="Times New Roman" w:hAnsi="Times New Roman"/>
          <w:szCs w:val="24"/>
        </w:rPr>
        <w:t>, кроме устанавливаемых на переходах через водные преграды на обоих берегах).</w:t>
      </w:r>
    </w:p>
    <w:p w14:paraId="2D589D0A" w14:textId="4758F7E6" w:rsidR="002C6EC8" w:rsidRPr="00A82866" w:rsidRDefault="00C60D5C" w:rsidP="00A82866">
      <w:pPr>
        <w:tabs>
          <w:tab w:val="left" w:pos="851"/>
        </w:tabs>
        <w:spacing w:line="360" w:lineRule="auto"/>
        <w:rPr>
          <w:rFonts w:ascii="Times New Roman" w:hAnsi="Times New Roman"/>
          <w:szCs w:val="24"/>
        </w:rPr>
      </w:pPr>
      <w:r w:rsidRPr="00A82866">
        <w:rPr>
          <w:rFonts w:ascii="Times New Roman" w:hAnsi="Times New Roman"/>
          <w:szCs w:val="24"/>
        </w:rPr>
        <w:t>В проекте должна быть пояснительная записка, абрисы расположен</w:t>
      </w:r>
      <w:r w:rsidR="009D37FB" w:rsidRPr="00A82866">
        <w:rPr>
          <w:rFonts w:ascii="Times New Roman" w:hAnsi="Times New Roman"/>
          <w:szCs w:val="24"/>
        </w:rPr>
        <w:t xml:space="preserve">ия знаков, реперов и </w:t>
      </w:r>
      <w:r w:rsidR="009D37FB" w:rsidRPr="00A82866">
        <w:rPr>
          <w:rFonts w:ascii="Times New Roman" w:hAnsi="Times New Roman"/>
          <w:szCs w:val="24"/>
        </w:rPr>
        <w:lastRenderedPageBreak/>
        <w:t xml:space="preserve">их эскизы, </w:t>
      </w:r>
      <w:r w:rsidRPr="00A82866">
        <w:rPr>
          <w:rFonts w:ascii="Times New Roman" w:hAnsi="Times New Roman"/>
          <w:szCs w:val="24"/>
        </w:rPr>
        <w:t>а также каталоги координат и отметок пунктов геодезической разбивочной основы.</w:t>
      </w:r>
    </w:p>
    <w:p w14:paraId="3B8D61B9" w14:textId="77777777" w:rsidR="00F94412" w:rsidRPr="00654B72" w:rsidRDefault="00F94412">
      <w:pPr>
        <w:tabs>
          <w:tab w:val="num" w:pos="0"/>
        </w:tabs>
        <w:spacing w:line="360" w:lineRule="auto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Прием-передача высотной опорной геодезической сети и знаков закрепления трассы оформляется актами в соответствии с СТО 74.20.35-00159025-50-001-2008. (Приложение 1, 2).</w:t>
      </w:r>
    </w:p>
    <w:p w14:paraId="39EACEEC" w14:textId="77777777" w:rsidR="002C6EC8" w:rsidRPr="00654B72" w:rsidRDefault="00C60D5C">
      <w:pPr>
        <w:pStyle w:val="a9"/>
        <w:numPr>
          <w:ilvl w:val="0"/>
          <w:numId w:val="15"/>
        </w:numPr>
        <w:spacing w:line="360" w:lineRule="auto"/>
        <w:ind w:left="0" w:firstLine="556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 xml:space="preserve">Геодезическая разбивочная основа создается Заказчиком в соответствии с рабочим проектом и передается Подрядчику не менее чем за </w:t>
      </w:r>
      <w:r w:rsidR="009D37FB" w:rsidRPr="00654B72">
        <w:rPr>
          <w:rFonts w:ascii="Times New Roman" w:hAnsi="Times New Roman"/>
          <w:szCs w:val="24"/>
        </w:rPr>
        <w:t>10 дней</w:t>
      </w:r>
      <w:r w:rsidRPr="00654B72">
        <w:rPr>
          <w:rFonts w:ascii="Times New Roman" w:hAnsi="Times New Roman"/>
          <w:szCs w:val="24"/>
        </w:rPr>
        <w:t xml:space="preserve"> до начала строительно-монтажных работ вместе с технической документацией.</w:t>
      </w:r>
    </w:p>
    <w:p w14:paraId="00110FFA" w14:textId="77777777" w:rsidR="002C6EC8" w:rsidRPr="00654B72" w:rsidRDefault="00C60D5C">
      <w:pPr>
        <w:pStyle w:val="a9"/>
        <w:numPr>
          <w:ilvl w:val="0"/>
          <w:numId w:val="15"/>
        </w:numPr>
        <w:spacing w:line="360" w:lineRule="auto"/>
        <w:ind w:left="0" w:firstLine="556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Подрядчик обязан выполнить контроль геодезической разбивочной основы и разбить пикетаж по всей трассе, т.е. выполнить геодезическую подготовку трассы к строительству трубопровода. Работы по геодезической подготовке трассы проводятся силами строительной организации.</w:t>
      </w:r>
    </w:p>
    <w:p w14:paraId="299E8DF0" w14:textId="77777777" w:rsidR="002C6EC8" w:rsidRPr="00654B72" w:rsidRDefault="00C60D5C">
      <w:pPr>
        <w:pStyle w:val="a9"/>
        <w:numPr>
          <w:ilvl w:val="0"/>
          <w:numId w:val="15"/>
        </w:numPr>
        <w:spacing w:line="360" w:lineRule="auto"/>
        <w:ind w:left="0" w:firstLine="556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При геодезической подготовке трассы следует руководствоваться требованиями следующих нормативных документов:</w:t>
      </w:r>
    </w:p>
    <w:p w14:paraId="42B7F8CB" w14:textId="77777777" w:rsidR="002C6EC8" w:rsidRPr="00654B72" w:rsidRDefault="00C60D5C">
      <w:pPr>
        <w:numPr>
          <w:ilvl w:val="0"/>
          <w:numId w:val="13"/>
        </w:numPr>
        <w:tabs>
          <w:tab w:val="clear" w:pos="72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bCs/>
          <w:szCs w:val="24"/>
        </w:rPr>
        <w:t xml:space="preserve">СП 86.13330.2014 / </w:t>
      </w:r>
      <w:r w:rsidRPr="00654B72">
        <w:rPr>
          <w:rFonts w:ascii="Times New Roman" w:hAnsi="Times New Roman"/>
          <w:szCs w:val="24"/>
        </w:rPr>
        <w:t>СНиП III-42-80*. Магистральные трубопроводы;</w:t>
      </w:r>
    </w:p>
    <w:p w14:paraId="26D06B99" w14:textId="10BD3A91" w:rsidR="002C6EC8" w:rsidRPr="00654B72" w:rsidRDefault="00C60D5C">
      <w:pPr>
        <w:numPr>
          <w:ilvl w:val="0"/>
          <w:numId w:val="13"/>
        </w:numPr>
        <w:tabs>
          <w:tab w:val="clear" w:pos="72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СП 126.13330.2012</w:t>
      </w:r>
      <w:r w:rsidR="00A82866">
        <w:rPr>
          <w:rFonts w:ascii="Times New Roman" w:hAnsi="Times New Roman"/>
          <w:szCs w:val="24"/>
        </w:rPr>
        <w:t xml:space="preserve"> </w:t>
      </w:r>
      <w:r w:rsidRPr="00654B72">
        <w:rPr>
          <w:rFonts w:ascii="Times New Roman" w:hAnsi="Times New Roman"/>
          <w:szCs w:val="24"/>
        </w:rPr>
        <w:t>/</w:t>
      </w:r>
      <w:r w:rsidR="00A82866">
        <w:rPr>
          <w:rFonts w:ascii="Times New Roman" w:hAnsi="Times New Roman"/>
          <w:szCs w:val="24"/>
        </w:rPr>
        <w:t xml:space="preserve"> </w:t>
      </w:r>
      <w:r w:rsidRPr="00654B72">
        <w:rPr>
          <w:rFonts w:ascii="Times New Roman" w:hAnsi="Times New Roman"/>
          <w:szCs w:val="24"/>
        </w:rPr>
        <w:t>СНиП 3.01.03-84. Геодезические работы в строительстве;</w:t>
      </w:r>
    </w:p>
    <w:p w14:paraId="24BC9CFB" w14:textId="77777777" w:rsidR="002C6EC8" w:rsidRPr="00654B72" w:rsidRDefault="00C60D5C">
      <w:pPr>
        <w:numPr>
          <w:ilvl w:val="0"/>
          <w:numId w:val="13"/>
        </w:numPr>
        <w:tabs>
          <w:tab w:val="clear" w:pos="72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ВСН 004-88 Строительство магистральных трубопроводов. Технология и организация;</w:t>
      </w:r>
    </w:p>
    <w:p w14:paraId="72DF1F33" w14:textId="77777777" w:rsidR="002C6EC8" w:rsidRPr="00654B72" w:rsidRDefault="00C60D5C">
      <w:pPr>
        <w:numPr>
          <w:ilvl w:val="0"/>
          <w:numId w:val="13"/>
        </w:numPr>
        <w:tabs>
          <w:tab w:val="clear" w:pos="72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ВСН 012-88 Строительство магистральных и промысловых трубопроводов. Контроль качества и приемка работ. Часть I и II. Москва 1989г.;</w:t>
      </w:r>
    </w:p>
    <w:p w14:paraId="74BCD572" w14:textId="77777777" w:rsidR="002C6EC8" w:rsidRPr="00654B72" w:rsidRDefault="00C60D5C">
      <w:pPr>
        <w:numPr>
          <w:ilvl w:val="0"/>
          <w:numId w:val="13"/>
        </w:numPr>
        <w:tabs>
          <w:tab w:val="clear" w:pos="72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ВСН 014-89 Строительство магистральных трубопроводов. Охрана окружающей среды;</w:t>
      </w:r>
    </w:p>
    <w:p w14:paraId="0B55623D" w14:textId="77777777" w:rsidR="002C6EC8" w:rsidRPr="00654B72" w:rsidRDefault="00C60D5C" w:rsidP="00C60D5C">
      <w:pPr>
        <w:numPr>
          <w:ilvl w:val="0"/>
          <w:numId w:val="13"/>
        </w:numPr>
        <w:tabs>
          <w:tab w:val="clear" w:pos="72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СТО 2-2.3-231-2008 Правила производства работ при капитальном ремонте линейной части магистральных газопроводов ПАО «Газпром»;</w:t>
      </w:r>
    </w:p>
    <w:p w14:paraId="65A68052" w14:textId="77777777" w:rsidR="002C6EC8" w:rsidRPr="00654B72" w:rsidRDefault="00C60D5C">
      <w:pPr>
        <w:numPr>
          <w:ilvl w:val="0"/>
          <w:numId w:val="13"/>
        </w:numPr>
        <w:tabs>
          <w:tab w:val="clear" w:pos="72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СН 452-73 Нормы отвода земель для магистральных трубопроводов.</w:t>
      </w:r>
    </w:p>
    <w:p w14:paraId="3F95B28A" w14:textId="77777777" w:rsidR="002C6EC8" w:rsidRPr="00654B72" w:rsidRDefault="00C60D5C">
      <w:pPr>
        <w:pStyle w:val="a9"/>
        <w:numPr>
          <w:ilvl w:val="0"/>
          <w:numId w:val="15"/>
        </w:numPr>
        <w:spacing w:line="360" w:lineRule="auto"/>
        <w:ind w:left="0" w:firstLine="556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Перед выполнением контроля геодезической разбивочной основы необходимо изучить проектные материалы.</w:t>
      </w:r>
    </w:p>
    <w:p w14:paraId="6CEF2F6C" w14:textId="77777777" w:rsidR="00C60D5C" w:rsidRPr="00654B72" w:rsidRDefault="00C60D5C" w:rsidP="00B92DD3">
      <w:pPr>
        <w:pStyle w:val="a9"/>
        <w:numPr>
          <w:ilvl w:val="0"/>
          <w:numId w:val="15"/>
        </w:numPr>
        <w:spacing w:line="360" w:lineRule="auto"/>
        <w:ind w:left="0" w:firstLine="556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Рекомендуемые марки геодезических приборов по выполняемым работам, представлены в Таблице 2.1:</w:t>
      </w:r>
    </w:p>
    <w:p w14:paraId="2EFB3387" w14:textId="77777777" w:rsidR="002C6EC8" w:rsidRPr="00654B72" w:rsidRDefault="00C60D5C">
      <w:pPr>
        <w:tabs>
          <w:tab w:val="num" w:pos="0"/>
        </w:tabs>
        <w:ind w:firstLine="426"/>
        <w:jc w:val="right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Таблица 2.1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80"/>
        <w:gridCol w:w="3380"/>
        <w:gridCol w:w="3378"/>
      </w:tblGrid>
      <w:tr w:rsidR="002C6EC8" w:rsidRPr="00654B72" w14:paraId="722EF172" w14:textId="77777777" w:rsidTr="00C60D5C">
        <w:trPr>
          <w:tblHeader/>
        </w:trPr>
        <w:tc>
          <w:tcPr>
            <w:tcW w:w="1667" w:type="pct"/>
            <w:shd w:val="clear" w:color="auto" w:fill="D9D9D9"/>
            <w:vAlign w:val="center"/>
          </w:tcPr>
          <w:p w14:paraId="75F48E18" w14:textId="77777777" w:rsidR="002C6EC8" w:rsidRPr="00654B72" w:rsidRDefault="00C60D5C">
            <w:pPr>
              <w:tabs>
                <w:tab w:val="num" w:pos="0"/>
              </w:tabs>
              <w:jc w:val="center"/>
              <w:rPr>
                <w:rFonts w:ascii="Times New Roman" w:hAnsi="Times New Roman"/>
                <w:b/>
                <w:szCs w:val="24"/>
              </w:rPr>
            </w:pPr>
            <w:r w:rsidRPr="00654B72">
              <w:rPr>
                <w:rFonts w:ascii="Times New Roman" w:hAnsi="Times New Roman"/>
                <w:b/>
                <w:szCs w:val="24"/>
              </w:rPr>
              <w:t>Наименование</w:t>
            </w:r>
          </w:p>
        </w:tc>
        <w:tc>
          <w:tcPr>
            <w:tcW w:w="1667" w:type="pct"/>
            <w:shd w:val="clear" w:color="auto" w:fill="D9D9D9"/>
            <w:vAlign w:val="center"/>
          </w:tcPr>
          <w:p w14:paraId="41FC1692" w14:textId="77777777" w:rsidR="002C6EC8" w:rsidRPr="00654B72" w:rsidRDefault="00C60D5C">
            <w:pPr>
              <w:tabs>
                <w:tab w:val="num" w:pos="0"/>
              </w:tabs>
              <w:jc w:val="center"/>
              <w:rPr>
                <w:rFonts w:ascii="Times New Roman" w:hAnsi="Times New Roman"/>
                <w:b/>
                <w:szCs w:val="24"/>
              </w:rPr>
            </w:pPr>
            <w:r w:rsidRPr="00654B72">
              <w:rPr>
                <w:rFonts w:ascii="Times New Roman" w:hAnsi="Times New Roman"/>
                <w:b/>
                <w:szCs w:val="24"/>
              </w:rPr>
              <w:t>Марка, техническая характеристика</w:t>
            </w:r>
          </w:p>
        </w:tc>
        <w:tc>
          <w:tcPr>
            <w:tcW w:w="1667" w:type="pct"/>
            <w:shd w:val="clear" w:color="auto" w:fill="D9D9D9"/>
            <w:vAlign w:val="center"/>
          </w:tcPr>
          <w:p w14:paraId="7EFAAF95" w14:textId="77777777" w:rsidR="002C6EC8" w:rsidRPr="00654B72" w:rsidRDefault="00C60D5C">
            <w:pPr>
              <w:tabs>
                <w:tab w:val="num" w:pos="0"/>
              </w:tabs>
              <w:jc w:val="center"/>
              <w:rPr>
                <w:rFonts w:ascii="Times New Roman" w:hAnsi="Times New Roman"/>
                <w:b/>
                <w:szCs w:val="24"/>
              </w:rPr>
            </w:pPr>
            <w:r w:rsidRPr="00654B72">
              <w:rPr>
                <w:rFonts w:ascii="Times New Roman" w:hAnsi="Times New Roman"/>
                <w:b/>
                <w:szCs w:val="24"/>
              </w:rPr>
              <w:t>Кол-во, шт.</w:t>
            </w:r>
          </w:p>
        </w:tc>
      </w:tr>
      <w:tr w:rsidR="002C6EC8" w:rsidRPr="00654B72" w14:paraId="3882FB34" w14:textId="77777777">
        <w:tc>
          <w:tcPr>
            <w:tcW w:w="1667" w:type="pct"/>
            <w:vAlign w:val="center"/>
          </w:tcPr>
          <w:p w14:paraId="0DF1883F" w14:textId="77777777" w:rsidR="002C6EC8" w:rsidRPr="00654B72" w:rsidRDefault="00C60D5C">
            <w:pPr>
              <w:ind w:firstLine="142"/>
              <w:jc w:val="left"/>
              <w:rPr>
                <w:rFonts w:ascii="Times New Roman" w:hAnsi="Times New Roman"/>
                <w:szCs w:val="24"/>
              </w:rPr>
            </w:pPr>
            <w:r w:rsidRPr="00654B72">
              <w:rPr>
                <w:rFonts w:ascii="Times New Roman" w:hAnsi="Times New Roman"/>
                <w:szCs w:val="24"/>
              </w:rPr>
              <w:t>Лента, рулетка</w:t>
            </w:r>
          </w:p>
        </w:tc>
        <w:tc>
          <w:tcPr>
            <w:tcW w:w="1667" w:type="pct"/>
            <w:vAlign w:val="center"/>
          </w:tcPr>
          <w:p w14:paraId="060486AC" w14:textId="77777777" w:rsidR="002C6EC8" w:rsidRPr="00654B72" w:rsidRDefault="00C60D5C">
            <w:pPr>
              <w:tabs>
                <w:tab w:val="num" w:pos="0"/>
              </w:tabs>
              <w:jc w:val="center"/>
              <w:rPr>
                <w:rFonts w:ascii="Times New Roman" w:hAnsi="Times New Roman"/>
                <w:szCs w:val="24"/>
              </w:rPr>
            </w:pPr>
            <w:smartTag w:uri="urn:schemas-microsoft-com:office:smarttags" w:element="metricconverter">
              <w:smartTagPr>
                <w:attr w:name="ProductID" w:val="20,50 м"/>
              </w:smartTagPr>
              <w:r w:rsidRPr="00654B72">
                <w:rPr>
                  <w:rFonts w:ascii="Times New Roman" w:hAnsi="Times New Roman"/>
                  <w:szCs w:val="24"/>
                </w:rPr>
                <w:t>20,50 м</w:t>
              </w:r>
            </w:smartTag>
          </w:p>
        </w:tc>
        <w:tc>
          <w:tcPr>
            <w:tcW w:w="1667" w:type="pct"/>
            <w:vAlign w:val="center"/>
          </w:tcPr>
          <w:p w14:paraId="76AF2748" w14:textId="77777777" w:rsidR="002C6EC8" w:rsidRPr="00654B72" w:rsidRDefault="00C60D5C">
            <w:pPr>
              <w:tabs>
                <w:tab w:val="num" w:pos="0"/>
              </w:tabs>
              <w:jc w:val="center"/>
              <w:rPr>
                <w:rFonts w:ascii="Times New Roman" w:hAnsi="Times New Roman"/>
                <w:szCs w:val="24"/>
              </w:rPr>
            </w:pPr>
            <w:r w:rsidRPr="00654B72">
              <w:rPr>
                <w:rFonts w:ascii="Times New Roman" w:hAnsi="Times New Roman"/>
                <w:szCs w:val="24"/>
              </w:rPr>
              <w:t>1</w:t>
            </w:r>
          </w:p>
        </w:tc>
      </w:tr>
      <w:tr w:rsidR="002C6EC8" w:rsidRPr="00654B72" w14:paraId="297C8D43" w14:textId="77777777">
        <w:tc>
          <w:tcPr>
            <w:tcW w:w="1667" w:type="pct"/>
            <w:vAlign w:val="center"/>
          </w:tcPr>
          <w:p w14:paraId="13EBD216" w14:textId="77777777" w:rsidR="002C6EC8" w:rsidRPr="00654B72" w:rsidRDefault="00C60D5C">
            <w:pPr>
              <w:ind w:firstLine="142"/>
              <w:jc w:val="left"/>
              <w:rPr>
                <w:rFonts w:ascii="Times New Roman" w:hAnsi="Times New Roman"/>
                <w:szCs w:val="24"/>
              </w:rPr>
            </w:pPr>
            <w:r w:rsidRPr="00654B72">
              <w:rPr>
                <w:rFonts w:ascii="Times New Roman" w:hAnsi="Times New Roman"/>
                <w:szCs w:val="24"/>
              </w:rPr>
              <w:t>Нивелир</w:t>
            </w:r>
          </w:p>
        </w:tc>
        <w:tc>
          <w:tcPr>
            <w:tcW w:w="1667" w:type="pct"/>
            <w:vAlign w:val="center"/>
          </w:tcPr>
          <w:p w14:paraId="58E74173" w14:textId="77777777" w:rsidR="002C6EC8" w:rsidRPr="00654B72" w:rsidRDefault="00C60D5C">
            <w:pPr>
              <w:tabs>
                <w:tab w:val="num" w:pos="0"/>
              </w:tabs>
              <w:jc w:val="center"/>
              <w:rPr>
                <w:rFonts w:ascii="Times New Roman" w:hAnsi="Times New Roman"/>
                <w:szCs w:val="24"/>
              </w:rPr>
            </w:pPr>
            <w:r w:rsidRPr="00654B72">
              <w:rPr>
                <w:rFonts w:ascii="Times New Roman" w:hAnsi="Times New Roman"/>
                <w:szCs w:val="24"/>
              </w:rPr>
              <w:t>2НЗЛ</w:t>
            </w:r>
          </w:p>
          <w:p w14:paraId="3AC6C01B" w14:textId="77777777" w:rsidR="002C6EC8" w:rsidRPr="00654B72" w:rsidRDefault="00E470E5">
            <w:pPr>
              <w:tabs>
                <w:tab w:val="num" w:pos="0"/>
              </w:tabs>
              <w:jc w:val="center"/>
              <w:rPr>
                <w:rFonts w:ascii="Times New Roman" w:hAnsi="Times New Roman"/>
                <w:szCs w:val="24"/>
              </w:rPr>
            </w:pPr>
            <w:r w:rsidRPr="00654B72">
              <w:rPr>
                <w:rFonts w:ascii="Times New Roman" w:hAnsi="Times New Roman"/>
                <w:szCs w:val="24"/>
              </w:rPr>
              <w:t>Н</w:t>
            </w:r>
            <w:r w:rsidR="00C60D5C" w:rsidRPr="00654B72">
              <w:rPr>
                <w:rFonts w:ascii="Times New Roman" w:hAnsi="Times New Roman"/>
                <w:szCs w:val="24"/>
              </w:rPr>
              <w:t>ЗКЛ</w:t>
            </w:r>
          </w:p>
          <w:p w14:paraId="75C491CA" w14:textId="77777777" w:rsidR="002C6EC8" w:rsidRPr="00654B72" w:rsidRDefault="00C60D5C">
            <w:pPr>
              <w:tabs>
                <w:tab w:val="num" w:pos="0"/>
              </w:tabs>
              <w:jc w:val="center"/>
              <w:rPr>
                <w:rFonts w:ascii="Times New Roman" w:hAnsi="Times New Roman"/>
                <w:szCs w:val="24"/>
              </w:rPr>
            </w:pPr>
            <w:r w:rsidRPr="00654B72">
              <w:rPr>
                <w:rFonts w:ascii="Times New Roman" w:hAnsi="Times New Roman"/>
                <w:szCs w:val="24"/>
              </w:rPr>
              <w:t>3Н5Л</w:t>
            </w:r>
          </w:p>
        </w:tc>
        <w:tc>
          <w:tcPr>
            <w:tcW w:w="1667" w:type="pct"/>
            <w:vAlign w:val="center"/>
          </w:tcPr>
          <w:p w14:paraId="1119E540" w14:textId="77777777" w:rsidR="002C6EC8" w:rsidRPr="00654B72" w:rsidRDefault="00C60D5C">
            <w:pPr>
              <w:tabs>
                <w:tab w:val="num" w:pos="0"/>
              </w:tabs>
              <w:jc w:val="center"/>
              <w:rPr>
                <w:rFonts w:ascii="Times New Roman" w:hAnsi="Times New Roman"/>
                <w:szCs w:val="24"/>
              </w:rPr>
            </w:pPr>
            <w:r w:rsidRPr="00654B72">
              <w:rPr>
                <w:rFonts w:ascii="Times New Roman" w:hAnsi="Times New Roman"/>
                <w:szCs w:val="24"/>
              </w:rPr>
              <w:t>1</w:t>
            </w:r>
          </w:p>
        </w:tc>
      </w:tr>
      <w:tr w:rsidR="00C60D5C" w:rsidRPr="00654B72" w14:paraId="680203E4" w14:textId="77777777">
        <w:tc>
          <w:tcPr>
            <w:tcW w:w="1667" w:type="pct"/>
            <w:vAlign w:val="center"/>
          </w:tcPr>
          <w:p w14:paraId="2A4401FB" w14:textId="77777777" w:rsidR="00C60D5C" w:rsidRPr="00654B72" w:rsidRDefault="00B42CAA" w:rsidP="00B42CAA">
            <w:pPr>
              <w:ind w:left="142" w:firstLine="0"/>
              <w:jc w:val="left"/>
              <w:rPr>
                <w:rFonts w:ascii="Times New Roman" w:hAnsi="Times New Roman"/>
                <w:szCs w:val="24"/>
              </w:rPr>
            </w:pPr>
            <w:r w:rsidRPr="00654B72">
              <w:rPr>
                <w:rFonts w:ascii="Times New Roman" w:hAnsi="Times New Roman"/>
                <w:szCs w:val="24"/>
              </w:rPr>
              <w:t>Н</w:t>
            </w:r>
            <w:r w:rsidR="00C60D5C" w:rsidRPr="00654B72">
              <w:rPr>
                <w:rFonts w:ascii="Times New Roman" w:hAnsi="Times New Roman"/>
                <w:szCs w:val="24"/>
              </w:rPr>
              <w:t>ивелирная рейка</w:t>
            </w:r>
          </w:p>
        </w:tc>
        <w:tc>
          <w:tcPr>
            <w:tcW w:w="1667" w:type="pct"/>
            <w:vAlign w:val="center"/>
          </w:tcPr>
          <w:p w14:paraId="0E0CCE55" w14:textId="77777777" w:rsidR="00C60D5C" w:rsidRPr="00654B72" w:rsidRDefault="00B42CAA">
            <w:pPr>
              <w:tabs>
                <w:tab w:val="num" w:pos="0"/>
              </w:tabs>
              <w:jc w:val="center"/>
              <w:rPr>
                <w:rFonts w:ascii="Times New Roman" w:hAnsi="Times New Roman"/>
                <w:szCs w:val="24"/>
              </w:rPr>
            </w:pPr>
            <w:r w:rsidRPr="00654B72">
              <w:rPr>
                <w:rFonts w:ascii="Times New Roman" w:hAnsi="Times New Roman"/>
              </w:rPr>
              <w:t>РН-3</w:t>
            </w:r>
          </w:p>
        </w:tc>
        <w:tc>
          <w:tcPr>
            <w:tcW w:w="1667" w:type="pct"/>
            <w:vAlign w:val="center"/>
          </w:tcPr>
          <w:p w14:paraId="1C5445AF" w14:textId="77777777" w:rsidR="00C60D5C" w:rsidRPr="00654B72" w:rsidRDefault="00B42CAA">
            <w:pPr>
              <w:tabs>
                <w:tab w:val="num" w:pos="0"/>
              </w:tabs>
              <w:jc w:val="center"/>
              <w:rPr>
                <w:rFonts w:ascii="Times New Roman" w:hAnsi="Times New Roman"/>
                <w:szCs w:val="24"/>
              </w:rPr>
            </w:pPr>
            <w:r w:rsidRPr="00654B72">
              <w:rPr>
                <w:rFonts w:ascii="Times New Roman" w:hAnsi="Times New Roman"/>
                <w:szCs w:val="24"/>
              </w:rPr>
              <w:t>1</w:t>
            </w:r>
          </w:p>
        </w:tc>
      </w:tr>
      <w:tr w:rsidR="002C6EC8" w:rsidRPr="00654B72" w14:paraId="5C4D9117" w14:textId="77777777">
        <w:tc>
          <w:tcPr>
            <w:tcW w:w="1667" w:type="pct"/>
            <w:vAlign w:val="center"/>
          </w:tcPr>
          <w:p w14:paraId="305C404F" w14:textId="77777777" w:rsidR="002C6EC8" w:rsidRPr="00654B72" w:rsidRDefault="00C60D5C">
            <w:pPr>
              <w:ind w:firstLine="142"/>
              <w:jc w:val="left"/>
              <w:rPr>
                <w:rFonts w:ascii="Times New Roman" w:hAnsi="Times New Roman"/>
                <w:szCs w:val="24"/>
              </w:rPr>
            </w:pPr>
            <w:r w:rsidRPr="00654B72">
              <w:rPr>
                <w:rFonts w:ascii="Times New Roman" w:hAnsi="Times New Roman"/>
                <w:szCs w:val="24"/>
              </w:rPr>
              <w:t>Электронный тахеометр</w:t>
            </w:r>
          </w:p>
        </w:tc>
        <w:tc>
          <w:tcPr>
            <w:tcW w:w="1667" w:type="pct"/>
            <w:vAlign w:val="center"/>
          </w:tcPr>
          <w:p w14:paraId="5E1BE18D" w14:textId="0524CFD4" w:rsidR="002C6EC8" w:rsidRPr="00654B72" w:rsidRDefault="00B32B2E">
            <w:pPr>
              <w:tabs>
                <w:tab w:val="num" w:pos="0"/>
              </w:tabs>
              <w:jc w:val="center"/>
              <w:rPr>
                <w:rFonts w:ascii="Times New Roman" w:hAnsi="Times New Roman"/>
                <w:szCs w:val="24"/>
              </w:rPr>
            </w:pPr>
            <w:r w:rsidRPr="00B32B2E">
              <w:rPr>
                <w:rFonts w:ascii="Times New Roman" w:hAnsi="Times New Roman"/>
                <w:szCs w:val="24"/>
                <w:lang w:val="en-US"/>
              </w:rPr>
              <w:t>Sokkia Set530R</w:t>
            </w:r>
          </w:p>
        </w:tc>
        <w:tc>
          <w:tcPr>
            <w:tcW w:w="1667" w:type="pct"/>
            <w:vAlign w:val="center"/>
          </w:tcPr>
          <w:p w14:paraId="6EA8C9AB" w14:textId="77777777" w:rsidR="002C6EC8" w:rsidRPr="00654B72" w:rsidRDefault="00C60D5C">
            <w:pPr>
              <w:tabs>
                <w:tab w:val="num" w:pos="0"/>
              </w:tabs>
              <w:jc w:val="center"/>
              <w:rPr>
                <w:rFonts w:ascii="Times New Roman" w:hAnsi="Times New Roman"/>
                <w:szCs w:val="24"/>
              </w:rPr>
            </w:pPr>
            <w:r w:rsidRPr="00654B72">
              <w:rPr>
                <w:rFonts w:ascii="Times New Roman" w:hAnsi="Times New Roman"/>
                <w:szCs w:val="24"/>
              </w:rPr>
              <w:t>1</w:t>
            </w:r>
          </w:p>
        </w:tc>
      </w:tr>
      <w:tr w:rsidR="002C6EC8" w:rsidRPr="00654B72" w14:paraId="5AC5D708" w14:textId="77777777">
        <w:tc>
          <w:tcPr>
            <w:tcW w:w="1667" w:type="pct"/>
            <w:vAlign w:val="center"/>
          </w:tcPr>
          <w:p w14:paraId="26C415D2" w14:textId="77777777" w:rsidR="002C6EC8" w:rsidRPr="00654B72" w:rsidRDefault="00C60D5C">
            <w:pPr>
              <w:tabs>
                <w:tab w:val="num" w:pos="0"/>
              </w:tabs>
              <w:ind w:firstLine="142"/>
              <w:jc w:val="left"/>
              <w:rPr>
                <w:rFonts w:ascii="Times New Roman" w:hAnsi="Times New Roman"/>
                <w:szCs w:val="24"/>
              </w:rPr>
            </w:pPr>
            <w:r w:rsidRPr="00654B72">
              <w:rPr>
                <w:rFonts w:ascii="Times New Roman" w:hAnsi="Times New Roman"/>
                <w:szCs w:val="24"/>
              </w:rPr>
              <w:t>Веха геодезическая</w:t>
            </w:r>
          </w:p>
        </w:tc>
        <w:tc>
          <w:tcPr>
            <w:tcW w:w="1667" w:type="pct"/>
            <w:vAlign w:val="center"/>
          </w:tcPr>
          <w:p w14:paraId="4B85D36F" w14:textId="77777777" w:rsidR="002C6EC8" w:rsidRPr="00654B72" w:rsidRDefault="00C60D5C">
            <w:pPr>
              <w:tabs>
                <w:tab w:val="num" w:pos="0"/>
              </w:tabs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654B72">
              <w:rPr>
                <w:rFonts w:ascii="Times New Roman" w:hAnsi="Times New Roman"/>
                <w:szCs w:val="24"/>
                <w:lang w:val="en-US"/>
              </w:rPr>
              <w:t>Geobox</w:t>
            </w:r>
          </w:p>
        </w:tc>
        <w:tc>
          <w:tcPr>
            <w:tcW w:w="1667" w:type="pct"/>
            <w:vAlign w:val="center"/>
          </w:tcPr>
          <w:p w14:paraId="680D215D" w14:textId="77777777" w:rsidR="002C6EC8" w:rsidRPr="00654B72" w:rsidRDefault="00C60D5C">
            <w:pPr>
              <w:tabs>
                <w:tab w:val="num" w:pos="0"/>
              </w:tabs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654B72">
              <w:rPr>
                <w:rFonts w:ascii="Times New Roman" w:hAnsi="Times New Roman"/>
                <w:szCs w:val="24"/>
                <w:lang w:val="en-US"/>
              </w:rPr>
              <w:t>1</w:t>
            </w:r>
          </w:p>
        </w:tc>
      </w:tr>
      <w:tr w:rsidR="002C6EC8" w:rsidRPr="00654B72" w14:paraId="1E4E1523" w14:textId="77777777">
        <w:tc>
          <w:tcPr>
            <w:tcW w:w="1667" w:type="pct"/>
            <w:vAlign w:val="center"/>
          </w:tcPr>
          <w:p w14:paraId="72D73D79" w14:textId="77777777" w:rsidR="002C6EC8" w:rsidRPr="00654B72" w:rsidRDefault="00C60D5C">
            <w:pPr>
              <w:tabs>
                <w:tab w:val="num" w:pos="0"/>
              </w:tabs>
              <w:ind w:firstLine="142"/>
              <w:jc w:val="left"/>
              <w:rPr>
                <w:rFonts w:ascii="Times New Roman" w:hAnsi="Times New Roman"/>
                <w:szCs w:val="24"/>
              </w:rPr>
            </w:pPr>
            <w:r w:rsidRPr="00654B72">
              <w:rPr>
                <w:rFonts w:ascii="Times New Roman" w:hAnsi="Times New Roman"/>
                <w:szCs w:val="24"/>
              </w:rPr>
              <w:t>Отражатель призменный</w:t>
            </w:r>
          </w:p>
        </w:tc>
        <w:tc>
          <w:tcPr>
            <w:tcW w:w="1667" w:type="pct"/>
            <w:vAlign w:val="center"/>
          </w:tcPr>
          <w:p w14:paraId="465E368E" w14:textId="77777777" w:rsidR="002C6EC8" w:rsidRPr="00654B72" w:rsidRDefault="00C60D5C">
            <w:pPr>
              <w:tabs>
                <w:tab w:val="num" w:pos="0"/>
              </w:tabs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654B72">
              <w:rPr>
                <w:rFonts w:ascii="Times New Roman" w:hAnsi="Times New Roman"/>
                <w:szCs w:val="24"/>
                <w:lang w:val="en-US"/>
              </w:rPr>
              <w:t>Geobox</w:t>
            </w:r>
          </w:p>
        </w:tc>
        <w:tc>
          <w:tcPr>
            <w:tcW w:w="1667" w:type="pct"/>
            <w:vAlign w:val="center"/>
          </w:tcPr>
          <w:p w14:paraId="275FB922" w14:textId="77777777" w:rsidR="002C6EC8" w:rsidRPr="00654B72" w:rsidRDefault="00C60D5C">
            <w:pPr>
              <w:tabs>
                <w:tab w:val="num" w:pos="0"/>
              </w:tabs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654B72">
              <w:rPr>
                <w:rFonts w:ascii="Times New Roman" w:hAnsi="Times New Roman"/>
                <w:szCs w:val="24"/>
                <w:lang w:val="en-US"/>
              </w:rPr>
              <w:t>1</w:t>
            </w:r>
          </w:p>
        </w:tc>
      </w:tr>
      <w:tr w:rsidR="002C6EC8" w:rsidRPr="00654B72" w14:paraId="291C44C7" w14:textId="77777777">
        <w:tc>
          <w:tcPr>
            <w:tcW w:w="1667" w:type="pct"/>
            <w:vAlign w:val="center"/>
          </w:tcPr>
          <w:p w14:paraId="348D93A4" w14:textId="77777777" w:rsidR="002C6EC8" w:rsidRPr="00654B72" w:rsidRDefault="00C60D5C">
            <w:pPr>
              <w:tabs>
                <w:tab w:val="num" w:pos="0"/>
              </w:tabs>
              <w:ind w:firstLine="142"/>
              <w:jc w:val="left"/>
              <w:rPr>
                <w:rFonts w:ascii="Times New Roman" w:hAnsi="Times New Roman"/>
                <w:szCs w:val="24"/>
              </w:rPr>
            </w:pPr>
            <w:r w:rsidRPr="00654B72">
              <w:rPr>
                <w:rFonts w:ascii="Times New Roman" w:hAnsi="Times New Roman"/>
                <w:szCs w:val="24"/>
              </w:rPr>
              <w:t>Штатив</w:t>
            </w:r>
          </w:p>
        </w:tc>
        <w:tc>
          <w:tcPr>
            <w:tcW w:w="1667" w:type="pct"/>
            <w:vAlign w:val="center"/>
          </w:tcPr>
          <w:p w14:paraId="3665CFB3" w14:textId="77777777" w:rsidR="002C6EC8" w:rsidRPr="00654B72" w:rsidRDefault="00C60D5C">
            <w:pPr>
              <w:tabs>
                <w:tab w:val="num" w:pos="0"/>
              </w:tabs>
              <w:jc w:val="center"/>
              <w:rPr>
                <w:rFonts w:ascii="Times New Roman" w:hAnsi="Times New Roman"/>
                <w:szCs w:val="24"/>
              </w:rPr>
            </w:pPr>
            <w:r w:rsidRPr="00654B72">
              <w:rPr>
                <w:rFonts w:ascii="Times New Roman" w:hAnsi="Times New Roman"/>
                <w:szCs w:val="24"/>
                <w:lang w:val="en-US"/>
              </w:rPr>
              <w:t>Geobox</w:t>
            </w:r>
          </w:p>
        </w:tc>
        <w:tc>
          <w:tcPr>
            <w:tcW w:w="1667" w:type="pct"/>
            <w:vAlign w:val="center"/>
          </w:tcPr>
          <w:p w14:paraId="7ADDC6B0" w14:textId="77777777" w:rsidR="002C6EC8" w:rsidRPr="00654B72" w:rsidRDefault="00C60D5C">
            <w:pPr>
              <w:tabs>
                <w:tab w:val="num" w:pos="0"/>
              </w:tabs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654B72">
              <w:rPr>
                <w:rFonts w:ascii="Times New Roman" w:hAnsi="Times New Roman"/>
                <w:szCs w:val="24"/>
                <w:lang w:val="en-US"/>
              </w:rPr>
              <w:t>1</w:t>
            </w:r>
          </w:p>
        </w:tc>
      </w:tr>
    </w:tbl>
    <w:p w14:paraId="3C873D11" w14:textId="77777777" w:rsidR="00C60D5C" w:rsidRPr="00654B72" w:rsidRDefault="00C60D5C" w:rsidP="00C60D5C">
      <w:pPr>
        <w:pStyle w:val="a9"/>
        <w:spacing w:line="360" w:lineRule="auto"/>
        <w:ind w:left="556" w:firstLine="0"/>
        <w:rPr>
          <w:rFonts w:ascii="Times New Roman" w:hAnsi="Times New Roman"/>
          <w:szCs w:val="24"/>
        </w:rPr>
      </w:pPr>
    </w:p>
    <w:p w14:paraId="2B3E868D" w14:textId="77777777" w:rsidR="002C6EC8" w:rsidRPr="00654B72" w:rsidRDefault="00C60D5C">
      <w:pPr>
        <w:pStyle w:val="a9"/>
        <w:numPr>
          <w:ilvl w:val="0"/>
          <w:numId w:val="15"/>
        </w:numPr>
        <w:spacing w:line="360" w:lineRule="auto"/>
        <w:ind w:left="0" w:firstLine="556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Контрольное определение высот между реперами выполняют геометрическим нивелированием с помощью нивелиров марок 2НЗЛ, ИЗКЛ, ЗН5Л (см. Таблицу №1). При этом невязка между реперами не должна превышать величину, определяемую по формуле технического нивелирования fдоп.=±50√L мм, где f – допустимая невязка, L – число километров хода.</w:t>
      </w:r>
    </w:p>
    <w:p w14:paraId="18BC8CBE" w14:textId="77777777" w:rsidR="002C6EC8" w:rsidRPr="00654B72" w:rsidRDefault="00C60D5C">
      <w:pPr>
        <w:pStyle w:val="a9"/>
        <w:numPr>
          <w:ilvl w:val="0"/>
          <w:numId w:val="15"/>
        </w:numPr>
        <w:spacing w:line="360" w:lineRule="auto"/>
        <w:ind w:left="0" w:firstLine="556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После контроля геодезической разбивочной основы приступают к разбивке пикетажа трассы.</w:t>
      </w:r>
    </w:p>
    <w:p w14:paraId="14700D5F" w14:textId="77777777" w:rsidR="002C6EC8" w:rsidRPr="00654B72" w:rsidRDefault="00C60D5C">
      <w:pPr>
        <w:tabs>
          <w:tab w:val="num" w:pos="0"/>
        </w:tabs>
        <w:spacing w:line="360" w:lineRule="auto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Пикетаж выполняют после закрепления трассы знаками и в необходимых случаях вехами:</w:t>
      </w:r>
    </w:p>
    <w:p w14:paraId="29BDBFC4" w14:textId="77777777" w:rsidR="002C6EC8" w:rsidRPr="00654B72" w:rsidRDefault="00C60D5C">
      <w:pPr>
        <w:tabs>
          <w:tab w:val="num" w:pos="0"/>
        </w:tabs>
        <w:spacing w:line="360" w:lineRule="auto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В состав работ по разбивке пикетажа входит:</w:t>
      </w:r>
    </w:p>
    <w:p w14:paraId="6F729C44" w14:textId="77777777" w:rsidR="002C6EC8" w:rsidRPr="00654B72" w:rsidRDefault="00C60D5C">
      <w:pPr>
        <w:numPr>
          <w:ilvl w:val="0"/>
          <w:numId w:val="17"/>
        </w:numPr>
        <w:tabs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Забивка кольев на пикетах и в характерных промежуточных точках между ними;</w:t>
      </w:r>
    </w:p>
    <w:p w14:paraId="1AE1C348" w14:textId="77777777" w:rsidR="002C6EC8" w:rsidRPr="00654B72" w:rsidRDefault="00C60D5C">
      <w:pPr>
        <w:numPr>
          <w:ilvl w:val="0"/>
          <w:numId w:val="17"/>
        </w:numPr>
        <w:tabs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Разбивка поперечников к трассе с обозначением кольями характерных точек;</w:t>
      </w:r>
    </w:p>
    <w:p w14:paraId="620D6E41" w14:textId="77777777" w:rsidR="002C6EC8" w:rsidRPr="00654B72" w:rsidRDefault="00C60D5C">
      <w:pPr>
        <w:numPr>
          <w:ilvl w:val="0"/>
          <w:numId w:val="17"/>
        </w:numPr>
        <w:tabs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Нивелирование характерных точек трассы;</w:t>
      </w:r>
    </w:p>
    <w:p w14:paraId="384BB04B" w14:textId="77777777" w:rsidR="002C6EC8" w:rsidRPr="00654B72" w:rsidRDefault="00C60D5C">
      <w:pPr>
        <w:numPr>
          <w:ilvl w:val="0"/>
          <w:numId w:val="17"/>
        </w:numPr>
        <w:tabs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Съемка полосы вправо и влево от трассы, шириной, устанавливаемой в зависимости от ширины полосы отвода под трассу трубопровода;</w:t>
      </w:r>
    </w:p>
    <w:p w14:paraId="4AB710AD" w14:textId="77777777" w:rsidR="002C6EC8" w:rsidRPr="00654B72" w:rsidRDefault="00C60D5C">
      <w:pPr>
        <w:numPr>
          <w:ilvl w:val="0"/>
          <w:numId w:val="17"/>
        </w:numPr>
        <w:tabs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Разбивка на трассе главных точек кривой (конец, начало и середина кривой). Нумерацию пикетажных точек начитают в начальной точке трассы с нуля и продолжают ее до конца трассы. В точке вровень с землей забивают колышек длиной 20-25см и ставят на него рейку при нивелировании; рядом с точкой забивают сторожок – кол высотой 20-25см; он забивается на 1/3 длины и служит для отыскания «точки». На сторожке подписывают краской номер пикета. Пикет – это колышек с надписью, которым отмечают точку трассы. Горизонтальное положение расстояния между соседними пикетами, обычно равно 100м.</w:t>
      </w:r>
    </w:p>
    <w:p w14:paraId="6C07981C" w14:textId="77777777" w:rsidR="002C6EC8" w:rsidRPr="00654B72" w:rsidRDefault="00C60D5C">
      <w:pPr>
        <w:tabs>
          <w:tab w:val="num" w:pos="0"/>
        </w:tabs>
        <w:spacing w:line="360" w:lineRule="auto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Характерные промежуточные точки, подлежащие нивелированию для дополнительной характеристики рельефа местности, обозначают только сторожками, на каждом из которых подписывают номер предыдущего пикета плюс расстояние в метрах от него до данной точки, например ПК 26+43. Поэтому эти точки называют плюсовыми.</w:t>
      </w:r>
    </w:p>
    <w:p w14:paraId="7A634D26" w14:textId="77777777" w:rsidR="002C6EC8" w:rsidRPr="00654B72" w:rsidRDefault="00C60D5C">
      <w:pPr>
        <w:tabs>
          <w:tab w:val="num" w:pos="0"/>
        </w:tabs>
        <w:spacing w:line="360" w:lineRule="auto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На поперечниках точки обозначают только сторожками и подписывают на них номер поперечника и расстояние от трассы, сопровождаемое указанием, в какую сторону от трассы расположена данная точка, например «Попер. 17+право 20м».</w:t>
      </w:r>
    </w:p>
    <w:p w14:paraId="4E93A90F" w14:textId="77777777" w:rsidR="002C6EC8" w:rsidRPr="00654B72" w:rsidRDefault="00C60D5C">
      <w:pPr>
        <w:pStyle w:val="a9"/>
        <w:numPr>
          <w:ilvl w:val="0"/>
          <w:numId w:val="15"/>
        </w:numPr>
        <w:spacing w:line="360" w:lineRule="auto"/>
        <w:ind w:left="0" w:firstLine="556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 xml:space="preserve">К нивелированию приступают после разбивки пикетажа хотя бы на части трассы. При техническом нивелировании по пикетажу различают два вида точек – связующие и промежуточные. Связующими являются задние и передние точки на каждой станции, а промежуточными – остальные. </w:t>
      </w:r>
    </w:p>
    <w:p w14:paraId="11C980D7" w14:textId="77777777" w:rsidR="002C6EC8" w:rsidRPr="00654B72" w:rsidRDefault="00C60D5C">
      <w:pPr>
        <w:pStyle w:val="a9"/>
        <w:numPr>
          <w:ilvl w:val="0"/>
          <w:numId w:val="15"/>
        </w:numPr>
        <w:spacing w:line="360" w:lineRule="auto"/>
        <w:ind w:left="0" w:firstLine="556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 xml:space="preserve">Разбивка главных точек круговой кривой. Вынос пикетов на кривую. Кривые по трассе разбивают, чтобы сгладить резкие повороты трассы. </w:t>
      </w:r>
    </w:p>
    <w:p w14:paraId="7A606A28" w14:textId="77777777" w:rsidR="002C6EC8" w:rsidRPr="00654B72" w:rsidRDefault="00C60D5C">
      <w:pPr>
        <w:tabs>
          <w:tab w:val="num" w:pos="0"/>
        </w:tabs>
        <w:spacing w:line="360" w:lineRule="auto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Разбивка кривой требует от геодезиста знаний технических условий строительства трубопровода. Разбивка кривой в трех главных точках сопровождается введением в измеренную длину трассы поправки Д (домера), а также выносом пикета на кривую. При разбивке кривой необходимо знать следующие величины, называемые элементами кривой:</w:t>
      </w:r>
    </w:p>
    <w:p w14:paraId="5FD56742" w14:textId="77777777" w:rsidR="002C6EC8" w:rsidRPr="00654B72" w:rsidRDefault="00C60D5C">
      <w:pPr>
        <w:numPr>
          <w:ilvl w:val="0"/>
          <w:numId w:val="12"/>
        </w:numPr>
        <w:tabs>
          <w:tab w:val="clear" w:pos="1211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 xml:space="preserve">Радиус </w:t>
      </w:r>
      <w:r w:rsidRPr="00654B72">
        <w:rPr>
          <w:rFonts w:ascii="Times New Roman" w:hAnsi="Times New Roman"/>
          <w:szCs w:val="24"/>
          <w:lang w:val="en-US"/>
        </w:rPr>
        <w:t>R</w:t>
      </w:r>
      <w:r w:rsidRPr="00654B72">
        <w:rPr>
          <w:rFonts w:ascii="Times New Roman" w:hAnsi="Times New Roman"/>
          <w:szCs w:val="24"/>
        </w:rPr>
        <w:t xml:space="preserve"> кривой;</w:t>
      </w:r>
    </w:p>
    <w:p w14:paraId="18E72A04" w14:textId="77777777" w:rsidR="002C6EC8" w:rsidRPr="00654B72" w:rsidRDefault="00C60D5C">
      <w:pPr>
        <w:numPr>
          <w:ilvl w:val="0"/>
          <w:numId w:val="12"/>
        </w:numPr>
        <w:tabs>
          <w:tab w:val="clear" w:pos="1211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Угол между продолжением предыдущей и направлением последующей стороны трассы, этот угол иногда называют углом поворота;</w:t>
      </w:r>
    </w:p>
    <w:p w14:paraId="7743A986" w14:textId="77777777" w:rsidR="002C6EC8" w:rsidRPr="00654B72" w:rsidRDefault="00C60D5C">
      <w:pPr>
        <w:numPr>
          <w:ilvl w:val="0"/>
          <w:numId w:val="12"/>
        </w:numPr>
        <w:tabs>
          <w:tab w:val="clear" w:pos="1211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Касательную Т, называемую тангенсом;</w:t>
      </w:r>
    </w:p>
    <w:p w14:paraId="79CB8438" w14:textId="77777777" w:rsidR="002C6EC8" w:rsidRPr="00654B72" w:rsidRDefault="00C60D5C">
      <w:pPr>
        <w:numPr>
          <w:ilvl w:val="0"/>
          <w:numId w:val="12"/>
        </w:numPr>
        <w:tabs>
          <w:tab w:val="clear" w:pos="1211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Кривую К (точнее, длину кривой);</w:t>
      </w:r>
    </w:p>
    <w:p w14:paraId="0F9C5301" w14:textId="77777777" w:rsidR="002C6EC8" w:rsidRPr="00654B72" w:rsidRDefault="00C60D5C">
      <w:pPr>
        <w:numPr>
          <w:ilvl w:val="0"/>
          <w:numId w:val="12"/>
        </w:numPr>
        <w:tabs>
          <w:tab w:val="clear" w:pos="1211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Биссектрису Б (отрезок биссектрисы угла от вершины угла до середины кривой);</w:t>
      </w:r>
    </w:p>
    <w:p w14:paraId="7B290E2C" w14:textId="77777777" w:rsidR="002C6EC8" w:rsidRPr="00654B72" w:rsidRDefault="00C60D5C">
      <w:pPr>
        <w:numPr>
          <w:ilvl w:val="0"/>
          <w:numId w:val="12"/>
        </w:numPr>
        <w:tabs>
          <w:tab w:val="clear" w:pos="1211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Домер Д.</w:t>
      </w:r>
    </w:p>
    <w:p w14:paraId="5C42AFCE" w14:textId="77777777" w:rsidR="00A82866" w:rsidRDefault="00C60D5C" w:rsidP="00A82866">
      <w:pPr>
        <w:tabs>
          <w:tab w:val="num" w:pos="0"/>
        </w:tabs>
        <w:spacing w:line="360" w:lineRule="auto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 xml:space="preserve">Величины </w:t>
      </w:r>
      <w:r w:rsidRPr="00654B72">
        <w:rPr>
          <w:rFonts w:ascii="Times New Roman" w:hAnsi="Times New Roman"/>
          <w:szCs w:val="24"/>
          <w:lang w:val="en-US"/>
        </w:rPr>
        <w:t>R</w:t>
      </w:r>
      <w:r w:rsidRPr="00654B72">
        <w:rPr>
          <w:rFonts w:ascii="Times New Roman" w:hAnsi="Times New Roman"/>
          <w:szCs w:val="24"/>
        </w:rPr>
        <w:t>, К, Б и Д приводятся в проекте.</w:t>
      </w:r>
      <w:bookmarkStart w:id="5" w:name="_Toc55297006"/>
    </w:p>
    <w:p w14:paraId="4F039138" w14:textId="055F5C17" w:rsidR="002C6EC8" w:rsidRPr="00654B72" w:rsidRDefault="00C60D5C" w:rsidP="00A82866">
      <w:pPr>
        <w:pStyle w:val="1"/>
        <w:spacing w:after="0"/>
        <w:rPr>
          <w:rFonts w:ascii="Times New Roman" w:hAnsi="Times New Roman"/>
          <w:sz w:val="24"/>
          <w:szCs w:val="24"/>
        </w:rPr>
      </w:pPr>
      <w:r w:rsidRPr="00654B72">
        <w:rPr>
          <w:rFonts w:ascii="Times New Roman" w:hAnsi="Times New Roman"/>
          <w:sz w:val="24"/>
          <w:szCs w:val="24"/>
        </w:rPr>
        <w:t>Контоль качества выполнения подготовительных работ</w:t>
      </w:r>
      <w:bookmarkEnd w:id="5"/>
    </w:p>
    <w:p w14:paraId="56E6FBF7" w14:textId="77777777" w:rsidR="002C6EC8" w:rsidRPr="00654B72" w:rsidRDefault="002C6EC8">
      <w:pPr>
        <w:tabs>
          <w:tab w:val="num" w:pos="0"/>
        </w:tabs>
        <w:ind w:firstLine="426"/>
        <w:jc w:val="center"/>
        <w:rPr>
          <w:rFonts w:ascii="Times New Roman" w:hAnsi="Times New Roman"/>
          <w:b/>
          <w:szCs w:val="24"/>
          <w:u w:val="single"/>
        </w:rPr>
      </w:pPr>
    </w:p>
    <w:p w14:paraId="765D1EC6" w14:textId="77777777" w:rsidR="002C6EC8" w:rsidRPr="00654B72" w:rsidRDefault="00C60D5C">
      <w:pPr>
        <w:pStyle w:val="affb"/>
        <w:numPr>
          <w:ilvl w:val="0"/>
          <w:numId w:val="21"/>
        </w:numPr>
        <w:spacing w:line="360" w:lineRule="auto"/>
        <w:ind w:left="0" w:firstLine="567"/>
        <w:jc w:val="both"/>
      </w:pPr>
      <w:r w:rsidRPr="00654B72">
        <w:t>Контроль качества подготовительных работ следует осуществлять путем систематического наблюдения и проверки соответствия выполняемых работ требованиям проектной документации, а также требованиям СП 126.13330.2012 / СНиП 3.01.03-84. Геодезические работы в строительстве.</w:t>
      </w:r>
    </w:p>
    <w:p w14:paraId="6D728F48" w14:textId="77777777" w:rsidR="002C6EC8" w:rsidRPr="00654B72" w:rsidRDefault="00C60D5C">
      <w:pPr>
        <w:pStyle w:val="affb"/>
        <w:numPr>
          <w:ilvl w:val="0"/>
          <w:numId w:val="21"/>
        </w:numPr>
        <w:spacing w:line="360" w:lineRule="auto"/>
        <w:ind w:left="0" w:firstLine="567"/>
        <w:jc w:val="both"/>
      </w:pPr>
      <w:r w:rsidRPr="00654B72">
        <w:t>В процессе подготовительных работ исполнители контролируют:</w:t>
      </w:r>
    </w:p>
    <w:p w14:paraId="5EEFB903" w14:textId="77777777" w:rsidR="002C6EC8" w:rsidRPr="00654B72" w:rsidRDefault="00C60D5C">
      <w:pPr>
        <w:numPr>
          <w:ilvl w:val="0"/>
          <w:numId w:val="13"/>
        </w:numPr>
        <w:tabs>
          <w:tab w:val="clear" w:pos="72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правильность закрепления трассы с соблюдением следующих требований:</w:t>
      </w:r>
    </w:p>
    <w:p w14:paraId="2D998BAC" w14:textId="77777777" w:rsidR="002C6EC8" w:rsidRPr="00654B72" w:rsidRDefault="00C60D5C" w:rsidP="009A3DFE">
      <w:pPr>
        <w:numPr>
          <w:ilvl w:val="0"/>
          <w:numId w:val="23"/>
        </w:numPr>
        <w:tabs>
          <w:tab w:val="clear" w:pos="720"/>
          <w:tab w:val="num" w:pos="0"/>
          <w:tab w:val="left" w:pos="851"/>
        </w:tabs>
        <w:spacing w:line="360" w:lineRule="auto"/>
        <w:ind w:left="0" w:firstLine="851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створные знаки углов поворота трассы, которые должны быть установлены в количестве не менее двух на каждое направление угла в пределах видимости;</w:t>
      </w:r>
    </w:p>
    <w:p w14:paraId="76900851" w14:textId="77777777" w:rsidR="002C6EC8" w:rsidRPr="00654B72" w:rsidRDefault="00C60D5C" w:rsidP="009A3DFE">
      <w:pPr>
        <w:numPr>
          <w:ilvl w:val="0"/>
          <w:numId w:val="23"/>
        </w:numPr>
        <w:tabs>
          <w:tab w:val="clear" w:pos="720"/>
          <w:tab w:val="num" w:pos="0"/>
          <w:tab w:val="left" w:pos="851"/>
        </w:tabs>
        <w:spacing w:line="360" w:lineRule="auto"/>
        <w:ind w:left="0" w:firstLine="851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створные знаки на прямолинейных участках трассы, которые должны быть установлены попарно в пределах ви</w:t>
      </w:r>
      <w:r w:rsidR="009A3DFE" w:rsidRPr="00654B72">
        <w:rPr>
          <w:rFonts w:ascii="Times New Roman" w:hAnsi="Times New Roman"/>
          <w:szCs w:val="24"/>
        </w:rPr>
        <w:t>димости, но не реже, чем через 0,5</w:t>
      </w:r>
      <w:r w:rsidRPr="00654B72">
        <w:rPr>
          <w:rFonts w:ascii="Times New Roman" w:hAnsi="Times New Roman"/>
          <w:szCs w:val="24"/>
        </w:rPr>
        <w:t xml:space="preserve"> км;</w:t>
      </w:r>
    </w:p>
    <w:p w14:paraId="0E9C0C88" w14:textId="77777777" w:rsidR="002C6EC8" w:rsidRPr="00654B72" w:rsidRDefault="00C60D5C" w:rsidP="009A3DFE">
      <w:pPr>
        <w:numPr>
          <w:ilvl w:val="0"/>
          <w:numId w:val="23"/>
        </w:numPr>
        <w:tabs>
          <w:tab w:val="clear" w:pos="720"/>
          <w:tab w:val="num" w:pos="0"/>
          <w:tab w:val="left" w:pos="851"/>
        </w:tabs>
        <w:spacing w:line="360" w:lineRule="auto"/>
        <w:ind w:left="0" w:firstLine="851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створные знаки закрепления на прямолинейных участках трассы на переходах через реки, овраги, дороги и другие естественные и искусственные препятствия, должны быть установлены не менее двух с каждой стороны перехода в пределах видимости;</w:t>
      </w:r>
    </w:p>
    <w:p w14:paraId="13996FB0" w14:textId="77777777" w:rsidR="002C6EC8" w:rsidRPr="00654B72" w:rsidRDefault="00C60D5C" w:rsidP="009A3DFE">
      <w:pPr>
        <w:numPr>
          <w:ilvl w:val="0"/>
          <w:numId w:val="23"/>
        </w:numPr>
        <w:tabs>
          <w:tab w:val="clear" w:pos="720"/>
          <w:tab w:val="num" w:pos="0"/>
          <w:tab w:val="left" w:pos="851"/>
        </w:tabs>
        <w:spacing w:line="360" w:lineRule="auto"/>
        <w:ind w:left="0" w:firstLine="851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 xml:space="preserve">высотные реперы должны быть установлены не реже, чем через </w:t>
      </w:r>
      <w:smartTag w:uri="urn:schemas-microsoft-com:office:smarttags" w:element="metricconverter">
        <w:smartTagPr>
          <w:attr w:name="ProductID" w:val="5 км"/>
        </w:smartTagPr>
        <w:r w:rsidRPr="00654B72">
          <w:rPr>
            <w:rFonts w:ascii="Times New Roman" w:hAnsi="Times New Roman"/>
            <w:szCs w:val="24"/>
          </w:rPr>
          <w:t>5 км</w:t>
        </w:r>
      </w:smartTag>
      <w:r w:rsidRPr="00654B72">
        <w:rPr>
          <w:rFonts w:ascii="Times New Roman" w:hAnsi="Times New Roman"/>
          <w:szCs w:val="24"/>
        </w:rPr>
        <w:t xml:space="preserve"> вдоль трассы, кроме устанавливаемых на переходах через водные преграды;</w:t>
      </w:r>
    </w:p>
    <w:p w14:paraId="005E61D9" w14:textId="77777777" w:rsidR="002C6EC8" w:rsidRPr="00654B72" w:rsidRDefault="00C60D5C">
      <w:pPr>
        <w:numPr>
          <w:ilvl w:val="0"/>
          <w:numId w:val="13"/>
        </w:numPr>
        <w:tabs>
          <w:tab w:val="clear" w:pos="72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допустимые среднеквадратичные погрешности при построении геодезической разбивочной основы: угловые измерения ±2΄; линейные измерения – 1/1000; определение отметок -50 мм; кроме того, проверяют:</w:t>
      </w:r>
    </w:p>
    <w:p w14:paraId="3FDC6A12" w14:textId="77777777" w:rsidR="002C6EC8" w:rsidRPr="00654B72" w:rsidRDefault="00C60D5C" w:rsidP="004838C4">
      <w:pPr>
        <w:numPr>
          <w:ilvl w:val="0"/>
          <w:numId w:val="23"/>
        </w:numPr>
        <w:tabs>
          <w:tab w:val="clear" w:pos="720"/>
          <w:tab w:val="num" w:pos="0"/>
          <w:tab w:val="left" w:pos="851"/>
        </w:tabs>
        <w:spacing w:line="360" w:lineRule="auto"/>
        <w:ind w:left="0" w:firstLine="851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соответствие работ по расчистке трассы от леса требованиям проекта и действующих нормативных документов лесного законодательства России и стран СНГ;</w:t>
      </w:r>
    </w:p>
    <w:p w14:paraId="05DDFCC6" w14:textId="77777777" w:rsidR="002C6EC8" w:rsidRPr="00654B72" w:rsidRDefault="00C60D5C" w:rsidP="004838C4">
      <w:pPr>
        <w:numPr>
          <w:ilvl w:val="0"/>
          <w:numId w:val="23"/>
        </w:numPr>
        <w:tabs>
          <w:tab w:val="clear" w:pos="720"/>
          <w:tab w:val="num" w:pos="0"/>
          <w:tab w:val="left" w:pos="851"/>
        </w:tabs>
        <w:spacing w:line="360" w:lineRule="auto"/>
        <w:ind w:left="0" w:firstLine="851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соответствие фактических отметок и ширины планируемой полосы требованиям проекта, особенно в зоне рытья траншеи;</w:t>
      </w:r>
    </w:p>
    <w:p w14:paraId="3036FDB0" w14:textId="77777777" w:rsidR="002C6EC8" w:rsidRPr="00654B72" w:rsidRDefault="00C60D5C" w:rsidP="004838C4">
      <w:pPr>
        <w:numPr>
          <w:ilvl w:val="0"/>
          <w:numId w:val="23"/>
        </w:numPr>
        <w:tabs>
          <w:tab w:val="clear" w:pos="720"/>
          <w:tab w:val="num" w:pos="0"/>
          <w:tab w:val="left" w:pos="851"/>
        </w:tabs>
        <w:spacing w:line="360" w:lineRule="auto"/>
        <w:ind w:left="0" w:firstLine="851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качество выполнения водопропускных сооружений;</w:t>
      </w:r>
    </w:p>
    <w:p w14:paraId="48AF26E6" w14:textId="77777777" w:rsidR="002C6EC8" w:rsidRPr="00654B72" w:rsidRDefault="00C60D5C" w:rsidP="004838C4">
      <w:pPr>
        <w:numPr>
          <w:ilvl w:val="0"/>
          <w:numId w:val="23"/>
        </w:numPr>
        <w:tabs>
          <w:tab w:val="clear" w:pos="720"/>
          <w:tab w:val="num" w:pos="0"/>
          <w:tab w:val="left" w:pos="851"/>
        </w:tabs>
        <w:spacing w:line="360" w:lineRule="auto"/>
        <w:ind w:left="0" w:firstLine="851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крутизну откосов при устройстве полок, насыпей, планировке барханов, устройстве нагорных и дренажных канав;</w:t>
      </w:r>
    </w:p>
    <w:p w14:paraId="027416DB" w14:textId="77777777" w:rsidR="002C6EC8" w:rsidRPr="00654B72" w:rsidRDefault="00C60D5C" w:rsidP="004838C4">
      <w:pPr>
        <w:numPr>
          <w:ilvl w:val="0"/>
          <w:numId w:val="23"/>
        </w:numPr>
        <w:tabs>
          <w:tab w:val="clear" w:pos="720"/>
          <w:tab w:val="num" w:pos="0"/>
          <w:tab w:val="left" w:pos="851"/>
        </w:tabs>
        <w:spacing w:line="360" w:lineRule="auto"/>
        <w:ind w:left="0" w:firstLine="851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величину уклонов, ширину проезжей части, радиусы поворотов;</w:t>
      </w:r>
    </w:p>
    <w:p w14:paraId="3A9D861B" w14:textId="77777777" w:rsidR="002C6EC8" w:rsidRPr="00654B72" w:rsidRDefault="00C60D5C" w:rsidP="004838C4">
      <w:pPr>
        <w:numPr>
          <w:ilvl w:val="0"/>
          <w:numId w:val="23"/>
        </w:numPr>
        <w:tabs>
          <w:tab w:val="clear" w:pos="720"/>
          <w:tab w:val="num" w:pos="0"/>
          <w:tab w:val="left" w:pos="851"/>
        </w:tabs>
        <w:spacing w:line="360" w:lineRule="auto"/>
        <w:ind w:left="0" w:firstLine="851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 xml:space="preserve">наличие разъездов; </w:t>
      </w:r>
    </w:p>
    <w:p w14:paraId="482E9CA4" w14:textId="77777777" w:rsidR="002C6EC8" w:rsidRPr="00654B72" w:rsidRDefault="00C60D5C" w:rsidP="004838C4">
      <w:pPr>
        <w:numPr>
          <w:ilvl w:val="0"/>
          <w:numId w:val="23"/>
        </w:numPr>
        <w:tabs>
          <w:tab w:val="clear" w:pos="720"/>
          <w:tab w:val="num" w:pos="0"/>
          <w:tab w:val="left" w:pos="851"/>
        </w:tabs>
        <w:spacing w:line="360" w:lineRule="auto"/>
        <w:ind w:left="0" w:firstLine="851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несущую способность при устройстве временных и реконструкции постоянных транспортных коммуникаций;</w:t>
      </w:r>
    </w:p>
    <w:p w14:paraId="3F3C2076" w14:textId="77777777" w:rsidR="002C6EC8" w:rsidRPr="00654B72" w:rsidRDefault="00C60D5C" w:rsidP="004838C4">
      <w:pPr>
        <w:numPr>
          <w:ilvl w:val="0"/>
          <w:numId w:val="23"/>
        </w:numPr>
        <w:tabs>
          <w:tab w:val="clear" w:pos="720"/>
          <w:tab w:val="num" w:pos="0"/>
          <w:tab w:val="left" w:pos="851"/>
        </w:tabs>
        <w:spacing w:line="360" w:lineRule="auto"/>
        <w:ind w:left="0" w:firstLine="851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мощность, равномерность и качественный состав плодородного слоя почвы.</w:t>
      </w:r>
    </w:p>
    <w:p w14:paraId="00B62364" w14:textId="77777777" w:rsidR="00A07871" w:rsidRPr="00654B72" w:rsidRDefault="00A07871" w:rsidP="00A07871">
      <w:pPr>
        <w:pStyle w:val="affb"/>
        <w:numPr>
          <w:ilvl w:val="0"/>
          <w:numId w:val="21"/>
        </w:numPr>
        <w:spacing w:line="360" w:lineRule="auto"/>
        <w:ind w:left="0" w:firstLine="567"/>
        <w:jc w:val="both"/>
      </w:pPr>
      <w:r w:rsidRPr="00654B72">
        <w:t>Передача высотной опорной геодезической сети и знаков закрепления трассы.</w:t>
      </w:r>
    </w:p>
    <w:p w14:paraId="6678629B" w14:textId="77777777" w:rsidR="00A07871" w:rsidRPr="00654B72" w:rsidRDefault="00A07871" w:rsidP="00A07871">
      <w:pPr>
        <w:pStyle w:val="affb"/>
        <w:spacing w:line="360" w:lineRule="auto"/>
        <w:ind w:left="567"/>
        <w:jc w:val="both"/>
      </w:pPr>
      <w:r w:rsidRPr="00654B72">
        <w:t xml:space="preserve">После создания высотной опорной  сети </w:t>
      </w:r>
    </w:p>
    <w:p w14:paraId="336BC5C1" w14:textId="77777777" w:rsidR="002C6EC8" w:rsidRPr="00654B72" w:rsidRDefault="00C60D5C">
      <w:pPr>
        <w:pStyle w:val="affb"/>
        <w:numPr>
          <w:ilvl w:val="0"/>
          <w:numId w:val="21"/>
        </w:numPr>
        <w:spacing w:line="360" w:lineRule="auto"/>
        <w:ind w:left="0" w:firstLine="567"/>
        <w:jc w:val="both"/>
      </w:pPr>
      <w:r w:rsidRPr="00654B72">
        <w:t xml:space="preserve">Перед началом строительства генподрядная строительно-монтажная организация должна произвести контроль геодезической разбивочной основы с точностью линейных измерений не менее 1/500, угловых 2΄ и нивелирования между реперами с точностью </w:t>
      </w:r>
      <w:smartTag w:uri="urn:schemas-microsoft-com:office:smarttags" w:element="metricconverter">
        <w:smartTagPr>
          <w:attr w:name="ProductID" w:val="50 мм"/>
        </w:smartTagPr>
        <w:r w:rsidRPr="00654B72">
          <w:t>50 мм</w:t>
        </w:r>
      </w:smartTag>
      <w:r w:rsidRPr="00654B72">
        <w:t xml:space="preserve"> на </w:t>
      </w:r>
      <w:smartTag w:uri="urn:schemas-microsoft-com:office:smarttags" w:element="metricconverter">
        <w:smartTagPr>
          <w:attr w:name="ProductID" w:val="1 км"/>
        </w:smartTagPr>
        <w:r w:rsidRPr="00654B72">
          <w:t>1 км</w:t>
        </w:r>
      </w:smartTag>
      <w:r w:rsidRPr="00654B72">
        <w:t xml:space="preserve"> трассы.</w:t>
      </w:r>
    </w:p>
    <w:p w14:paraId="488E3C34" w14:textId="77777777" w:rsidR="002C6EC8" w:rsidRPr="00654B72" w:rsidRDefault="00C60D5C">
      <w:pPr>
        <w:spacing w:line="360" w:lineRule="auto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 xml:space="preserve">Трасса принимается от Заказчика по акту (форма №3.1 ВСН 012-88, Часть </w:t>
      </w:r>
      <w:r w:rsidRPr="00654B72">
        <w:rPr>
          <w:rFonts w:ascii="Times New Roman" w:hAnsi="Times New Roman"/>
          <w:szCs w:val="24"/>
          <w:lang w:val="en-US"/>
        </w:rPr>
        <w:t>II</w:t>
      </w:r>
      <w:r w:rsidRPr="00654B72">
        <w:rPr>
          <w:rFonts w:ascii="Times New Roman" w:hAnsi="Times New Roman"/>
          <w:szCs w:val="24"/>
        </w:rPr>
        <w:t>), если измеренные длины линий отличаются от проектных не более, чем на 1/300 длины, углы не более чем на 3´ и отметки знаков, определенные из нивелирования между реперами – не более 50мм.</w:t>
      </w:r>
    </w:p>
    <w:p w14:paraId="3FA34B7C" w14:textId="77777777" w:rsidR="002C6EC8" w:rsidRPr="00654B72" w:rsidRDefault="00C60D5C">
      <w:pPr>
        <w:pStyle w:val="1"/>
        <w:rPr>
          <w:rFonts w:ascii="Times New Roman" w:hAnsi="Times New Roman"/>
          <w:sz w:val="24"/>
          <w:szCs w:val="24"/>
        </w:rPr>
      </w:pPr>
      <w:bookmarkStart w:id="6" w:name="_Toc55297007"/>
      <w:r w:rsidRPr="00654B72">
        <w:rPr>
          <w:rFonts w:ascii="Times New Roman" w:hAnsi="Times New Roman"/>
          <w:sz w:val="24"/>
          <w:szCs w:val="24"/>
        </w:rPr>
        <w:t>Материально-технические ресурсы</w:t>
      </w:r>
      <w:bookmarkEnd w:id="6"/>
    </w:p>
    <w:p w14:paraId="7693B5FA" w14:textId="77777777" w:rsidR="002C6EC8" w:rsidRPr="00654B72" w:rsidRDefault="002C6EC8">
      <w:pPr>
        <w:tabs>
          <w:tab w:val="num" w:pos="0"/>
        </w:tabs>
        <w:ind w:firstLine="426"/>
        <w:jc w:val="center"/>
        <w:rPr>
          <w:rFonts w:ascii="Times New Roman" w:hAnsi="Times New Roman"/>
          <w:b/>
          <w:szCs w:val="24"/>
          <w:u w:val="single"/>
        </w:rPr>
      </w:pPr>
    </w:p>
    <w:p w14:paraId="1BB9212C" w14:textId="77777777" w:rsidR="002C6EC8" w:rsidRPr="00654B72" w:rsidRDefault="00C60D5C" w:rsidP="0086751D">
      <w:pPr>
        <w:tabs>
          <w:tab w:val="num" w:pos="0"/>
        </w:tabs>
        <w:spacing w:line="360" w:lineRule="auto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 xml:space="preserve">Потребность в геодезических приборах представлена в </w:t>
      </w:r>
      <w:r w:rsidRPr="00654B72">
        <w:rPr>
          <w:rFonts w:ascii="Times New Roman" w:hAnsi="Times New Roman"/>
          <w:szCs w:val="24"/>
          <w:u w:val="single"/>
        </w:rPr>
        <w:t>Таблице 2.1.</w:t>
      </w:r>
    </w:p>
    <w:p w14:paraId="283A5773" w14:textId="77777777" w:rsidR="00B42CAA" w:rsidRPr="00654B72" w:rsidRDefault="0086751D" w:rsidP="0086751D">
      <w:pPr>
        <w:tabs>
          <w:tab w:val="num" w:pos="0"/>
        </w:tabs>
        <w:spacing w:line="360" w:lineRule="auto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Геодезическое оборудование должно обеспечивать необходимую точность измерений согласно СП 126.13330.2012, сертифицировано и иметь свидетельства о поверки.</w:t>
      </w:r>
    </w:p>
    <w:p w14:paraId="61398EAC" w14:textId="77777777" w:rsidR="00B42CAA" w:rsidRPr="00654B72" w:rsidRDefault="00B42CAA" w:rsidP="00B42CAA">
      <w:pPr>
        <w:pStyle w:val="afe"/>
        <w:jc w:val="center"/>
        <w:rPr>
          <w:rFonts w:ascii="Times New Roman" w:eastAsia="MS Mincho" w:hAnsi="Times New Roman"/>
          <w:sz w:val="24"/>
          <w:szCs w:val="24"/>
        </w:rPr>
      </w:pPr>
      <w:r w:rsidRPr="00654B72">
        <w:rPr>
          <w:rFonts w:ascii="Times New Roman" w:eastAsia="MS Mincho" w:hAnsi="Times New Roman"/>
          <w:b/>
          <w:sz w:val="24"/>
          <w:szCs w:val="24"/>
        </w:rPr>
        <w:t>Состав и оснащенность бригады</w:t>
      </w:r>
      <w:r w:rsidR="00B75F09" w:rsidRPr="00654B72">
        <w:rPr>
          <w:rFonts w:ascii="Times New Roman" w:eastAsia="MS Mincho" w:hAnsi="Times New Roman"/>
          <w:sz w:val="24"/>
          <w:szCs w:val="24"/>
        </w:rPr>
        <w:t xml:space="preserve"> представлены в Таблице 4</w:t>
      </w:r>
      <w:r w:rsidRPr="00654B72">
        <w:rPr>
          <w:rFonts w:ascii="Times New Roman" w:eastAsia="MS Mincho" w:hAnsi="Times New Roman"/>
          <w:sz w:val="24"/>
          <w:szCs w:val="24"/>
        </w:rPr>
        <w:t>.1.</w:t>
      </w:r>
    </w:p>
    <w:p w14:paraId="782349A7" w14:textId="77777777" w:rsidR="00B42CAA" w:rsidRPr="00654B72" w:rsidRDefault="00B42CAA" w:rsidP="00B42CAA">
      <w:pPr>
        <w:ind w:right="-1" w:firstLine="0"/>
        <w:jc w:val="right"/>
        <w:rPr>
          <w:rFonts w:ascii="Times New Roman" w:hAnsi="Times New Roman"/>
          <w:i/>
          <w:szCs w:val="24"/>
        </w:rPr>
      </w:pPr>
      <w:r w:rsidRPr="00654B72">
        <w:rPr>
          <w:rFonts w:ascii="Times New Roman" w:hAnsi="Times New Roman"/>
          <w:szCs w:val="24"/>
        </w:rPr>
        <w:t xml:space="preserve">       </w:t>
      </w:r>
      <w:r w:rsidR="00B75F09" w:rsidRPr="00654B72">
        <w:rPr>
          <w:rFonts w:ascii="Times New Roman" w:hAnsi="Times New Roman"/>
          <w:i/>
          <w:szCs w:val="24"/>
        </w:rPr>
        <w:t>Таблица 4</w:t>
      </w:r>
      <w:r w:rsidRPr="00654B72">
        <w:rPr>
          <w:rFonts w:ascii="Times New Roman" w:hAnsi="Times New Roman"/>
          <w:i/>
          <w:szCs w:val="24"/>
        </w:rPr>
        <w:t>.1</w:t>
      </w:r>
    </w:p>
    <w:tbl>
      <w:tblPr>
        <w:tblW w:w="486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97"/>
        <w:gridCol w:w="3967"/>
      </w:tblGrid>
      <w:tr w:rsidR="00B42CAA" w:rsidRPr="00654B72" w14:paraId="2E9FF79C" w14:textId="77777777" w:rsidTr="00B42CAA">
        <w:trPr>
          <w:trHeight w:val="434"/>
          <w:jc w:val="center"/>
        </w:trPr>
        <w:tc>
          <w:tcPr>
            <w:tcW w:w="2989" w:type="pct"/>
            <w:shd w:val="clear" w:color="auto" w:fill="D9D9D9" w:themeFill="background1" w:themeFillShade="D9"/>
            <w:vAlign w:val="center"/>
          </w:tcPr>
          <w:p w14:paraId="7CCD7E74" w14:textId="77777777" w:rsidR="00B42CAA" w:rsidRPr="00654B72" w:rsidRDefault="00B42CAA" w:rsidP="009A3DFE">
            <w:pPr>
              <w:spacing w:line="276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654B72">
              <w:rPr>
                <w:rFonts w:ascii="Times New Roman" w:hAnsi="Times New Roman"/>
                <w:b/>
              </w:rPr>
              <w:t>Наименование профессии</w:t>
            </w:r>
          </w:p>
        </w:tc>
        <w:tc>
          <w:tcPr>
            <w:tcW w:w="2011" w:type="pct"/>
            <w:shd w:val="clear" w:color="auto" w:fill="D9D9D9" w:themeFill="background1" w:themeFillShade="D9"/>
            <w:vAlign w:val="center"/>
          </w:tcPr>
          <w:p w14:paraId="727932D5" w14:textId="77777777" w:rsidR="00B42CAA" w:rsidRPr="00654B72" w:rsidRDefault="00B42CAA" w:rsidP="009A3DFE">
            <w:pPr>
              <w:spacing w:line="276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654B72">
              <w:rPr>
                <w:rFonts w:ascii="Times New Roman" w:hAnsi="Times New Roman"/>
                <w:b/>
              </w:rPr>
              <w:t>Количество, чел.</w:t>
            </w:r>
          </w:p>
        </w:tc>
      </w:tr>
      <w:tr w:rsidR="00B42CAA" w:rsidRPr="00654B72" w14:paraId="5D02284B" w14:textId="77777777" w:rsidTr="00B42CAA">
        <w:trPr>
          <w:trHeight w:val="403"/>
          <w:jc w:val="center"/>
        </w:trPr>
        <w:tc>
          <w:tcPr>
            <w:tcW w:w="2989" w:type="pct"/>
            <w:vAlign w:val="center"/>
          </w:tcPr>
          <w:p w14:paraId="49EAFA9B" w14:textId="77777777" w:rsidR="00B42CAA" w:rsidRPr="00654B72" w:rsidRDefault="00B42CAA" w:rsidP="009A3DFE">
            <w:pPr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 w:rsidRPr="00654B72">
              <w:rPr>
                <w:rFonts w:ascii="Times New Roman" w:hAnsi="Times New Roman"/>
              </w:rPr>
              <w:t>Геодезист</w:t>
            </w:r>
          </w:p>
        </w:tc>
        <w:tc>
          <w:tcPr>
            <w:tcW w:w="2011" w:type="pct"/>
            <w:vAlign w:val="center"/>
          </w:tcPr>
          <w:p w14:paraId="569CEB77" w14:textId="77777777" w:rsidR="00B42CAA" w:rsidRPr="00654B72" w:rsidRDefault="00B42CAA" w:rsidP="009A3DFE">
            <w:pPr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 w:rsidRPr="00654B72">
              <w:rPr>
                <w:rFonts w:ascii="Times New Roman" w:hAnsi="Times New Roman"/>
              </w:rPr>
              <w:t>2</w:t>
            </w:r>
          </w:p>
        </w:tc>
      </w:tr>
    </w:tbl>
    <w:p w14:paraId="36D0ACF3" w14:textId="77777777" w:rsidR="002C6EC8" w:rsidRPr="00654B72" w:rsidRDefault="002C6EC8" w:rsidP="00B42CAA">
      <w:pPr>
        <w:tabs>
          <w:tab w:val="num" w:pos="0"/>
        </w:tabs>
        <w:ind w:firstLine="0"/>
        <w:rPr>
          <w:rFonts w:ascii="Times New Roman" w:hAnsi="Times New Roman"/>
          <w:szCs w:val="24"/>
          <w:u w:val="single"/>
        </w:rPr>
      </w:pPr>
    </w:p>
    <w:p w14:paraId="7E87A8BC" w14:textId="77777777" w:rsidR="0086751D" w:rsidRDefault="0086751D" w:rsidP="0086751D">
      <w:pPr>
        <w:tabs>
          <w:tab w:val="num" w:pos="0"/>
        </w:tabs>
        <w:spacing w:line="360" w:lineRule="auto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Геодезисты должны обладать специальным образованием, опытом работы на объектах газотранспортной системы, иметь квалификационные удостоверения.</w:t>
      </w:r>
    </w:p>
    <w:p w14:paraId="3DE77A64" w14:textId="77777777" w:rsidR="00B32B2E" w:rsidRDefault="00B32B2E" w:rsidP="0086751D">
      <w:pPr>
        <w:tabs>
          <w:tab w:val="num" w:pos="0"/>
        </w:tabs>
        <w:spacing w:line="360" w:lineRule="auto"/>
        <w:rPr>
          <w:rFonts w:ascii="Times New Roman" w:hAnsi="Times New Roman"/>
          <w:szCs w:val="24"/>
        </w:rPr>
      </w:pPr>
    </w:p>
    <w:p w14:paraId="744F2877" w14:textId="77777777" w:rsidR="00B32B2E" w:rsidRDefault="00B32B2E" w:rsidP="0086751D">
      <w:pPr>
        <w:tabs>
          <w:tab w:val="num" w:pos="0"/>
        </w:tabs>
        <w:spacing w:line="360" w:lineRule="auto"/>
        <w:rPr>
          <w:rFonts w:ascii="Times New Roman" w:hAnsi="Times New Roman"/>
          <w:szCs w:val="24"/>
        </w:rPr>
      </w:pPr>
    </w:p>
    <w:p w14:paraId="1BD04AC7" w14:textId="77777777" w:rsidR="00B32B2E" w:rsidRDefault="00B32B2E" w:rsidP="0086751D">
      <w:pPr>
        <w:tabs>
          <w:tab w:val="num" w:pos="0"/>
        </w:tabs>
        <w:spacing w:line="360" w:lineRule="auto"/>
        <w:rPr>
          <w:rFonts w:ascii="Times New Roman" w:hAnsi="Times New Roman"/>
          <w:szCs w:val="24"/>
        </w:rPr>
      </w:pPr>
    </w:p>
    <w:p w14:paraId="20D17D33" w14:textId="77777777" w:rsidR="00B32B2E" w:rsidRDefault="00B32B2E" w:rsidP="0086751D">
      <w:pPr>
        <w:tabs>
          <w:tab w:val="num" w:pos="0"/>
        </w:tabs>
        <w:spacing w:line="360" w:lineRule="auto"/>
        <w:rPr>
          <w:rFonts w:ascii="Times New Roman" w:hAnsi="Times New Roman"/>
          <w:szCs w:val="24"/>
        </w:rPr>
      </w:pPr>
    </w:p>
    <w:p w14:paraId="1FBCDD41" w14:textId="77777777" w:rsidR="00B32B2E" w:rsidRPr="00654B72" w:rsidRDefault="00B32B2E" w:rsidP="0086751D">
      <w:pPr>
        <w:tabs>
          <w:tab w:val="num" w:pos="0"/>
        </w:tabs>
        <w:spacing w:line="360" w:lineRule="auto"/>
        <w:rPr>
          <w:rFonts w:ascii="Times New Roman" w:hAnsi="Times New Roman"/>
          <w:szCs w:val="24"/>
        </w:rPr>
      </w:pPr>
    </w:p>
    <w:p w14:paraId="6DD17CB0" w14:textId="77777777" w:rsidR="002C6EC8" w:rsidRDefault="00154247" w:rsidP="00154247">
      <w:pPr>
        <w:pStyle w:val="1"/>
        <w:rPr>
          <w:rFonts w:ascii="Times New Roman" w:hAnsi="Times New Roman"/>
          <w:sz w:val="24"/>
          <w:szCs w:val="24"/>
        </w:rPr>
      </w:pPr>
      <w:bookmarkStart w:id="7" w:name="_Toc55297008"/>
      <w:r w:rsidRPr="00654B72">
        <w:rPr>
          <w:rFonts w:ascii="Times New Roman" w:hAnsi="Times New Roman"/>
          <w:sz w:val="24"/>
          <w:szCs w:val="24"/>
        </w:rPr>
        <w:t>Охрана труда, пожарная и промышленная безопасность</w:t>
      </w:r>
      <w:bookmarkEnd w:id="7"/>
    </w:p>
    <w:p w14:paraId="7504B3C1" w14:textId="77777777" w:rsidR="00A82866" w:rsidRPr="00A82866" w:rsidRDefault="00A82866" w:rsidP="00A82866"/>
    <w:p w14:paraId="18A96CAB" w14:textId="77777777" w:rsidR="002C6EC8" w:rsidRPr="00654B72" w:rsidRDefault="00C60D5C">
      <w:pPr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При геодезической подготовке трассы необходимо руководствоваться правилами безопасности, изложенными в действующих нормативных документах:</w:t>
      </w:r>
    </w:p>
    <w:p w14:paraId="36BA91FF" w14:textId="77777777" w:rsidR="002C6EC8" w:rsidRPr="00654B72" w:rsidRDefault="00C60D5C">
      <w:pPr>
        <w:numPr>
          <w:ilvl w:val="0"/>
          <w:numId w:val="13"/>
        </w:numPr>
        <w:tabs>
          <w:tab w:val="clear" w:pos="72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СНиП 12-03-2001 Безопасность труда в строительстве. Часть 1. Общие требования;</w:t>
      </w:r>
    </w:p>
    <w:p w14:paraId="2E7FAE1E" w14:textId="77777777" w:rsidR="002C6EC8" w:rsidRPr="00654B72" w:rsidRDefault="00C60D5C">
      <w:pPr>
        <w:numPr>
          <w:ilvl w:val="0"/>
          <w:numId w:val="13"/>
        </w:numPr>
        <w:tabs>
          <w:tab w:val="clear" w:pos="72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СНиП 12-04-2002 Безопасность труда в строительстве. Часть 2. Строительное производство;</w:t>
      </w:r>
    </w:p>
    <w:p w14:paraId="73477D80" w14:textId="77777777" w:rsidR="002C6EC8" w:rsidRPr="00654B72" w:rsidRDefault="00C60D5C">
      <w:pPr>
        <w:numPr>
          <w:ilvl w:val="0"/>
          <w:numId w:val="13"/>
        </w:numPr>
        <w:tabs>
          <w:tab w:val="clear" w:pos="72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Правила техники безопасности при строительстве стальных магистральных трубопроводов (ВНИИСТ, Миннефтегазстрой);</w:t>
      </w:r>
    </w:p>
    <w:p w14:paraId="18A69814" w14:textId="77777777" w:rsidR="002C6EC8" w:rsidRPr="00654B72" w:rsidRDefault="00C60D5C">
      <w:pPr>
        <w:numPr>
          <w:ilvl w:val="0"/>
          <w:numId w:val="13"/>
        </w:numPr>
        <w:tabs>
          <w:tab w:val="clear" w:pos="72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РД 102-011-89 Охрана труда. Организационно-методические документы.</w:t>
      </w:r>
    </w:p>
    <w:p w14:paraId="4A25056A" w14:textId="77777777" w:rsidR="002C6EC8" w:rsidRPr="00654B72" w:rsidRDefault="00C60D5C">
      <w:pPr>
        <w:numPr>
          <w:ilvl w:val="0"/>
          <w:numId w:val="13"/>
        </w:numPr>
        <w:tabs>
          <w:tab w:val="clear" w:pos="72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СТО 2-2.3-231-2008 Правила производства работ при капитальном ремонте линейной ча</w:t>
      </w:r>
      <w:r w:rsidR="00CD2FFD" w:rsidRPr="00654B72">
        <w:rPr>
          <w:rFonts w:ascii="Times New Roman" w:hAnsi="Times New Roman"/>
          <w:szCs w:val="24"/>
        </w:rPr>
        <w:t>сти магистральных газопроводов П</w:t>
      </w:r>
      <w:r w:rsidRPr="00654B72">
        <w:rPr>
          <w:rFonts w:ascii="Times New Roman" w:hAnsi="Times New Roman"/>
          <w:szCs w:val="24"/>
        </w:rPr>
        <w:t>АО «Газпром»</w:t>
      </w:r>
    </w:p>
    <w:p w14:paraId="094D9EA9" w14:textId="77777777" w:rsidR="00987BA5" w:rsidRPr="00654B72" w:rsidRDefault="00987BA5" w:rsidP="00987BA5">
      <w:pPr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К работе допускаются лица:</w:t>
      </w:r>
    </w:p>
    <w:p w14:paraId="01CC6322" w14:textId="77777777" w:rsidR="00987BA5" w:rsidRPr="00654B72" w:rsidRDefault="00987BA5" w:rsidP="00987BA5">
      <w:pPr>
        <w:pStyle w:val="FR1"/>
        <w:numPr>
          <w:ilvl w:val="0"/>
          <w:numId w:val="27"/>
        </w:numPr>
        <w:tabs>
          <w:tab w:val="left" w:pos="851"/>
        </w:tabs>
        <w:overflowPunct/>
        <w:spacing w:line="360" w:lineRule="auto"/>
        <w:ind w:left="0" w:right="-1" w:firstLine="567"/>
        <w:jc w:val="both"/>
        <w:rPr>
          <w:b w:val="0"/>
          <w:sz w:val="24"/>
          <w:szCs w:val="24"/>
        </w:rPr>
      </w:pPr>
      <w:r w:rsidRPr="00654B72">
        <w:rPr>
          <w:b w:val="0"/>
          <w:sz w:val="24"/>
          <w:szCs w:val="24"/>
        </w:rPr>
        <w:t>достигшие 18 лет, обученные безопасным методам и приемам производства работ, сдавшие экзамены квалификационной комиссии и получившие документы (удостоверения) на право производства работ;</w:t>
      </w:r>
    </w:p>
    <w:p w14:paraId="1903C980" w14:textId="77777777" w:rsidR="00987BA5" w:rsidRPr="00654B72" w:rsidRDefault="00987BA5" w:rsidP="00987BA5">
      <w:pPr>
        <w:pStyle w:val="FR1"/>
        <w:numPr>
          <w:ilvl w:val="0"/>
          <w:numId w:val="27"/>
        </w:numPr>
        <w:tabs>
          <w:tab w:val="left" w:pos="851"/>
        </w:tabs>
        <w:overflowPunct/>
        <w:spacing w:line="360" w:lineRule="auto"/>
        <w:ind w:left="0" w:right="-1" w:firstLine="567"/>
        <w:jc w:val="both"/>
        <w:rPr>
          <w:b w:val="0"/>
          <w:sz w:val="24"/>
          <w:szCs w:val="24"/>
        </w:rPr>
      </w:pPr>
      <w:r w:rsidRPr="00654B72">
        <w:rPr>
          <w:b w:val="0"/>
          <w:sz w:val="24"/>
          <w:szCs w:val="24"/>
        </w:rPr>
        <w:t>прошедшие вводный инструктаж по охране труда и инструктаж по технике безопасности на рабочем месте согласно ГОСТ 12.0.004-90 ССБТ;</w:t>
      </w:r>
    </w:p>
    <w:p w14:paraId="4155E52E" w14:textId="77777777" w:rsidR="00987BA5" w:rsidRPr="00654B72" w:rsidRDefault="00987BA5" w:rsidP="00987BA5">
      <w:pPr>
        <w:pStyle w:val="FR1"/>
        <w:numPr>
          <w:ilvl w:val="0"/>
          <w:numId w:val="27"/>
        </w:numPr>
        <w:tabs>
          <w:tab w:val="left" w:pos="851"/>
        </w:tabs>
        <w:overflowPunct/>
        <w:spacing w:line="360" w:lineRule="auto"/>
        <w:ind w:left="0" w:right="-1" w:firstLine="567"/>
        <w:jc w:val="both"/>
        <w:rPr>
          <w:b w:val="0"/>
          <w:sz w:val="24"/>
          <w:szCs w:val="24"/>
        </w:rPr>
      </w:pPr>
      <w:r w:rsidRPr="00654B72">
        <w:rPr>
          <w:b w:val="0"/>
          <w:sz w:val="24"/>
          <w:szCs w:val="24"/>
        </w:rPr>
        <w:t>прошедшие медицинский осмотр в соответствии с порядком, установленным Минздравом России.</w:t>
      </w:r>
    </w:p>
    <w:p w14:paraId="1745F09A" w14:textId="77777777" w:rsidR="00987BA5" w:rsidRPr="00654B72" w:rsidRDefault="00987BA5" w:rsidP="00987BA5">
      <w:pPr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Работники обязаны знать и выполнять следующие основные правила безопасности ведения всех видов работ:</w:t>
      </w:r>
    </w:p>
    <w:p w14:paraId="712C0415" w14:textId="77777777" w:rsidR="00577431" w:rsidRPr="00654B72" w:rsidRDefault="00577431" w:rsidP="00577431">
      <w:pPr>
        <w:pStyle w:val="FR1"/>
        <w:numPr>
          <w:ilvl w:val="0"/>
          <w:numId w:val="27"/>
        </w:numPr>
        <w:tabs>
          <w:tab w:val="left" w:pos="851"/>
        </w:tabs>
        <w:overflowPunct/>
        <w:spacing w:line="360" w:lineRule="auto"/>
        <w:ind w:left="0" w:right="-1" w:firstLine="567"/>
        <w:jc w:val="both"/>
        <w:rPr>
          <w:b w:val="0"/>
          <w:sz w:val="24"/>
          <w:szCs w:val="24"/>
        </w:rPr>
      </w:pPr>
      <w:r w:rsidRPr="00654B72">
        <w:rPr>
          <w:b w:val="0"/>
          <w:sz w:val="24"/>
          <w:szCs w:val="24"/>
        </w:rPr>
        <w:t>пройти медицинский осмотр с учетом профиля и условий работ на трассе трубопроводов;</w:t>
      </w:r>
    </w:p>
    <w:p w14:paraId="40A5860D" w14:textId="77777777" w:rsidR="00577431" w:rsidRPr="00654B72" w:rsidRDefault="00577431" w:rsidP="00577431">
      <w:pPr>
        <w:pStyle w:val="FR1"/>
        <w:numPr>
          <w:ilvl w:val="0"/>
          <w:numId w:val="27"/>
        </w:numPr>
        <w:tabs>
          <w:tab w:val="left" w:pos="851"/>
        </w:tabs>
        <w:overflowPunct/>
        <w:spacing w:line="360" w:lineRule="auto"/>
        <w:ind w:left="0" w:right="-1" w:firstLine="567"/>
        <w:jc w:val="both"/>
        <w:rPr>
          <w:b w:val="0"/>
          <w:sz w:val="24"/>
          <w:szCs w:val="24"/>
        </w:rPr>
      </w:pPr>
      <w:r w:rsidRPr="00654B72">
        <w:rPr>
          <w:b w:val="0"/>
          <w:sz w:val="24"/>
          <w:szCs w:val="24"/>
        </w:rPr>
        <w:t>должны быть обучены безопасным методам труда в установленном порядке;</w:t>
      </w:r>
    </w:p>
    <w:p w14:paraId="29147445" w14:textId="77777777" w:rsidR="00577431" w:rsidRPr="00654B72" w:rsidRDefault="00577431" w:rsidP="00577431">
      <w:pPr>
        <w:pStyle w:val="FR1"/>
        <w:numPr>
          <w:ilvl w:val="0"/>
          <w:numId w:val="27"/>
        </w:numPr>
        <w:tabs>
          <w:tab w:val="left" w:pos="851"/>
        </w:tabs>
        <w:overflowPunct/>
        <w:spacing w:line="360" w:lineRule="auto"/>
        <w:ind w:left="0" w:right="-1" w:firstLine="567"/>
        <w:jc w:val="both"/>
        <w:rPr>
          <w:b w:val="0"/>
          <w:sz w:val="24"/>
          <w:szCs w:val="24"/>
        </w:rPr>
      </w:pPr>
      <w:r w:rsidRPr="00654B72">
        <w:rPr>
          <w:b w:val="0"/>
          <w:sz w:val="24"/>
          <w:szCs w:val="24"/>
        </w:rPr>
        <w:t>работники допускаются к работе после прохождения инструктажа (вводного и на рабочем месте) по охране труда и пожарной безопасности;</w:t>
      </w:r>
    </w:p>
    <w:p w14:paraId="10BD42DA" w14:textId="77777777" w:rsidR="00577431" w:rsidRPr="00654B72" w:rsidRDefault="00577431" w:rsidP="00577431">
      <w:pPr>
        <w:pStyle w:val="FR1"/>
        <w:numPr>
          <w:ilvl w:val="0"/>
          <w:numId w:val="27"/>
        </w:numPr>
        <w:tabs>
          <w:tab w:val="left" w:pos="851"/>
        </w:tabs>
        <w:overflowPunct/>
        <w:spacing w:line="360" w:lineRule="auto"/>
        <w:ind w:left="0" w:right="-1" w:firstLine="567"/>
        <w:jc w:val="both"/>
        <w:rPr>
          <w:b w:val="0"/>
          <w:sz w:val="24"/>
          <w:szCs w:val="24"/>
        </w:rPr>
      </w:pPr>
      <w:r w:rsidRPr="00654B72">
        <w:rPr>
          <w:b w:val="0"/>
          <w:sz w:val="24"/>
          <w:szCs w:val="24"/>
        </w:rPr>
        <w:t>в составе бригады должен быть работник, который прошел обучение и умеет оказать первую доврачебную помощь;</w:t>
      </w:r>
    </w:p>
    <w:p w14:paraId="47BA591F" w14:textId="77777777" w:rsidR="00577431" w:rsidRPr="00654B72" w:rsidRDefault="00577431" w:rsidP="00577431">
      <w:pPr>
        <w:pStyle w:val="FR1"/>
        <w:numPr>
          <w:ilvl w:val="0"/>
          <w:numId w:val="27"/>
        </w:numPr>
        <w:tabs>
          <w:tab w:val="left" w:pos="851"/>
        </w:tabs>
        <w:overflowPunct/>
        <w:spacing w:line="360" w:lineRule="auto"/>
        <w:ind w:left="0" w:right="-1" w:firstLine="567"/>
        <w:jc w:val="both"/>
        <w:rPr>
          <w:b w:val="0"/>
          <w:sz w:val="24"/>
          <w:szCs w:val="24"/>
        </w:rPr>
      </w:pPr>
      <w:r w:rsidRPr="00654B72">
        <w:rPr>
          <w:b w:val="0"/>
          <w:sz w:val="24"/>
          <w:szCs w:val="24"/>
        </w:rPr>
        <w:t>руководитель работ должен знать прогноз погоды и своевременно доводить его до рабочих;</w:t>
      </w:r>
    </w:p>
    <w:p w14:paraId="52F9CF61" w14:textId="77777777" w:rsidR="00577431" w:rsidRPr="00654B72" w:rsidRDefault="00577431" w:rsidP="00577431">
      <w:pPr>
        <w:pStyle w:val="FR1"/>
        <w:numPr>
          <w:ilvl w:val="0"/>
          <w:numId w:val="27"/>
        </w:numPr>
        <w:tabs>
          <w:tab w:val="left" w:pos="851"/>
        </w:tabs>
        <w:overflowPunct/>
        <w:spacing w:line="360" w:lineRule="auto"/>
        <w:ind w:left="0" w:right="-1" w:firstLine="567"/>
        <w:jc w:val="both"/>
        <w:rPr>
          <w:b w:val="0"/>
          <w:sz w:val="24"/>
          <w:szCs w:val="24"/>
        </w:rPr>
      </w:pPr>
      <w:r w:rsidRPr="00654B72">
        <w:rPr>
          <w:b w:val="0"/>
          <w:sz w:val="24"/>
          <w:szCs w:val="24"/>
        </w:rPr>
        <w:t>должны получать ежедневный инструктаж по охране и безопасности труда. При инструктаже должно быть обращено внимание на опасные участки работ, представляющие угрозу для жизни и здоровья работающих (ВЛЭП, кабельные линии, крутые обрывы, заболоченные участки, переходы через водные преграды, действующие трубопроводы, дикие звери и т.п.), а также получать указания о безопасных методах работ;</w:t>
      </w:r>
    </w:p>
    <w:p w14:paraId="5495A344" w14:textId="77777777" w:rsidR="00577431" w:rsidRPr="00654B72" w:rsidRDefault="00577431" w:rsidP="00577431">
      <w:pPr>
        <w:pStyle w:val="FR1"/>
        <w:numPr>
          <w:ilvl w:val="0"/>
          <w:numId w:val="27"/>
        </w:numPr>
        <w:tabs>
          <w:tab w:val="left" w:pos="851"/>
        </w:tabs>
        <w:overflowPunct/>
        <w:spacing w:line="360" w:lineRule="auto"/>
        <w:ind w:left="0" w:right="-1" w:firstLine="567"/>
        <w:jc w:val="both"/>
        <w:rPr>
          <w:b w:val="0"/>
          <w:sz w:val="24"/>
          <w:szCs w:val="24"/>
        </w:rPr>
      </w:pPr>
      <w:r w:rsidRPr="00654B72">
        <w:rPr>
          <w:b w:val="0"/>
          <w:sz w:val="24"/>
          <w:szCs w:val="24"/>
        </w:rPr>
        <w:t>до начала работ должен быть разработан план по охране труда и пожарной безопасности, включающий организацию доставки работающих на трассу трубопроводов, питания, схему связи и сигнализации, порядок и время возвращения с работы;</w:t>
      </w:r>
    </w:p>
    <w:p w14:paraId="0BA5382E" w14:textId="77777777" w:rsidR="00577431" w:rsidRPr="00654B72" w:rsidRDefault="00577431" w:rsidP="00577431">
      <w:pPr>
        <w:pStyle w:val="FR1"/>
        <w:numPr>
          <w:ilvl w:val="0"/>
          <w:numId w:val="27"/>
        </w:numPr>
        <w:tabs>
          <w:tab w:val="left" w:pos="851"/>
        </w:tabs>
        <w:overflowPunct/>
        <w:spacing w:line="360" w:lineRule="auto"/>
        <w:ind w:left="0" w:right="-1" w:firstLine="567"/>
        <w:jc w:val="both"/>
        <w:rPr>
          <w:b w:val="0"/>
          <w:sz w:val="24"/>
          <w:szCs w:val="24"/>
        </w:rPr>
      </w:pPr>
      <w:r w:rsidRPr="00654B72">
        <w:rPr>
          <w:b w:val="0"/>
          <w:sz w:val="24"/>
          <w:szCs w:val="24"/>
        </w:rPr>
        <w:t>при переезде и перевозке приборов, принадлежностей, закрепительных знаков требуется соблюдать установленные правила перевозок. Запрещается ездить на подножках, бортах кузовов, стоять в кузове при движении автомобиля, выходить из кузова до полной остановки.</w:t>
      </w:r>
    </w:p>
    <w:p w14:paraId="5C68F355" w14:textId="77777777" w:rsidR="00577431" w:rsidRPr="00654B72" w:rsidRDefault="00577431" w:rsidP="00577431">
      <w:pPr>
        <w:pStyle w:val="FR1"/>
        <w:numPr>
          <w:ilvl w:val="0"/>
          <w:numId w:val="27"/>
        </w:numPr>
        <w:tabs>
          <w:tab w:val="left" w:pos="851"/>
        </w:tabs>
        <w:overflowPunct/>
        <w:spacing w:line="360" w:lineRule="auto"/>
        <w:ind w:left="0" w:right="-1" w:firstLine="567"/>
        <w:jc w:val="both"/>
        <w:rPr>
          <w:b w:val="0"/>
          <w:sz w:val="24"/>
          <w:szCs w:val="24"/>
        </w:rPr>
      </w:pPr>
      <w:r w:rsidRPr="00654B72">
        <w:rPr>
          <w:b w:val="0"/>
          <w:sz w:val="24"/>
          <w:szCs w:val="24"/>
        </w:rPr>
        <w:t>при выполнении работ в особых условиях соблюдать требования по профилактическим прививкам в районах, пользоваться накомарниками в таежных районах; смазывать лицо обезвоженным жиром в морозные дни и прекращать работы при температуре ниже - 30 °С; соблюдать правила передвижения по крутым склонам в горных районах;</w:t>
      </w:r>
    </w:p>
    <w:p w14:paraId="414BEDAE" w14:textId="77777777" w:rsidR="00577431" w:rsidRPr="00654B72" w:rsidRDefault="00577431" w:rsidP="00577431">
      <w:pPr>
        <w:pStyle w:val="FR1"/>
        <w:numPr>
          <w:ilvl w:val="0"/>
          <w:numId w:val="27"/>
        </w:numPr>
        <w:tabs>
          <w:tab w:val="left" w:pos="851"/>
        </w:tabs>
        <w:overflowPunct/>
        <w:spacing w:line="360" w:lineRule="auto"/>
        <w:ind w:left="0" w:right="-1" w:firstLine="567"/>
        <w:jc w:val="both"/>
        <w:rPr>
          <w:b w:val="0"/>
          <w:sz w:val="24"/>
          <w:szCs w:val="24"/>
        </w:rPr>
      </w:pPr>
      <w:r w:rsidRPr="00654B72">
        <w:rPr>
          <w:b w:val="0"/>
          <w:sz w:val="24"/>
          <w:szCs w:val="24"/>
        </w:rPr>
        <w:t>При производстве работ необходимо соблюдать установленные предельные нормы:</w:t>
      </w:r>
    </w:p>
    <w:p w14:paraId="18E9F1F9" w14:textId="77777777" w:rsidR="00577431" w:rsidRPr="00654B72" w:rsidRDefault="00577431" w:rsidP="00577431">
      <w:pPr>
        <w:numPr>
          <w:ilvl w:val="0"/>
          <w:numId w:val="30"/>
        </w:numPr>
        <w:tabs>
          <w:tab w:val="left" w:pos="993"/>
        </w:tabs>
        <w:spacing w:line="360" w:lineRule="auto"/>
        <w:ind w:left="567" w:firstLine="0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 xml:space="preserve"> разового подъема (без перемещения) тяжестей: мужчинами - не более 50 кг; женщинами - не более 15 кг; </w:t>
      </w:r>
    </w:p>
    <w:p w14:paraId="61F4950D" w14:textId="77777777" w:rsidR="00577431" w:rsidRPr="00654B72" w:rsidRDefault="00577431" w:rsidP="00577431">
      <w:pPr>
        <w:numPr>
          <w:ilvl w:val="0"/>
          <w:numId w:val="30"/>
        </w:numPr>
        <w:tabs>
          <w:tab w:val="left" w:pos="993"/>
        </w:tabs>
        <w:spacing w:line="360" w:lineRule="auto"/>
        <w:ind w:left="567" w:firstLine="0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 xml:space="preserve">по подъему и перемещению тяжестей: </w:t>
      </w:r>
    </w:p>
    <w:p w14:paraId="7F070B61" w14:textId="77777777" w:rsidR="00577431" w:rsidRPr="00654B72" w:rsidRDefault="00577431" w:rsidP="00577431">
      <w:pPr>
        <w:numPr>
          <w:ilvl w:val="0"/>
          <w:numId w:val="29"/>
        </w:numPr>
        <w:tabs>
          <w:tab w:val="left" w:pos="851"/>
        </w:tabs>
        <w:spacing w:line="360" w:lineRule="auto"/>
        <w:ind w:firstLine="273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при чередовании с другой работой (до 2 раз в час): мужчинами - до 30 кг; женщинами - до 10 кг;</w:t>
      </w:r>
    </w:p>
    <w:p w14:paraId="4C4C8B83" w14:textId="77777777" w:rsidR="00577431" w:rsidRPr="00654B72" w:rsidRDefault="00577431" w:rsidP="00577431">
      <w:pPr>
        <w:numPr>
          <w:ilvl w:val="0"/>
          <w:numId w:val="29"/>
        </w:numPr>
        <w:spacing w:line="360" w:lineRule="auto"/>
        <w:ind w:firstLine="273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постоянно в течение рабочей смены: мужчинами - до 15 кг; женщинами - до 7 кг.</w:t>
      </w:r>
    </w:p>
    <w:p w14:paraId="2F91036C" w14:textId="77777777" w:rsidR="00577431" w:rsidRPr="00654B72" w:rsidRDefault="00577431" w:rsidP="00577431">
      <w:pPr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Необходимо пользоваться исправным инструментом, не имеющим дефектов. Оставлять после работы инструмент на рабочих местах запрещается.</w:t>
      </w:r>
    </w:p>
    <w:p w14:paraId="693D101D" w14:textId="77777777" w:rsidR="00577431" w:rsidRPr="00654B72" w:rsidRDefault="00577431" w:rsidP="00577431">
      <w:pPr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Организация, ведущая строительные работы, обязана получить письменное разрешение от эксплуатирующей организации на производство работ в охранной зоне действующих трубопроводов по установленной форме.</w:t>
      </w:r>
    </w:p>
    <w:p w14:paraId="66A0061E" w14:textId="77777777" w:rsidR="00577431" w:rsidRPr="00654B72" w:rsidRDefault="00577431" w:rsidP="00577431">
      <w:pPr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 xml:space="preserve">Производство работ без разрешения или по разрешению, срок действия которого истек, </w:t>
      </w:r>
      <w:r w:rsidRPr="00654B72">
        <w:rPr>
          <w:rFonts w:ascii="Times New Roman" w:hAnsi="Times New Roman"/>
          <w:b/>
          <w:szCs w:val="24"/>
        </w:rPr>
        <w:t>запрещается</w:t>
      </w:r>
      <w:r w:rsidRPr="00654B72">
        <w:rPr>
          <w:rFonts w:ascii="Times New Roman" w:hAnsi="Times New Roman"/>
          <w:szCs w:val="24"/>
        </w:rPr>
        <w:t>.</w:t>
      </w:r>
    </w:p>
    <w:p w14:paraId="2417A815" w14:textId="77777777" w:rsidR="00577431" w:rsidRPr="00654B72" w:rsidRDefault="00577431" w:rsidP="00577431">
      <w:pPr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В процессе строительства в охранной зоне действующих трубопроводов строительная организация обязана письменно, за 5 суток до начала, уведомить эксплуатирующую о времени производства тех этапов работ, специально указанных в разрешении, при которых необходимо присутствие ее представителя.</w:t>
      </w:r>
    </w:p>
    <w:p w14:paraId="3A97F8C8" w14:textId="77777777" w:rsidR="00577431" w:rsidRPr="00654B72" w:rsidRDefault="00577431" w:rsidP="00577431">
      <w:pPr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Всем рабочим бригадам, а также машинистам механизмов, применяемых при строительстве в охранной зоне перед началом работ выдается наряд-допуск, в котором должны быть указаны мероприятия, обеспечивающие безопасность производства работ. Наряд-допуск выдается на весь срок работы в условиях охранной зоны.</w:t>
      </w:r>
    </w:p>
    <w:p w14:paraId="732FF19C" w14:textId="77777777" w:rsidR="00577431" w:rsidRPr="00654B72" w:rsidRDefault="00577431" w:rsidP="00577431">
      <w:pPr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Перед началом работ в охранной зоне назначается лицо из числа инженерно-технических работников, ответственное за безопасное производство работ, под постоянным руководством которого должны выполняться все виды работ.</w:t>
      </w:r>
    </w:p>
    <w:p w14:paraId="1154EF87" w14:textId="77777777" w:rsidR="00577431" w:rsidRPr="00654B72" w:rsidRDefault="00577431" w:rsidP="00577431">
      <w:pPr>
        <w:tabs>
          <w:tab w:val="num" w:pos="0"/>
        </w:tabs>
        <w:spacing w:line="360" w:lineRule="auto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В обязанности ответственного лица по охране труда и промышленной безопасности вменяется проводить инструктаж рабочих по безопасным методам выполнения работ, контроль правильности и безопасности выполняемых работ.</w:t>
      </w:r>
    </w:p>
    <w:p w14:paraId="0275B948" w14:textId="77777777" w:rsidR="002C6EC8" w:rsidRPr="00654B72" w:rsidRDefault="00C60D5C">
      <w:pPr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Перед началом работ необходимо обследовать трассу трубопровода для проверки соответствия проекту всех знаков и технического расположения подземных сооружений, чтобы принять соответствующие меры предосторожности.</w:t>
      </w:r>
    </w:p>
    <w:p w14:paraId="7951AB36" w14:textId="77777777" w:rsidR="002C6EC8" w:rsidRPr="00654B72" w:rsidRDefault="00C60D5C">
      <w:pPr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Каждый исполнитель инженерно-геологических работ должен знать и применять на практике все требования «Правила техники безопасности выполнения геодезических работ». Лица, выполняющие геодезические работы при изысканиях и строительстве газовых сетей и сооружений (например: газификация жилого полевого городка и т.д.), могут быть допущены к работе только после прохождения ими вводного (общего) инструктажа по охране труда непосредственно на рабочем месте. При проведении инструктажа необходимо руководствоваться положениями, изложенными в главах СНиП по охране труда в строительстве и в ведомственных инструкциях, разработанных и утвержденных в установленном порядке. Проведение вводного инструктажа по охране труда фиксируется в специальном журнале, который хранится у администрации.</w:t>
      </w:r>
    </w:p>
    <w:p w14:paraId="4D222F54" w14:textId="77777777" w:rsidR="002C6EC8" w:rsidRPr="00654B72" w:rsidRDefault="00C60D5C">
      <w:pPr>
        <w:tabs>
          <w:tab w:val="num" w:pos="0"/>
        </w:tabs>
        <w:spacing w:line="360" w:lineRule="auto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Руководитель геодезических работ обязан непосредственно на рабочих местах обучить рабочий персонал на практике применять правила безопасного ведения всех видов геодезических работ.</w:t>
      </w:r>
    </w:p>
    <w:p w14:paraId="337E8BE6" w14:textId="77777777" w:rsidR="002C6EC8" w:rsidRPr="00654B72" w:rsidRDefault="00C60D5C">
      <w:pPr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Каждый работник обязан знать и выполнять следующие основные правила безопасности:</w:t>
      </w:r>
    </w:p>
    <w:p w14:paraId="18C9BCFD" w14:textId="77777777" w:rsidR="002C6EC8" w:rsidRPr="00654B72" w:rsidRDefault="00C60D5C">
      <w:pPr>
        <w:numPr>
          <w:ilvl w:val="0"/>
          <w:numId w:val="22"/>
        </w:numPr>
        <w:spacing w:line="360" w:lineRule="auto"/>
        <w:ind w:left="0" w:firstLine="556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b/>
          <w:szCs w:val="24"/>
        </w:rPr>
        <w:t>запрещается</w:t>
      </w:r>
      <w:r w:rsidRPr="00654B72">
        <w:rPr>
          <w:rFonts w:ascii="Times New Roman" w:hAnsi="Times New Roman"/>
          <w:szCs w:val="24"/>
        </w:rPr>
        <w:t xml:space="preserve"> производить работы на краю незакрепленных откосов котлованов, вблизи нависших стенок в глубоких котлованах с незакрепленными стенками;</w:t>
      </w:r>
    </w:p>
    <w:p w14:paraId="0E6405DD" w14:textId="77777777" w:rsidR="002C6EC8" w:rsidRPr="00654B72" w:rsidRDefault="00C60D5C">
      <w:pPr>
        <w:numPr>
          <w:ilvl w:val="0"/>
          <w:numId w:val="22"/>
        </w:numPr>
        <w:spacing w:line="360" w:lineRule="auto"/>
        <w:ind w:left="0" w:firstLine="556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при производстве разбивочных работ на проезжей части улиц и дорог с интенсивным движением транспорта необходимо назначить рабочего-наблюдателя, освобожденного от всех обязанностей, а место работ оградить предупредительными знаками;</w:t>
      </w:r>
    </w:p>
    <w:p w14:paraId="2E419B7F" w14:textId="77777777" w:rsidR="002C6EC8" w:rsidRPr="00654B72" w:rsidRDefault="00C60D5C">
      <w:pPr>
        <w:numPr>
          <w:ilvl w:val="0"/>
          <w:numId w:val="22"/>
        </w:numPr>
        <w:spacing w:line="360" w:lineRule="auto"/>
        <w:ind w:left="0" w:firstLine="556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b/>
          <w:szCs w:val="24"/>
        </w:rPr>
        <w:t>запрещается</w:t>
      </w:r>
      <w:r w:rsidRPr="00654B72">
        <w:rPr>
          <w:rFonts w:ascii="Times New Roman" w:hAnsi="Times New Roman"/>
          <w:szCs w:val="24"/>
        </w:rPr>
        <w:t xml:space="preserve"> производить инженерно-геодезические работы в зоне действия монтажного крана, под стрелой экскаватора и находится вблизи зоны их действия;</w:t>
      </w:r>
    </w:p>
    <w:p w14:paraId="25F7110F" w14:textId="77777777" w:rsidR="002C6EC8" w:rsidRPr="00654B72" w:rsidRDefault="00C60D5C">
      <w:pPr>
        <w:numPr>
          <w:ilvl w:val="0"/>
          <w:numId w:val="22"/>
        </w:numPr>
        <w:spacing w:line="360" w:lineRule="auto"/>
        <w:ind w:left="0" w:firstLine="556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линейные измерения необходимо вести таким образом, чтобы мерные ленты или рулетки не касались оголенных сварочных проводов или арматуры, находящихся под напряжением. В зимнее время при обогреве грунта электрическим током линейные измерения следует проводить вне таких участков;</w:t>
      </w:r>
    </w:p>
    <w:p w14:paraId="12562F97" w14:textId="77777777" w:rsidR="002C6EC8" w:rsidRPr="00654B72" w:rsidRDefault="00C60D5C">
      <w:pPr>
        <w:numPr>
          <w:ilvl w:val="0"/>
          <w:numId w:val="22"/>
        </w:numPr>
        <w:spacing w:line="360" w:lineRule="auto"/>
        <w:ind w:left="0" w:firstLine="556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 xml:space="preserve">лица, выполняющие инженерно-геодезические работы на высоте, должны быть обеспечены предохранительными поясами. К работе на высоте более 5м лица моложе 18 лет </w:t>
      </w:r>
      <w:r w:rsidRPr="00654B72">
        <w:rPr>
          <w:rFonts w:ascii="Times New Roman" w:hAnsi="Times New Roman"/>
          <w:b/>
          <w:szCs w:val="24"/>
        </w:rPr>
        <w:t>не допускаются</w:t>
      </w:r>
      <w:r w:rsidRPr="00654B72">
        <w:rPr>
          <w:rFonts w:ascii="Times New Roman" w:hAnsi="Times New Roman"/>
          <w:szCs w:val="24"/>
        </w:rPr>
        <w:t>;</w:t>
      </w:r>
    </w:p>
    <w:p w14:paraId="0F6C5DBE" w14:textId="77777777" w:rsidR="002C6EC8" w:rsidRPr="00654B72" w:rsidRDefault="00C60D5C">
      <w:pPr>
        <w:numPr>
          <w:ilvl w:val="0"/>
          <w:numId w:val="22"/>
        </w:numPr>
        <w:spacing w:line="360" w:lineRule="auto"/>
        <w:ind w:left="0" w:firstLine="556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при исполнительной съемке и нивелировании газовых, водопроводных и канализационных смотровых колодцев следует, прежде всего, убедиться в отсутствии в них вредных для здоровья газов;</w:t>
      </w:r>
    </w:p>
    <w:p w14:paraId="4B550A1B" w14:textId="77777777" w:rsidR="002C6EC8" w:rsidRPr="00654B72" w:rsidRDefault="00C60D5C">
      <w:pPr>
        <w:numPr>
          <w:ilvl w:val="0"/>
          <w:numId w:val="22"/>
        </w:numPr>
        <w:spacing w:line="360" w:lineRule="auto"/>
        <w:ind w:left="0" w:firstLine="556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летом под лучами солнца необходимо работать с покрытой головой. В наиболее жаркие часы дня следует прерывать работу и переносить ее на ранние утренние и предвечерние часы. Не разрешается ложиться на сырую землю;</w:t>
      </w:r>
    </w:p>
    <w:p w14:paraId="18717D9C" w14:textId="77777777" w:rsidR="002C6EC8" w:rsidRPr="00654B72" w:rsidRDefault="00C60D5C">
      <w:pPr>
        <w:numPr>
          <w:ilvl w:val="0"/>
          <w:numId w:val="22"/>
        </w:numPr>
        <w:spacing w:line="360" w:lineRule="auto"/>
        <w:ind w:left="0" w:firstLine="556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во время грозы полевые работы и передвижения по местности следует прекратить; люди должны укрыться в помещении или занять безопасное место на поляне, участке молодого леса. Металлические предметы следует сложить в стороне от людей. Во время грозы запрещается находиться у высоковольтных линий электропередачи.</w:t>
      </w:r>
    </w:p>
    <w:p w14:paraId="54EC8E4E" w14:textId="77777777" w:rsidR="00033D10" w:rsidRPr="00654B72" w:rsidRDefault="00033D10" w:rsidP="00033D10">
      <w:pPr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В охранных зонах магистральных газопроводов запрещается производить действия, которые могут нарушить нормальную эксплуатацию объектов магистрального газопровода либо привести к их повреждению, в частности:</w:t>
      </w:r>
    </w:p>
    <w:p w14:paraId="121C2EDD" w14:textId="77777777" w:rsidR="00033D10" w:rsidRPr="00654B72" w:rsidRDefault="00033D10" w:rsidP="00033D10">
      <w:pPr>
        <w:numPr>
          <w:ilvl w:val="0"/>
          <w:numId w:val="13"/>
        </w:numPr>
        <w:tabs>
          <w:tab w:val="clear" w:pos="72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перемещать, засыпать и ломать опознавательные и сигнальные знаки, контрольно</w:t>
      </w:r>
      <w:r w:rsidRPr="00654B72">
        <w:rPr>
          <w:rFonts w:ascii="Times New Roman" w:hAnsi="Times New Roman"/>
          <w:szCs w:val="24"/>
        </w:rPr>
        <w:softHyphen/>
      </w:r>
      <w:r w:rsidR="00B70954" w:rsidRPr="00654B72">
        <w:rPr>
          <w:rFonts w:ascii="Times New Roman" w:hAnsi="Times New Roman"/>
          <w:szCs w:val="24"/>
        </w:rPr>
        <w:t>-</w:t>
      </w:r>
      <w:r w:rsidRPr="00654B72">
        <w:rPr>
          <w:rFonts w:ascii="Times New Roman" w:hAnsi="Times New Roman"/>
          <w:szCs w:val="24"/>
        </w:rPr>
        <w:t>измерительные пункты;</w:t>
      </w:r>
    </w:p>
    <w:p w14:paraId="5E3E96AC" w14:textId="77777777" w:rsidR="00033D10" w:rsidRPr="00654B72" w:rsidRDefault="00033D10" w:rsidP="00033D10">
      <w:pPr>
        <w:numPr>
          <w:ilvl w:val="0"/>
          <w:numId w:val="13"/>
        </w:numPr>
        <w:tabs>
          <w:tab w:val="clear" w:pos="72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открывать люки, калитки и двери необслуживаемых усилительных пунктов кабельной связи, ограждений узлов линейной арматуры, станций катодной и дренажной защиты, линейных и смотровых колодцев и других линейных устройств, открывать и закрывать краны и задвижки, отключать или включать средства связи, энергоснабжения и телемеханики газопроводов,</w:t>
      </w:r>
    </w:p>
    <w:p w14:paraId="22271BC7" w14:textId="77777777" w:rsidR="00033D10" w:rsidRPr="00654B72" w:rsidRDefault="00033D10" w:rsidP="00033D10">
      <w:pPr>
        <w:numPr>
          <w:ilvl w:val="0"/>
          <w:numId w:val="13"/>
        </w:numPr>
        <w:tabs>
          <w:tab w:val="clear" w:pos="72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устраивать свалки, выливать растворы кислот, солей и щелочей;</w:t>
      </w:r>
    </w:p>
    <w:p w14:paraId="51616C38" w14:textId="77777777" w:rsidR="00033D10" w:rsidRPr="00654B72" w:rsidRDefault="00033D10" w:rsidP="00033D10">
      <w:pPr>
        <w:numPr>
          <w:ilvl w:val="0"/>
          <w:numId w:val="13"/>
        </w:numPr>
        <w:tabs>
          <w:tab w:val="clear" w:pos="72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разрушать берегоукрепительные сооружения, водопропускные устройства, земляные и иные сооружения (устройства), предохраняющие газопроводы от разрушения;</w:t>
      </w:r>
    </w:p>
    <w:p w14:paraId="218192C3" w14:textId="77777777" w:rsidR="00033D10" w:rsidRPr="00654B72" w:rsidRDefault="00033D10" w:rsidP="00033D10">
      <w:pPr>
        <w:numPr>
          <w:ilvl w:val="0"/>
          <w:numId w:val="13"/>
        </w:numPr>
        <w:tabs>
          <w:tab w:val="clear" w:pos="72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бросать якоря, проходить с отданным якорями, цепями, лотами, волокушами и тралами,</w:t>
      </w:r>
    </w:p>
    <w:p w14:paraId="02E80455" w14:textId="77777777" w:rsidR="00033D10" w:rsidRPr="00654B72" w:rsidRDefault="00033D10" w:rsidP="00033D10">
      <w:pPr>
        <w:numPr>
          <w:ilvl w:val="0"/>
          <w:numId w:val="13"/>
        </w:numPr>
        <w:tabs>
          <w:tab w:val="clear" w:pos="72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производить дноуглубительные и землечерпальные работы;</w:t>
      </w:r>
    </w:p>
    <w:p w14:paraId="19FADAEB" w14:textId="77777777" w:rsidR="00033D10" w:rsidRPr="00654B72" w:rsidRDefault="00033D10" w:rsidP="00033D10">
      <w:pPr>
        <w:numPr>
          <w:ilvl w:val="0"/>
          <w:numId w:val="13"/>
        </w:numPr>
        <w:tabs>
          <w:tab w:val="clear" w:pos="72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 xml:space="preserve">разводить огонь и размещать какие-либо открытые или закрытые источники огня за исключением работ, определённых проектом производства работ и оформленных </w:t>
      </w:r>
      <w:r w:rsidRPr="00654B72">
        <w:rPr>
          <w:rFonts w:ascii="Times New Roman" w:hAnsi="Times New Roman"/>
          <w:color w:val="000000"/>
          <w:szCs w:val="24"/>
        </w:rPr>
        <w:t>соответствующим образом.</w:t>
      </w:r>
    </w:p>
    <w:p w14:paraId="47AD1907" w14:textId="77777777" w:rsidR="00033D10" w:rsidRPr="00654B72" w:rsidRDefault="00033D10" w:rsidP="00033D10">
      <w:pPr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В охранных зонах магистральных газопроводов без письменного разрешения филиала Общества, эксплуатирующего данный объект магистрального газопровода, запрещается.</w:t>
      </w:r>
    </w:p>
    <w:p w14:paraId="56A6001A" w14:textId="77777777" w:rsidR="00033D10" w:rsidRPr="00654B72" w:rsidRDefault="00033D10" w:rsidP="00033D10">
      <w:pPr>
        <w:numPr>
          <w:ilvl w:val="0"/>
          <w:numId w:val="13"/>
        </w:numPr>
        <w:tabs>
          <w:tab w:val="clear" w:pos="72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возводить любые постройки и сооружения;</w:t>
      </w:r>
    </w:p>
    <w:p w14:paraId="395EC820" w14:textId="77777777" w:rsidR="00033D10" w:rsidRPr="00654B72" w:rsidRDefault="00033D10" w:rsidP="00033D10">
      <w:pPr>
        <w:numPr>
          <w:ilvl w:val="0"/>
          <w:numId w:val="13"/>
        </w:numPr>
        <w:tabs>
          <w:tab w:val="clear" w:pos="72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сооружать проезды и переезды через трассы магистральных газопроводов, устраивать стоянки автомобильного транспорта, тракторов и механизмов;</w:t>
      </w:r>
    </w:p>
    <w:p w14:paraId="043055EF" w14:textId="77777777" w:rsidR="00033D10" w:rsidRPr="00654B72" w:rsidRDefault="00033D10" w:rsidP="00033D10">
      <w:pPr>
        <w:numPr>
          <w:ilvl w:val="0"/>
          <w:numId w:val="13"/>
        </w:numPr>
        <w:tabs>
          <w:tab w:val="clear" w:pos="72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производить мелиоративные земляные работы, сооружать оросительные и осушительные системы;</w:t>
      </w:r>
    </w:p>
    <w:p w14:paraId="4D5D714A" w14:textId="77777777" w:rsidR="00033D10" w:rsidRPr="00654B72" w:rsidRDefault="00033D10" w:rsidP="00033D10">
      <w:pPr>
        <w:numPr>
          <w:ilvl w:val="0"/>
          <w:numId w:val="13"/>
        </w:numPr>
        <w:tabs>
          <w:tab w:val="clear" w:pos="72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производить всякого рода открытые и подземные, горные, строительные, монтажные и взрывные работы, планировку грунта. Письменное разрешение на производство взрывных работ в охранных зонах магистральных газопроводов выдаётся только после представления предприятием, производящим эти работы, соответствующих материалов;</w:t>
      </w:r>
    </w:p>
    <w:p w14:paraId="14CFF7F5" w14:textId="77777777" w:rsidR="00033D10" w:rsidRPr="00654B72" w:rsidRDefault="00033D10" w:rsidP="00033D10">
      <w:pPr>
        <w:numPr>
          <w:ilvl w:val="0"/>
          <w:numId w:val="13"/>
        </w:numPr>
        <w:tabs>
          <w:tab w:val="clear" w:pos="72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производить поисковые, геодезические и другие изыскательные работы, связанные с устройством скважин, шурфов и взятием проб грунта (кроме почвенных образцов).</w:t>
      </w:r>
    </w:p>
    <w:p w14:paraId="09681DD7" w14:textId="77777777" w:rsidR="003C4F50" w:rsidRPr="00654B72" w:rsidRDefault="003C4F50">
      <w:pPr>
        <w:ind w:firstLine="0"/>
        <w:jc w:val="left"/>
        <w:rPr>
          <w:rFonts w:ascii="Times New Roman" w:hAnsi="Times New Roman"/>
          <w:b/>
          <w:caps/>
          <w:kern w:val="28"/>
          <w:szCs w:val="24"/>
        </w:rPr>
      </w:pPr>
      <w:r w:rsidRPr="00654B72">
        <w:rPr>
          <w:rFonts w:ascii="Times New Roman" w:hAnsi="Times New Roman"/>
          <w:szCs w:val="24"/>
        </w:rPr>
        <w:br w:type="page"/>
      </w:r>
    </w:p>
    <w:p w14:paraId="7A4D7E8B" w14:textId="77777777" w:rsidR="002C6EC8" w:rsidRPr="00654B72" w:rsidRDefault="00F94412" w:rsidP="00F23D12">
      <w:pPr>
        <w:spacing w:line="360" w:lineRule="auto"/>
        <w:jc w:val="right"/>
        <w:outlineLvl w:val="0"/>
        <w:rPr>
          <w:rFonts w:ascii="Times New Roman" w:hAnsi="Times New Roman"/>
          <w:b/>
          <w:szCs w:val="24"/>
        </w:rPr>
      </w:pPr>
      <w:bookmarkStart w:id="8" w:name="_Toc55297009"/>
      <w:r w:rsidRPr="00654B72">
        <w:rPr>
          <w:rFonts w:ascii="Times New Roman" w:hAnsi="Times New Roman"/>
          <w:b/>
          <w:szCs w:val="24"/>
        </w:rPr>
        <w:t>Приложение 1</w:t>
      </w:r>
      <w:bookmarkEnd w:id="8"/>
    </w:p>
    <w:p w14:paraId="09FC989B" w14:textId="77777777" w:rsidR="00F94412" w:rsidRPr="00654B72" w:rsidRDefault="00F94412" w:rsidP="00F94412">
      <w:pPr>
        <w:spacing w:line="360" w:lineRule="auto"/>
        <w:ind w:firstLine="0"/>
        <w:jc w:val="center"/>
        <w:rPr>
          <w:rFonts w:ascii="Times New Roman" w:hAnsi="Times New Roman"/>
          <w:b/>
          <w:szCs w:val="24"/>
        </w:rPr>
      </w:pPr>
      <w:r w:rsidRPr="00654B72">
        <w:rPr>
          <w:rFonts w:ascii="Times New Roman" w:hAnsi="Times New Roman"/>
          <w:b/>
          <w:noProof/>
          <w:szCs w:val="24"/>
        </w:rPr>
        <w:drawing>
          <wp:inline distT="0" distB="0" distL="0" distR="0" wp14:anchorId="2CE6A0B5" wp14:editId="26B003A4">
            <wp:extent cx="5916413" cy="8367622"/>
            <wp:effectExtent l="19050" t="0" r="813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764" cy="8369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71A65" w14:textId="77777777" w:rsidR="00F94412" w:rsidRPr="00654B72" w:rsidRDefault="00C60D5C">
      <w:pPr>
        <w:ind w:firstLine="0"/>
        <w:jc w:val="left"/>
        <w:rPr>
          <w:rFonts w:ascii="Times New Roman" w:hAnsi="Times New Roman"/>
        </w:rPr>
      </w:pPr>
      <w:r w:rsidRPr="00654B72">
        <w:rPr>
          <w:rFonts w:ascii="Times New Roman" w:hAnsi="Times New Roman"/>
        </w:rPr>
        <w:br w:type="page"/>
      </w:r>
    </w:p>
    <w:p w14:paraId="063C755A" w14:textId="77777777" w:rsidR="00F94412" w:rsidRPr="00654B72" w:rsidRDefault="00F94412">
      <w:pPr>
        <w:ind w:firstLine="0"/>
        <w:jc w:val="left"/>
        <w:rPr>
          <w:rFonts w:ascii="Times New Roman" w:hAnsi="Times New Roman"/>
        </w:rPr>
      </w:pPr>
    </w:p>
    <w:p w14:paraId="586EBD4F" w14:textId="77777777" w:rsidR="00F94412" w:rsidRPr="00654B72" w:rsidRDefault="00F94412" w:rsidP="00F23D12">
      <w:pPr>
        <w:spacing w:line="360" w:lineRule="auto"/>
        <w:jc w:val="right"/>
        <w:outlineLvl w:val="0"/>
        <w:rPr>
          <w:rFonts w:ascii="Times New Roman" w:hAnsi="Times New Roman"/>
          <w:b/>
          <w:szCs w:val="24"/>
        </w:rPr>
      </w:pPr>
      <w:bookmarkStart w:id="9" w:name="_Toc55297010"/>
      <w:r w:rsidRPr="00654B72">
        <w:rPr>
          <w:rFonts w:ascii="Times New Roman" w:hAnsi="Times New Roman"/>
          <w:b/>
          <w:szCs w:val="24"/>
        </w:rPr>
        <w:t>Приложение 2</w:t>
      </w:r>
      <w:bookmarkEnd w:id="9"/>
    </w:p>
    <w:p w14:paraId="2B6161B5" w14:textId="77777777" w:rsidR="00F94412" w:rsidRPr="00654B72" w:rsidRDefault="00F94412" w:rsidP="00F94412">
      <w:pPr>
        <w:spacing w:line="360" w:lineRule="auto"/>
        <w:jc w:val="right"/>
        <w:rPr>
          <w:rFonts w:ascii="Times New Roman" w:hAnsi="Times New Roman"/>
          <w:b/>
          <w:szCs w:val="24"/>
        </w:rPr>
      </w:pPr>
    </w:p>
    <w:p w14:paraId="51EE26B5" w14:textId="77777777" w:rsidR="00F94412" w:rsidRPr="00654B72" w:rsidRDefault="00F94412" w:rsidP="00F94412">
      <w:pPr>
        <w:ind w:firstLine="0"/>
        <w:jc w:val="center"/>
        <w:rPr>
          <w:rFonts w:ascii="Times New Roman" w:hAnsi="Times New Roman"/>
        </w:rPr>
      </w:pPr>
      <w:r w:rsidRPr="00654B72">
        <w:rPr>
          <w:rFonts w:ascii="Times New Roman" w:hAnsi="Times New Roman"/>
          <w:noProof/>
        </w:rPr>
        <w:drawing>
          <wp:inline distT="0" distB="0" distL="0" distR="0" wp14:anchorId="498873C8" wp14:editId="12CEAB42">
            <wp:extent cx="6067819" cy="7962181"/>
            <wp:effectExtent l="19050" t="0" r="9131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287" cy="7965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4FD24F" w14:textId="77777777" w:rsidR="00F94412" w:rsidRPr="00654B72" w:rsidRDefault="00F94412">
      <w:pPr>
        <w:ind w:firstLine="0"/>
        <w:jc w:val="left"/>
        <w:rPr>
          <w:rFonts w:ascii="Times New Roman" w:hAnsi="Times New Roman"/>
        </w:rPr>
      </w:pPr>
      <w:r w:rsidRPr="00654B72">
        <w:rPr>
          <w:rFonts w:ascii="Times New Roman" w:hAnsi="Times New Roman"/>
        </w:rPr>
        <w:br w:type="page"/>
      </w:r>
    </w:p>
    <w:p w14:paraId="6943F165" w14:textId="77777777" w:rsidR="002C6EC8" w:rsidRPr="00654B72" w:rsidRDefault="00C60D5C">
      <w:pPr>
        <w:spacing w:after="240"/>
        <w:ind w:firstLine="0"/>
        <w:jc w:val="center"/>
        <w:outlineLvl w:val="0"/>
        <w:rPr>
          <w:rFonts w:ascii="Times New Roman" w:hAnsi="Times New Roman"/>
          <w:b/>
        </w:rPr>
      </w:pPr>
      <w:bookmarkStart w:id="10" w:name="_Toc55297011"/>
      <w:r w:rsidRPr="00654B72">
        <w:rPr>
          <w:rFonts w:ascii="Times New Roman" w:hAnsi="Times New Roman"/>
          <w:b/>
        </w:rPr>
        <w:t>ЛИСТ ОЗНАКОМЛЕНИЯ</w:t>
      </w:r>
      <w:bookmarkEnd w:id="10"/>
    </w:p>
    <w:tbl>
      <w:tblPr>
        <w:tblW w:w="5000" w:type="pct"/>
        <w:jc w:val="center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32"/>
        <w:gridCol w:w="3354"/>
        <w:gridCol w:w="1609"/>
        <w:gridCol w:w="1587"/>
      </w:tblGrid>
      <w:tr w:rsidR="002C6EC8" w:rsidRPr="00654B72" w14:paraId="7E9EC610" w14:textId="77777777" w:rsidTr="00F94412">
        <w:trPr>
          <w:trHeight w:val="567"/>
          <w:jc w:val="center"/>
        </w:trPr>
        <w:tc>
          <w:tcPr>
            <w:tcW w:w="171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6E90A194" w14:textId="77777777" w:rsidR="002C6EC8" w:rsidRPr="00654B72" w:rsidRDefault="00C60D5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654B72">
              <w:rPr>
                <w:rFonts w:ascii="Times New Roman" w:hAnsi="Times New Roman"/>
                <w:b/>
                <w:szCs w:val="24"/>
              </w:rPr>
              <w:t>Профессия</w:t>
            </w:r>
          </w:p>
        </w:tc>
        <w:tc>
          <w:tcPr>
            <w:tcW w:w="168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3D93AE91" w14:textId="77777777" w:rsidR="002C6EC8" w:rsidRPr="00654B72" w:rsidRDefault="00C60D5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654B72">
              <w:rPr>
                <w:rFonts w:ascii="Times New Roman" w:hAnsi="Times New Roman"/>
                <w:b/>
                <w:szCs w:val="24"/>
              </w:rPr>
              <w:t>ФИО</w:t>
            </w:r>
          </w:p>
        </w:tc>
        <w:tc>
          <w:tcPr>
            <w:tcW w:w="8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659CB7A2" w14:textId="77777777" w:rsidR="002C6EC8" w:rsidRPr="00654B72" w:rsidRDefault="00C60D5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654B72">
              <w:rPr>
                <w:rFonts w:ascii="Times New Roman" w:hAnsi="Times New Roman"/>
                <w:b/>
                <w:szCs w:val="24"/>
              </w:rPr>
              <w:t>Подпись</w:t>
            </w: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483D9C37" w14:textId="77777777" w:rsidR="002C6EC8" w:rsidRPr="00654B72" w:rsidRDefault="00C60D5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654B72">
              <w:rPr>
                <w:rFonts w:ascii="Times New Roman" w:hAnsi="Times New Roman"/>
                <w:b/>
                <w:szCs w:val="24"/>
              </w:rPr>
              <w:t>Дата</w:t>
            </w:r>
          </w:p>
        </w:tc>
      </w:tr>
      <w:tr w:rsidR="002C6EC8" w:rsidRPr="00654B72" w14:paraId="14DD4DB1" w14:textId="77777777">
        <w:trPr>
          <w:trHeight w:val="567"/>
          <w:jc w:val="center"/>
        </w:trPr>
        <w:tc>
          <w:tcPr>
            <w:tcW w:w="1719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2C215D15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8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FCBF7B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8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4A84C8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D4E837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</w:tr>
      <w:tr w:rsidR="002C6EC8" w:rsidRPr="00654B72" w14:paraId="42BCAE86" w14:textId="77777777">
        <w:trPr>
          <w:trHeight w:val="567"/>
          <w:jc w:val="center"/>
        </w:trPr>
        <w:tc>
          <w:tcPr>
            <w:tcW w:w="171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08FA2C43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8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80B938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8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4E59A1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D16FDA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</w:tr>
      <w:tr w:rsidR="002C6EC8" w:rsidRPr="00654B72" w14:paraId="46A7C72B" w14:textId="77777777">
        <w:trPr>
          <w:trHeight w:val="567"/>
          <w:jc w:val="center"/>
        </w:trPr>
        <w:tc>
          <w:tcPr>
            <w:tcW w:w="171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5B802A96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8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EEA983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8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E9EB72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FA3AA0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</w:tr>
      <w:tr w:rsidR="002C6EC8" w:rsidRPr="00654B72" w14:paraId="5C61D420" w14:textId="77777777">
        <w:trPr>
          <w:trHeight w:val="567"/>
          <w:jc w:val="center"/>
        </w:trPr>
        <w:tc>
          <w:tcPr>
            <w:tcW w:w="171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2D909B8F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8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AC75BF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8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2DEE17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13A9B2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</w:tr>
      <w:tr w:rsidR="002C6EC8" w:rsidRPr="00654B72" w14:paraId="63022C9E" w14:textId="77777777">
        <w:trPr>
          <w:trHeight w:val="567"/>
          <w:jc w:val="center"/>
        </w:trPr>
        <w:tc>
          <w:tcPr>
            <w:tcW w:w="171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3013ADE3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8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02A445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8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64DDDB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9FFEE4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</w:tr>
      <w:tr w:rsidR="002C6EC8" w:rsidRPr="00654B72" w14:paraId="785BDBFA" w14:textId="77777777">
        <w:trPr>
          <w:trHeight w:val="567"/>
          <w:jc w:val="center"/>
        </w:trPr>
        <w:tc>
          <w:tcPr>
            <w:tcW w:w="171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6576A7A7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8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0A8DFC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8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F5A7A1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2CB656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</w:tr>
      <w:tr w:rsidR="002C6EC8" w:rsidRPr="00654B72" w14:paraId="5639609E" w14:textId="77777777">
        <w:trPr>
          <w:trHeight w:val="567"/>
          <w:jc w:val="center"/>
        </w:trPr>
        <w:tc>
          <w:tcPr>
            <w:tcW w:w="1719" w:type="pct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1304BF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8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AA0834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8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096D43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B169EC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</w:tr>
      <w:tr w:rsidR="002C6EC8" w:rsidRPr="00654B72" w14:paraId="433523EF" w14:textId="77777777">
        <w:trPr>
          <w:trHeight w:val="567"/>
          <w:jc w:val="center"/>
        </w:trPr>
        <w:tc>
          <w:tcPr>
            <w:tcW w:w="1719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723C7E16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8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BE1964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8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E0CD7F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385582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</w:tr>
      <w:tr w:rsidR="002C6EC8" w:rsidRPr="00654B72" w14:paraId="49363F75" w14:textId="77777777">
        <w:trPr>
          <w:trHeight w:val="567"/>
          <w:jc w:val="center"/>
        </w:trPr>
        <w:tc>
          <w:tcPr>
            <w:tcW w:w="171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68B05B24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8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A573AE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8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53C0DC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1AB249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</w:tr>
      <w:tr w:rsidR="002C6EC8" w:rsidRPr="00654B72" w14:paraId="6ABCBA4D" w14:textId="77777777">
        <w:trPr>
          <w:trHeight w:val="567"/>
          <w:jc w:val="center"/>
        </w:trPr>
        <w:tc>
          <w:tcPr>
            <w:tcW w:w="171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412D5A66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8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F1CE4E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8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84323E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885F4B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</w:tr>
      <w:tr w:rsidR="002C6EC8" w:rsidRPr="00654B72" w14:paraId="1BD73388" w14:textId="77777777">
        <w:trPr>
          <w:trHeight w:val="567"/>
          <w:jc w:val="center"/>
        </w:trPr>
        <w:tc>
          <w:tcPr>
            <w:tcW w:w="171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6544180D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8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5BA323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8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8E2538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36B555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</w:tr>
      <w:tr w:rsidR="002C6EC8" w:rsidRPr="00654B72" w14:paraId="06430E8B" w14:textId="77777777">
        <w:trPr>
          <w:trHeight w:val="567"/>
          <w:jc w:val="center"/>
        </w:trPr>
        <w:tc>
          <w:tcPr>
            <w:tcW w:w="171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29E09DFB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8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197B27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8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966042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F79CB2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</w:tr>
      <w:tr w:rsidR="002C6EC8" w:rsidRPr="00654B72" w14:paraId="5798FF6A" w14:textId="77777777">
        <w:trPr>
          <w:trHeight w:val="567"/>
          <w:jc w:val="center"/>
        </w:trPr>
        <w:tc>
          <w:tcPr>
            <w:tcW w:w="1719" w:type="pct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918E9C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8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18E5A4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8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2E9ECA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8E9FE7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</w:tr>
      <w:tr w:rsidR="002C6EC8" w:rsidRPr="00654B72" w14:paraId="2B76C3BB" w14:textId="77777777">
        <w:trPr>
          <w:trHeight w:val="567"/>
          <w:jc w:val="center"/>
        </w:trPr>
        <w:tc>
          <w:tcPr>
            <w:tcW w:w="1719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238B5C94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8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6B5B41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8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989D04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CC521C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</w:tr>
      <w:tr w:rsidR="002C6EC8" w:rsidRPr="00654B72" w14:paraId="171C849D" w14:textId="77777777">
        <w:trPr>
          <w:trHeight w:val="567"/>
          <w:jc w:val="center"/>
        </w:trPr>
        <w:tc>
          <w:tcPr>
            <w:tcW w:w="171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063FA252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8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42DEE8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8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6E502E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06F61D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</w:tr>
      <w:tr w:rsidR="002C6EC8" w:rsidRPr="00654B72" w14:paraId="575D1591" w14:textId="77777777">
        <w:trPr>
          <w:trHeight w:val="567"/>
          <w:jc w:val="center"/>
        </w:trPr>
        <w:tc>
          <w:tcPr>
            <w:tcW w:w="171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3C1838DA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8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49D76B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8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D9DDA5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18B824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</w:tr>
      <w:tr w:rsidR="002C6EC8" w:rsidRPr="00654B72" w14:paraId="42E80C53" w14:textId="77777777">
        <w:trPr>
          <w:trHeight w:val="567"/>
          <w:jc w:val="center"/>
        </w:trPr>
        <w:tc>
          <w:tcPr>
            <w:tcW w:w="171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2911495F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8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38985B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8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39A28A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1D6CE9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</w:tr>
      <w:tr w:rsidR="002C6EC8" w:rsidRPr="00654B72" w14:paraId="2DEA82C3" w14:textId="77777777">
        <w:trPr>
          <w:trHeight w:val="567"/>
          <w:jc w:val="center"/>
        </w:trPr>
        <w:tc>
          <w:tcPr>
            <w:tcW w:w="171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5B2D9249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8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51D4F4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8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639E10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B38463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</w:tr>
      <w:tr w:rsidR="002C6EC8" w:rsidRPr="00654B72" w14:paraId="1BBBA0FA" w14:textId="77777777">
        <w:trPr>
          <w:trHeight w:val="567"/>
          <w:jc w:val="center"/>
        </w:trPr>
        <w:tc>
          <w:tcPr>
            <w:tcW w:w="171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18A7408B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8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63D5D5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8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0F3535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78EA26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</w:tr>
      <w:tr w:rsidR="002C6EC8" w:rsidRPr="00654B72" w14:paraId="6838B09E" w14:textId="77777777">
        <w:trPr>
          <w:trHeight w:val="567"/>
          <w:jc w:val="center"/>
        </w:trPr>
        <w:tc>
          <w:tcPr>
            <w:tcW w:w="1719" w:type="pct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1B6340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8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BB4C38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8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67BC23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A9629B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</w:tr>
      <w:tr w:rsidR="002C6EC8" w:rsidRPr="00654B72" w14:paraId="52BBB619" w14:textId="77777777">
        <w:trPr>
          <w:trHeight w:val="567"/>
          <w:jc w:val="center"/>
        </w:trPr>
        <w:tc>
          <w:tcPr>
            <w:tcW w:w="1719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61DC9535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8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54FD1A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8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7EA908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2788E6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</w:tr>
      <w:tr w:rsidR="002C6EC8" w:rsidRPr="00654B72" w14:paraId="075F43A1" w14:textId="77777777">
        <w:trPr>
          <w:trHeight w:val="567"/>
          <w:jc w:val="center"/>
        </w:trPr>
        <w:tc>
          <w:tcPr>
            <w:tcW w:w="171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0645AF0F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8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597AFC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8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CFF9A7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A948EB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</w:tr>
      <w:tr w:rsidR="002C6EC8" w:rsidRPr="00654B72" w14:paraId="06C1E7FF" w14:textId="77777777">
        <w:trPr>
          <w:trHeight w:val="567"/>
          <w:jc w:val="center"/>
        </w:trPr>
        <w:tc>
          <w:tcPr>
            <w:tcW w:w="171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6CB22C4F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8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5AD514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8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AD15D7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2BAE13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</w:tr>
    </w:tbl>
    <w:p w14:paraId="57EDD3FD" w14:textId="77777777" w:rsidR="002C6EC8" w:rsidRPr="00654B72" w:rsidRDefault="002C6EC8">
      <w:pPr>
        <w:ind w:firstLine="0"/>
        <w:rPr>
          <w:rFonts w:ascii="Times New Roman" w:hAnsi="Times New Roman"/>
        </w:rPr>
        <w:sectPr w:rsidR="002C6EC8" w:rsidRPr="00654B72">
          <w:headerReference w:type="default" r:id="rId10"/>
          <w:footerReference w:type="default" r:id="rId11"/>
          <w:headerReference w:type="first" r:id="rId12"/>
          <w:pgSz w:w="11907" w:h="16839" w:code="9"/>
          <w:pgMar w:top="851" w:right="567" w:bottom="709" w:left="1418" w:header="0" w:footer="142" w:gutter="0"/>
          <w:pgNumType w:start="1"/>
          <w:cols w:space="720"/>
          <w:titlePg/>
          <w:docGrid w:linePitch="326"/>
        </w:sectPr>
      </w:pPr>
    </w:p>
    <w:p w14:paraId="59EA6D25" w14:textId="77777777" w:rsidR="002C6EC8" w:rsidRPr="00654B72" w:rsidRDefault="002C6EC8">
      <w:pPr>
        <w:shd w:val="clear" w:color="auto" w:fill="FFFFFF"/>
        <w:spacing w:line="360" w:lineRule="auto"/>
        <w:ind w:right="202" w:firstLine="0"/>
        <w:rPr>
          <w:rFonts w:ascii="Times New Roman" w:hAnsi="Times New Roman"/>
        </w:rPr>
      </w:pPr>
      <w:bookmarkStart w:id="11" w:name="_Toc439567167"/>
      <w:bookmarkStart w:id="12" w:name="_Toc441475835"/>
      <w:bookmarkStart w:id="13" w:name="_Toc446608137"/>
      <w:bookmarkStart w:id="14" w:name="_Toc448901600"/>
      <w:bookmarkStart w:id="15" w:name="_Toc448122372"/>
      <w:bookmarkStart w:id="16" w:name="_Toc449579831"/>
      <w:bookmarkStart w:id="17" w:name="_Toc449593967"/>
      <w:bookmarkStart w:id="18" w:name="_Toc449699524"/>
      <w:bookmarkStart w:id="19" w:name="_Toc464299455"/>
      <w:bookmarkStart w:id="20" w:name="_Toc463994582"/>
      <w:bookmarkStart w:id="21" w:name="_Toc478992988"/>
      <w:bookmarkStart w:id="22" w:name="_Toc479049086"/>
      <w:bookmarkStart w:id="23" w:name="_Toc493316529"/>
      <w:bookmarkStart w:id="24" w:name="_Toc493678835"/>
      <w:bookmarkStart w:id="25" w:name="_Toc493995732"/>
      <w:bookmarkStart w:id="26" w:name="_Toc494089290"/>
      <w:bookmarkStart w:id="27" w:name="_Toc496502610"/>
      <w:bookmarkStart w:id="28" w:name="_Toc502059581"/>
      <w:bookmarkStart w:id="29" w:name="_Toc502111070"/>
      <w:bookmarkStart w:id="30" w:name="_Toc502112839"/>
      <w:bookmarkStart w:id="31" w:name="_Toc502118278"/>
      <w:bookmarkStart w:id="32" w:name="_Toc502405475"/>
      <w:bookmarkStart w:id="33" w:name="_Toc504998845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sectPr w:rsidR="002C6EC8" w:rsidRPr="00654B72" w:rsidSect="002C6EC8">
      <w:headerReference w:type="default" r:id="rId13"/>
      <w:footerReference w:type="default" r:id="rId14"/>
      <w:headerReference w:type="first" r:id="rId15"/>
      <w:footerReference w:type="first" r:id="rId16"/>
      <w:pgSz w:w="11907" w:h="16839" w:code="9"/>
      <w:pgMar w:top="851" w:right="567" w:bottom="851" w:left="1418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71C3E7" w14:textId="77777777" w:rsidR="00B32B2E" w:rsidRDefault="00B32B2E">
      <w:r>
        <w:separator/>
      </w:r>
    </w:p>
  </w:endnote>
  <w:endnote w:type="continuationSeparator" w:id="0">
    <w:p w14:paraId="29531D11" w14:textId="77777777" w:rsidR="00B32B2E" w:rsidRDefault="00B32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eterburg-Italic">
    <w:altName w:val="Arial"/>
    <w:charset w:val="00"/>
    <w:family w:val="auto"/>
    <w:pitch w:val="variable"/>
    <w:sig w:usb0="00000003" w:usb1="00000000" w:usb2="00000000" w:usb3="00000000" w:csb0="00000001" w:csb1="00000000"/>
  </w:font>
  <w:font w:name="Peterburg">
    <w:altName w:val="Times New Roman"/>
    <w:charset w:val="00"/>
    <w:family w:val="auto"/>
    <w:pitch w:val="variable"/>
    <w:sig w:usb0="00000287" w:usb1="000000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6049E3" w14:textId="77777777" w:rsidR="00B32B2E" w:rsidRDefault="008E1014">
    <w:pPr>
      <w:ind w:firstLine="0"/>
      <w:rPr>
        <w:rFonts w:cs="Arial"/>
        <w:sz w:val="20"/>
      </w:rPr>
    </w:pPr>
    <w:r>
      <w:rPr>
        <w:noProof/>
      </w:rPr>
      <w:pict w14:anchorId="599CDE23">
        <v:shapetype id="_x0000_t202" coordsize="21600,21600" o:spt="202" path="m,l,21600r21600,l21600,xe">
          <v:stroke joinstyle="miter"/>
          <v:path gradientshapeok="t" o:connecttype="rect"/>
        </v:shapetype>
        <v:shape id="_x0000_s4297" type="#_x0000_t202" style="position:absolute;left:0;text-align:left;margin-left:29.05pt;margin-top:592.1pt;width:28.35pt;height:228.2pt;z-index:251657216;mso-wrap-distance-left:0;mso-wrap-distance-right:0;mso-position-horizontal-relative:page;mso-position-vertical-relative:page" filled="f" stroked="f">
          <v:textbox style="mso-next-textbox:#_x0000_s4297" inset="0,0,0,0">
            <w:txbxContent>
              <w:tbl>
                <w:tblPr>
                  <w:tblW w:w="566" w:type="dxa"/>
                  <w:tbl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  <w:insideH w:val="single" w:sz="6" w:space="0" w:color="auto"/>
                    <w:insideV w:val="single" w:sz="6" w:space="0" w:color="auto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283"/>
                  <w:gridCol w:w="283"/>
                </w:tblGrid>
                <w:tr w:rsidR="00B32B2E" w14:paraId="16BC6E5B" w14:textId="77777777">
                  <w:trPr>
                    <w:cantSplit/>
                    <w:trHeight w:hRule="exact" w:val="1417"/>
                  </w:trPr>
                  <w:tc>
                    <w:tcPr>
                      <w:tcW w:w="283" w:type="dxa"/>
                      <w:textDirection w:val="btLr"/>
                      <w:vAlign w:val="center"/>
                    </w:tcPr>
                    <w:p w14:paraId="34E7E78D" w14:textId="77777777" w:rsidR="00B32B2E" w:rsidRDefault="00B32B2E">
                      <w:pPr>
                        <w:ind w:left="113" w:right="113" w:firstLine="0"/>
                        <w:jc w:val="center"/>
                        <w:rPr>
                          <w:rFonts w:cs="Arial"/>
                          <w:sz w:val="16"/>
                        </w:rPr>
                      </w:pPr>
                      <w:r>
                        <w:rPr>
                          <w:rFonts w:cs="Arial"/>
                          <w:sz w:val="16"/>
                        </w:rPr>
                        <w:t>Взаим.инв.№</w:t>
                      </w:r>
                    </w:p>
                  </w:tc>
                  <w:tc>
                    <w:tcPr>
                      <w:tcW w:w="283" w:type="dxa"/>
                      <w:textDirection w:val="btLr"/>
                      <w:vAlign w:val="center"/>
                    </w:tcPr>
                    <w:p w14:paraId="3FAACE62" w14:textId="77777777" w:rsidR="00B32B2E" w:rsidRDefault="00B32B2E">
                      <w:pPr>
                        <w:ind w:left="113" w:right="113" w:firstLine="0"/>
                        <w:jc w:val="center"/>
                        <w:rPr>
                          <w:rFonts w:cs="Arial"/>
                          <w:sz w:val="16"/>
                        </w:rPr>
                      </w:pPr>
                    </w:p>
                  </w:tc>
                </w:tr>
                <w:tr w:rsidR="00B32B2E" w14:paraId="78E0B928" w14:textId="77777777">
                  <w:trPr>
                    <w:cantSplit/>
                    <w:trHeight w:hRule="exact" w:val="1701"/>
                  </w:trPr>
                  <w:tc>
                    <w:tcPr>
                      <w:tcW w:w="283" w:type="dxa"/>
                      <w:textDirection w:val="btLr"/>
                      <w:vAlign w:val="center"/>
                    </w:tcPr>
                    <w:p w14:paraId="55E249FC" w14:textId="77777777" w:rsidR="00B32B2E" w:rsidRDefault="00B32B2E">
                      <w:pPr>
                        <w:ind w:left="113" w:right="113" w:firstLine="0"/>
                        <w:jc w:val="center"/>
                        <w:rPr>
                          <w:rFonts w:cs="Arial"/>
                          <w:sz w:val="16"/>
                        </w:rPr>
                      </w:pPr>
                      <w:r>
                        <w:rPr>
                          <w:rFonts w:cs="Arial"/>
                          <w:sz w:val="16"/>
                        </w:rPr>
                        <w:t>Подпись и дата</w:t>
                      </w:r>
                    </w:p>
                  </w:tc>
                  <w:tc>
                    <w:tcPr>
                      <w:tcW w:w="283" w:type="dxa"/>
                      <w:textDirection w:val="btLr"/>
                      <w:vAlign w:val="center"/>
                    </w:tcPr>
                    <w:p w14:paraId="653D39D6" w14:textId="77777777" w:rsidR="00B32B2E" w:rsidRDefault="00B32B2E">
                      <w:pPr>
                        <w:ind w:left="113" w:right="113" w:firstLine="0"/>
                        <w:jc w:val="center"/>
                        <w:rPr>
                          <w:rFonts w:cs="Arial"/>
                          <w:sz w:val="16"/>
                        </w:rPr>
                      </w:pPr>
                    </w:p>
                  </w:tc>
                </w:tr>
                <w:tr w:rsidR="00B32B2E" w14:paraId="40A048C2" w14:textId="77777777">
                  <w:trPr>
                    <w:cantSplit/>
                    <w:trHeight w:hRule="exact" w:val="1417"/>
                  </w:trPr>
                  <w:tc>
                    <w:tcPr>
                      <w:tcW w:w="283" w:type="dxa"/>
                      <w:textDirection w:val="btLr"/>
                      <w:vAlign w:val="center"/>
                    </w:tcPr>
                    <w:p w14:paraId="602C1B61" w14:textId="77777777" w:rsidR="00B32B2E" w:rsidRDefault="00B32B2E">
                      <w:pPr>
                        <w:ind w:left="113" w:right="113" w:firstLine="0"/>
                        <w:jc w:val="center"/>
                        <w:rPr>
                          <w:rFonts w:cs="Arial"/>
                          <w:sz w:val="16"/>
                        </w:rPr>
                      </w:pPr>
                      <w:r>
                        <w:rPr>
                          <w:rFonts w:cs="Arial"/>
                          <w:sz w:val="16"/>
                        </w:rPr>
                        <w:t>Инв.№ подп.</w:t>
                      </w:r>
                    </w:p>
                  </w:tc>
                  <w:tc>
                    <w:tcPr>
                      <w:tcW w:w="283" w:type="dxa"/>
                      <w:textDirection w:val="btLr"/>
                      <w:vAlign w:val="center"/>
                    </w:tcPr>
                    <w:p w14:paraId="17234F27" w14:textId="77777777" w:rsidR="00B32B2E" w:rsidRDefault="00B32B2E">
                      <w:pPr>
                        <w:ind w:left="113" w:right="113" w:firstLine="0"/>
                        <w:jc w:val="center"/>
                        <w:rPr>
                          <w:rFonts w:cs="Arial"/>
                          <w:sz w:val="16"/>
                        </w:rPr>
                      </w:pPr>
                    </w:p>
                  </w:tc>
                </w:tr>
              </w:tbl>
              <w:p w14:paraId="60142027" w14:textId="77777777" w:rsidR="00B32B2E" w:rsidRDefault="00B32B2E"/>
            </w:txbxContent>
          </v:textbox>
          <w10:wrap type="square" anchorx="page" anchory="page"/>
        </v:shape>
      </w:pict>
    </w:r>
    <w:r>
      <w:rPr>
        <w:noProof/>
      </w:rPr>
      <w:pict w14:anchorId="7202B915">
        <v:shape id="_x0000_s4298" type="#_x0000_t202" style="position:absolute;left:0;text-align:left;margin-left:56.7pt;margin-top:776pt;width:518.75pt;height:45pt;z-index:251658240;mso-wrap-distance-left:0;mso-wrap-distance-right:0;mso-position-horizontal-relative:page;mso-position-vertical-relative:page" filled="f" stroked="f">
          <v:textbox style="mso-next-textbox:#_x0000_s4298" inset="0,0,0,0">
            <w:txbxContent>
              <w:tbl>
                <w:tblPr>
                  <w:tblW w:w="10375" w:type="dxa"/>
                  <w:tblInd w:w="10" w:type="dxa"/>
                  <w:tbl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  <w:insideH w:val="single" w:sz="6" w:space="0" w:color="auto"/>
                    <w:insideV w:val="single" w:sz="6" w:space="0" w:color="auto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567"/>
                  <w:gridCol w:w="567"/>
                  <w:gridCol w:w="567"/>
                  <w:gridCol w:w="567"/>
                  <w:gridCol w:w="850"/>
                  <w:gridCol w:w="567"/>
                  <w:gridCol w:w="6123"/>
                  <w:gridCol w:w="567"/>
                </w:tblGrid>
                <w:tr w:rsidR="00B32B2E" w14:paraId="47140EA9" w14:textId="77777777">
                  <w:trPr>
                    <w:cantSplit/>
                    <w:trHeight w:hRule="exact" w:val="283"/>
                  </w:trPr>
                  <w:tc>
                    <w:tcPr>
                      <w:tcW w:w="567" w:type="dxa"/>
                      <w:vAlign w:val="center"/>
                    </w:tcPr>
                    <w:p w14:paraId="657CA832" w14:textId="77777777" w:rsidR="00B32B2E" w:rsidRDefault="00B32B2E">
                      <w:pPr>
                        <w:ind w:firstLine="0"/>
                        <w:jc w:val="center"/>
                        <w:rPr>
                          <w:rFonts w:cs="Arial"/>
                          <w:sz w:val="16"/>
                        </w:rPr>
                      </w:pPr>
                    </w:p>
                  </w:tc>
                  <w:tc>
                    <w:tcPr>
                      <w:tcW w:w="567" w:type="dxa"/>
                      <w:vAlign w:val="center"/>
                    </w:tcPr>
                    <w:p w14:paraId="7A4D694A" w14:textId="77777777" w:rsidR="00B32B2E" w:rsidRDefault="00B32B2E">
                      <w:pPr>
                        <w:ind w:firstLine="0"/>
                        <w:jc w:val="center"/>
                        <w:rPr>
                          <w:rFonts w:cs="Arial"/>
                          <w:sz w:val="16"/>
                        </w:rPr>
                      </w:pPr>
                    </w:p>
                  </w:tc>
                  <w:tc>
                    <w:tcPr>
                      <w:tcW w:w="567" w:type="dxa"/>
                      <w:vAlign w:val="center"/>
                    </w:tcPr>
                    <w:p w14:paraId="06CD4801" w14:textId="77777777" w:rsidR="00B32B2E" w:rsidRDefault="00B32B2E">
                      <w:pPr>
                        <w:ind w:firstLine="0"/>
                        <w:jc w:val="center"/>
                        <w:rPr>
                          <w:rFonts w:cs="Arial"/>
                          <w:sz w:val="16"/>
                        </w:rPr>
                      </w:pPr>
                    </w:p>
                  </w:tc>
                  <w:tc>
                    <w:tcPr>
                      <w:tcW w:w="567" w:type="dxa"/>
                      <w:vAlign w:val="center"/>
                    </w:tcPr>
                    <w:p w14:paraId="0C4FF541" w14:textId="77777777" w:rsidR="00B32B2E" w:rsidRDefault="00B32B2E">
                      <w:pPr>
                        <w:ind w:firstLine="0"/>
                        <w:jc w:val="center"/>
                        <w:rPr>
                          <w:rFonts w:cs="Arial"/>
                          <w:sz w:val="16"/>
                        </w:rPr>
                      </w:pPr>
                    </w:p>
                  </w:tc>
                  <w:tc>
                    <w:tcPr>
                      <w:tcW w:w="850" w:type="dxa"/>
                      <w:vAlign w:val="center"/>
                    </w:tcPr>
                    <w:p w14:paraId="72807C80" w14:textId="77777777" w:rsidR="00B32B2E" w:rsidRDefault="00B32B2E">
                      <w:pPr>
                        <w:ind w:firstLine="0"/>
                        <w:jc w:val="center"/>
                        <w:rPr>
                          <w:rFonts w:cs="Arial"/>
                          <w:sz w:val="16"/>
                        </w:rPr>
                      </w:pPr>
                    </w:p>
                  </w:tc>
                  <w:tc>
                    <w:tcPr>
                      <w:tcW w:w="567" w:type="dxa"/>
                      <w:vAlign w:val="center"/>
                    </w:tcPr>
                    <w:p w14:paraId="46353C0D" w14:textId="77777777" w:rsidR="00B32B2E" w:rsidRDefault="00B32B2E">
                      <w:pPr>
                        <w:ind w:firstLine="0"/>
                        <w:jc w:val="center"/>
                        <w:rPr>
                          <w:rFonts w:cs="Arial"/>
                          <w:sz w:val="16"/>
                        </w:rPr>
                      </w:pPr>
                    </w:p>
                  </w:tc>
                  <w:tc>
                    <w:tcPr>
                      <w:tcW w:w="6123" w:type="dxa"/>
                      <w:vMerge w:val="restart"/>
                      <w:vAlign w:val="center"/>
                    </w:tcPr>
                    <w:p w14:paraId="034D9AD0" w14:textId="060859A4" w:rsidR="00B32B2E" w:rsidRPr="001870BC" w:rsidRDefault="00B32B2E" w:rsidP="009F0587">
                      <w:pPr>
                        <w:ind w:firstLine="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1870B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ТК 001- ППР-2021/ГСП/СИК/КР.543-569</w:t>
                      </w:r>
                    </w:p>
                  </w:tc>
                  <w:tc>
                    <w:tcPr>
                      <w:tcW w:w="567" w:type="dxa"/>
                      <w:vAlign w:val="center"/>
                    </w:tcPr>
                    <w:p w14:paraId="5338DA1B" w14:textId="77777777" w:rsidR="00B32B2E" w:rsidRDefault="00B32B2E">
                      <w:pPr>
                        <w:ind w:firstLine="0"/>
                        <w:jc w:val="center"/>
                        <w:rPr>
                          <w:rFonts w:cs="Arial"/>
                          <w:sz w:val="16"/>
                        </w:rPr>
                      </w:pPr>
                      <w:r>
                        <w:rPr>
                          <w:rFonts w:cs="Arial"/>
                          <w:sz w:val="16"/>
                        </w:rPr>
                        <w:t>Лист</w:t>
                      </w:r>
                    </w:p>
                  </w:tc>
                </w:tr>
                <w:tr w:rsidR="00B32B2E" w14:paraId="73467BD1" w14:textId="77777777">
                  <w:trPr>
                    <w:cantSplit/>
                    <w:trHeight w:hRule="exact" w:val="283"/>
                  </w:trPr>
                  <w:tc>
                    <w:tcPr>
                      <w:tcW w:w="567" w:type="dxa"/>
                      <w:vAlign w:val="center"/>
                    </w:tcPr>
                    <w:p w14:paraId="6783337F" w14:textId="77777777" w:rsidR="00B32B2E" w:rsidRDefault="00B32B2E">
                      <w:pPr>
                        <w:ind w:firstLine="0"/>
                        <w:jc w:val="center"/>
                        <w:rPr>
                          <w:rFonts w:cs="Arial"/>
                          <w:sz w:val="16"/>
                        </w:rPr>
                      </w:pPr>
                    </w:p>
                  </w:tc>
                  <w:tc>
                    <w:tcPr>
                      <w:tcW w:w="567" w:type="dxa"/>
                      <w:vAlign w:val="center"/>
                    </w:tcPr>
                    <w:p w14:paraId="2F5B81A1" w14:textId="77777777" w:rsidR="00B32B2E" w:rsidRDefault="00B32B2E">
                      <w:pPr>
                        <w:ind w:firstLine="0"/>
                        <w:jc w:val="center"/>
                        <w:rPr>
                          <w:rFonts w:cs="Arial"/>
                          <w:sz w:val="16"/>
                        </w:rPr>
                      </w:pPr>
                    </w:p>
                  </w:tc>
                  <w:tc>
                    <w:tcPr>
                      <w:tcW w:w="567" w:type="dxa"/>
                      <w:vAlign w:val="center"/>
                    </w:tcPr>
                    <w:p w14:paraId="6488C5F1" w14:textId="77777777" w:rsidR="00B32B2E" w:rsidRDefault="00B32B2E">
                      <w:pPr>
                        <w:ind w:firstLine="0"/>
                        <w:jc w:val="center"/>
                        <w:rPr>
                          <w:rFonts w:cs="Arial"/>
                          <w:sz w:val="16"/>
                        </w:rPr>
                      </w:pPr>
                    </w:p>
                  </w:tc>
                  <w:tc>
                    <w:tcPr>
                      <w:tcW w:w="567" w:type="dxa"/>
                      <w:vAlign w:val="center"/>
                    </w:tcPr>
                    <w:p w14:paraId="6E1EA130" w14:textId="77777777" w:rsidR="00B32B2E" w:rsidRDefault="00B32B2E">
                      <w:pPr>
                        <w:ind w:firstLine="0"/>
                        <w:jc w:val="center"/>
                        <w:rPr>
                          <w:rFonts w:cs="Arial"/>
                          <w:sz w:val="16"/>
                        </w:rPr>
                      </w:pPr>
                    </w:p>
                  </w:tc>
                  <w:tc>
                    <w:tcPr>
                      <w:tcW w:w="850" w:type="dxa"/>
                      <w:vAlign w:val="center"/>
                    </w:tcPr>
                    <w:p w14:paraId="281AAB32" w14:textId="77777777" w:rsidR="00B32B2E" w:rsidRDefault="00B32B2E">
                      <w:pPr>
                        <w:ind w:firstLine="0"/>
                        <w:jc w:val="center"/>
                        <w:rPr>
                          <w:rFonts w:cs="Arial"/>
                          <w:sz w:val="16"/>
                        </w:rPr>
                      </w:pPr>
                    </w:p>
                  </w:tc>
                  <w:tc>
                    <w:tcPr>
                      <w:tcW w:w="567" w:type="dxa"/>
                      <w:vAlign w:val="center"/>
                    </w:tcPr>
                    <w:p w14:paraId="22266147" w14:textId="77777777" w:rsidR="00B32B2E" w:rsidRDefault="00B32B2E">
                      <w:pPr>
                        <w:ind w:firstLine="0"/>
                        <w:jc w:val="center"/>
                        <w:rPr>
                          <w:rFonts w:cs="Arial"/>
                          <w:sz w:val="16"/>
                        </w:rPr>
                      </w:pPr>
                    </w:p>
                  </w:tc>
                  <w:tc>
                    <w:tcPr>
                      <w:tcW w:w="6123" w:type="dxa"/>
                      <w:vMerge/>
                      <w:vAlign w:val="center"/>
                    </w:tcPr>
                    <w:p w14:paraId="356E988A" w14:textId="77777777" w:rsidR="00B32B2E" w:rsidRDefault="00B32B2E">
                      <w:pPr>
                        <w:ind w:firstLine="0"/>
                        <w:jc w:val="center"/>
                        <w:rPr>
                          <w:rFonts w:cs="Arial"/>
                          <w:sz w:val="16"/>
                        </w:rPr>
                      </w:pPr>
                    </w:p>
                  </w:tc>
                  <w:tc>
                    <w:tcPr>
                      <w:tcW w:w="567" w:type="dxa"/>
                      <w:vMerge w:val="restart"/>
                      <w:vAlign w:val="center"/>
                    </w:tcPr>
                    <w:p w14:paraId="6EDEC55D" w14:textId="21181DCD" w:rsidR="00B32B2E" w:rsidRDefault="00B32B2E">
                      <w:pPr>
                        <w:ind w:firstLine="0"/>
                        <w:jc w:val="center"/>
                        <w:rPr>
                          <w:rFonts w:cs="Arial"/>
                          <w:sz w:val="16"/>
                        </w:rPr>
                      </w:pPr>
                      <w:r>
                        <w:rPr>
                          <w:rStyle w:val="a6"/>
                          <w:i/>
                          <w:sz w:val="20"/>
                        </w:rPr>
                        <w:fldChar w:fldCharType="begin"/>
                      </w:r>
                      <w:r>
                        <w:rPr>
                          <w:rStyle w:val="a6"/>
                          <w:i/>
                          <w:sz w:val="20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i/>
                          <w:sz w:val="20"/>
                        </w:rPr>
                        <w:fldChar w:fldCharType="separate"/>
                      </w:r>
                      <w:r w:rsidR="008E1014">
                        <w:rPr>
                          <w:rStyle w:val="a6"/>
                          <w:i/>
                          <w:noProof/>
                          <w:sz w:val="20"/>
                        </w:rPr>
                        <w:t>2</w:t>
                      </w:r>
                      <w:r>
                        <w:rPr>
                          <w:rStyle w:val="a6"/>
                          <w:i/>
                          <w:sz w:val="20"/>
                        </w:rPr>
                        <w:fldChar w:fldCharType="end"/>
                      </w:r>
                    </w:p>
                  </w:tc>
                </w:tr>
                <w:tr w:rsidR="00B32B2E" w14:paraId="3E60A415" w14:textId="77777777">
                  <w:trPr>
                    <w:cantSplit/>
                    <w:trHeight w:hRule="exact" w:val="283"/>
                  </w:trPr>
                  <w:tc>
                    <w:tcPr>
                      <w:tcW w:w="567" w:type="dxa"/>
                      <w:vAlign w:val="center"/>
                    </w:tcPr>
                    <w:p w14:paraId="7208E4A7" w14:textId="77777777" w:rsidR="00B32B2E" w:rsidRDefault="00B32B2E">
                      <w:pPr>
                        <w:ind w:firstLine="0"/>
                        <w:jc w:val="center"/>
                        <w:rPr>
                          <w:rFonts w:cs="Arial"/>
                          <w:sz w:val="16"/>
                        </w:rPr>
                      </w:pPr>
                      <w:r>
                        <w:rPr>
                          <w:rFonts w:cs="Arial"/>
                          <w:sz w:val="16"/>
                        </w:rPr>
                        <w:t>Изм.</w:t>
                      </w:r>
                    </w:p>
                  </w:tc>
                  <w:tc>
                    <w:tcPr>
                      <w:tcW w:w="567" w:type="dxa"/>
                      <w:vAlign w:val="center"/>
                    </w:tcPr>
                    <w:p w14:paraId="5A38D1E1" w14:textId="77777777" w:rsidR="00B32B2E" w:rsidRDefault="00B32B2E">
                      <w:pPr>
                        <w:ind w:firstLine="0"/>
                        <w:jc w:val="center"/>
                        <w:rPr>
                          <w:rFonts w:cs="Arial"/>
                          <w:sz w:val="16"/>
                        </w:rPr>
                      </w:pPr>
                      <w:r>
                        <w:rPr>
                          <w:rFonts w:cs="Arial"/>
                          <w:sz w:val="16"/>
                        </w:rPr>
                        <w:t>Кол.уч.</w:t>
                      </w:r>
                    </w:p>
                  </w:tc>
                  <w:tc>
                    <w:tcPr>
                      <w:tcW w:w="567" w:type="dxa"/>
                      <w:vAlign w:val="center"/>
                    </w:tcPr>
                    <w:p w14:paraId="50D87E47" w14:textId="77777777" w:rsidR="00B32B2E" w:rsidRDefault="00B32B2E">
                      <w:pPr>
                        <w:ind w:firstLine="0"/>
                        <w:jc w:val="center"/>
                        <w:rPr>
                          <w:rFonts w:cs="Arial"/>
                          <w:sz w:val="16"/>
                        </w:rPr>
                      </w:pPr>
                      <w:r>
                        <w:rPr>
                          <w:rFonts w:cs="Arial"/>
                          <w:sz w:val="16"/>
                        </w:rPr>
                        <w:t>Лист</w:t>
                      </w:r>
                    </w:p>
                  </w:tc>
                  <w:tc>
                    <w:tcPr>
                      <w:tcW w:w="567" w:type="dxa"/>
                      <w:vAlign w:val="center"/>
                    </w:tcPr>
                    <w:p w14:paraId="1C7145F5" w14:textId="77777777" w:rsidR="00B32B2E" w:rsidRDefault="00B32B2E">
                      <w:pPr>
                        <w:ind w:firstLine="0"/>
                        <w:jc w:val="center"/>
                        <w:rPr>
                          <w:rFonts w:cs="Arial"/>
                          <w:sz w:val="16"/>
                        </w:rPr>
                      </w:pPr>
                      <w:r>
                        <w:rPr>
                          <w:rFonts w:cs="Arial"/>
                          <w:sz w:val="16"/>
                        </w:rPr>
                        <w:t>№ док</w:t>
                      </w:r>
                    </w:p>
                  </w:tc>
                  <w:tc>
                    <w:tcPr>
                      <w:tcW w:w="850" w:type="dxa"/>
                      <w:vAlign w:val="center"/>
                    </w:tcPr>
                    <w:p w14:paraId="40958B84" w14:textId="77777777" w:rsidR="00B32B2E" w:rsidRDefault="00B32B2E">
                      <w:pPr>
                        <w:ind w:firstLine="0"/>
                        <w:jc w:val="center"/>
                        <w:rPr>
                          <w:rFonts w:cs="Arial"/>
                          <w:sz w:val="16"/>
                        </w:rPr>
                      </w:pPr>
                      <w:r>
                        <w:rPr>
                          <w:rFonts w:cs="Arial"/>
                          <w:sz w:val="16"/>
                        </w:rPr>
                        <w:t>Подп.</w:t>
                      </w:r>
                    </w:p>
                  </w:tc>
                  <w:tc>
                    <w:tcPr>
                      <w:tcW w:w="567" w:type="dxa"/>
                      <w:vAlign w:val="center"/>
                    </w:tcPr>
                    <w:p w14:paraId="441613AE" w14:textId="77777777" w:rsidR="00B32B2E" w:rsidRDefault="00B32B2E">
                      <w:pPr>
                        <w:ind w:firstLine="0"/>
                        <w:jc w:val="center"/>
                        <w:rPr>
                          <w:rFonts w:cs="Arial"/>
                          <w:sz w:val="16"/>
                        </w:rPr>
                      </w:pPr>
                      <w:r>
                        <w:rPr>
                          <w:rFonts w:cs="Arial"/>
                          <w:sz w:val="16"/>
                        </w:rPr>
                        <w:t>Дата</w:t>
                      </w:r>
                    </w:p>
                  </w:tc>
                  <w:tc>
                    <w:tcPr>
                      <w:tcW w:w="6123" w:type="dxa"/>
                      <w:vMerge/>
                      <w:vAlign w:val="center"/>
                    </w:tcPr>
                    <w:p w14:paraId="1DFDD40D" w14:textId="77777777" w:rsidR="00B32B2E" w:rsidRDefault="00B32B2E">
                      <w:pPr>
                        <w:ind w:firstLine="0"/>
                        <w:jc w:val="center"/>
                        <w:rPr>
                          <w:rFonts w:cs="Arial"/>
                          <w:sz w:val="16"/>
                        </w:rPr>
                      </w:pPr>
                    </w:p>
                  </w:tc>
                  <w:tc>
                    <w:tcPr>
                      <w:tcW w:w="567" w:type="dxa"/>
                      <w:vMerge/>
                      <w:vAlign w:val="center"/>
                    </w:tcPr>
                    <w:p w14:paraId="2DBCC865" w14:textId="77777777" w:rsidR="00B32B2E" w:rsidRDefault="00B32B2E">
                      <w:pPr>
                        <w:ind w:firstLine="0"/>
                        <w:jc w:val="center"/>
                        <w:rPr>
                          <w:rFonts w:cs="Arial"/>
                          <w:sz w:val="16"/>
                        </w:rPr>
                      </w:pPr>
                    </w:p>
                  </w:tc>
                </w:tr>
              </w:tbl>
              <w:p w14:paraId="1C8387DB" w14:textId="77777777" w:rsidR="00B32B2E" w:rsidRDefault="00B32B2E"/>
            </w:txbxContent>
          </v:textbox>
          <w10:wrap type="square" anchorx="page" anchory="page"/>
        </v:shape>
      </w:pict>
    </w:r>
  </w:p>
  <w:p w14:paraId="3BFF5E49" w14:textId="77777777" w:rsidR="00B32B2E" w:rsidRDefault="00B32B2E">
    <w:pPr>
      <w:pStyle w:val="a4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F7B03D" w14:textId="77777777" w:rsidR="00B32B2E" w:rsidRDefault="00B32B2E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F15F26" w14:textId="77777777" w:rsidR="00B32B2E" w:rsidRDefault="00B32B2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295450" w14:textId="77777777" w:rsidR="00B32B2E" w:rsidRDefault="00B32B2E">
      <w:r>
        <w:separator/>
      </w:r>
    </w:p>
  </w:footnote>
  <w:footnote w:type="continuationSeparator" w:id="0">
    <w:p w14:paraId="3FA35CBB" w14:textId="77777777" w:rsidR="00B32B2E" w:rsidRDefault="00B32B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107E5" w14:textId="77777777" w:rsidR="00B32B2E" w:rsidRDefault="008E1014">
    <w:pPr>
      <w:pStyle w:val="a3"/>
    </w:pPr>
    <w:r>
      <w:pict w14:anchorId="6CE06214">
        <v:shapetype id="_x0000_t202" coordsize="21600,21600" o:spt="202" path="m,l,21600r21600,l21600,xe">
          <v:stroke joinstyle="miter"/>
          <v:path gradientshapeok="t" o:connecttype="rect"/>
        </v:shapetype>
        <v:shape id="_x0000_s4299" type="#_x0000_t202" style="position:absolute;left:0;text-align:left;margin-left:56.05pt;margin-top:16.25pt;width:518.85pt;height:759.75pt;z-index:251659264;mso-position-horizontal-relative:page;mso-position-vertical-relative:page" filled="f" strokeweight="1.5pt">
          <v:textbox style="mso-next-textbox:#_x0000_s4299">
            <w:txbxContent>
              <w:p w14:paraId="6088CE6C" w14:textId="77777777" w:rsidR="00B32B2E" w:rsidRDefault="00B32B2E">
                <w:pPr>
                  <w:jc w:val="right"/>
                </w:pPr>
              </w:p>
            </w:txbxContent>
          </v:textbox>
          <w10:wrap anchorx="page" anchory="page"/>
        </v:shape>
      </w:pict>
    </w:r>
    <w:r>
      <w:pict w14:anchorId="771F8B9A">
        <v:shape id="_x0000_s4300" type="#_x0000_t202" style="position:absolute;left:0;text-align:left;margin-left:532.9pt;margin-top:16.25pt;width:42pt;height:24.45pt;z-index:251660288;mso-position-horizontal-relative:page;mso-position-vertical-relative:page" filled="f" strokeweight="1.5pt">
          <v:textbox style="mso-next-textbox:#_x0000_s4300">
            <w:txbxContent>
              <w:p w14:paraId="4268E274" w14:textId="77777777" w:rsidR="00B32B2E" w:rsidRDefault="00B32B2E"/>
            </w:txbxContent>
          </v:textbox>
          <w10:wrap anchorx="page" anchory="page"/>
        </v:shape>
      </w:pict>
    </w:r>
    <w:r>
      <w:pict w14:anchorId="103B9A58">
        <v:shape id="_x0000_s4296" type="#_x0000_t202" style="position:absolute;left:0;text-align:left;margin-left:468pt;margin-top:26.2pt;width:28.35pt;height:17pt;z-index:251656192;mso-wrap-distance-left:0;mso-wrap-distance-right:0" filled="f" stroked="f">
          <v:textbox style="mso-next-textbox:#_x0000_s4296" inset="0,0,0,0">
            <w:txbxContent>
              <w:p w14:paraId="21B36069" w14:textId="77777777" w:rsidR="00B32B2E" w:rsidRDefault="00B32B2E"/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E6471" w14:textId="77777777" w:rsidR="00B32B2E" w:rsidRDefault="008E1014">
    <w:pPr>
      <w:pStyle w:val="a3"/>
    </w:pPr>
    <w:r>
      <w:pict w14:anchorId="6D8348B2">
        <v:shapetype id="_x0000_t202" coordsize="21600,21600" o:spt="202" path="m,l,21600r21600,l21600,xe">
          <v:stroke joinstyle="miter"/>
          <v:path gradientshapeok="t" o:connecttype="rect"/>
        </v:shapetype>
        <v:shape id="_x0000_s4295" type="#_x0000_t202" style="position:absolute;left:0;text-align:left;margin-left:58.9pt;margin-top:16.25pt;width:518.75pt;height:806.85pt;z-index:251655168;mso-position-horizontal-relative:page;mso-position-vertical-relative:page" filled="f" strokeweight="1.5pt">
          <v:textbox style="mso-next-textbox:#_x0000_s4295">
            <w:txbxContent>
              <w:p w14:paraId="76E8D109" w14:textId="77777777" w:rsidR="00B32B2E" w:rsidRDefault="00B32B2E">
                <w:pPr>
                  <w:ind w:firstLine="360"/>
                </w:pPr>
              </w:p>
              <w:p w14:paraId="5CA84DAA" w14:textId="77777777" w:rsidR="00B32B2E" w:rsidRDefault="00B32B2E"/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8AD085" w14:textId="77777777" w:rsidR="00B32B2E" w:rsidRDefault="00B32B2E">
    <w:pPr>
      <w:pStyle w:val="a3"/>
      <w:ind w:left="0"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21B371" w14:textId="77777777" w:rsidR="00B32B2E" w:rsidRDefault="00B32B2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1E14340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DDFCAC46"/>
    <w:lvl w:ilvl="0">
      <w:numFmt w:val="bullet"/>
      <w:lvlText w:val="*"/>
      <w:lvlJc w:val="left"/>
    </w:lvl>
  </w:abstractNum>
  <w:abstractNum w:abstractNumId="2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"/>
      <w:lvlJc w:val="left"/>
      <w:pPr>
        <w:tabs>
          <w:tab w:val="num" w:pos="1145"/>
        </w:tabs>
        <w:ind w:left="1145" w:hanging="360"/>
      </w:pPr>
      <w:rPr>
        <w:rFonts w:ascii="Symbol" w:hAnsi="Symbol"/>
      </w:rPr>
    </w:lvl>
  </w:abstractNum>
  <w:abstractNum w:abstractNumId="3" w15:restartNumberingAfterBreak="0">
    <w:nsid w:val="09967515"/>
    <w:multiLevelType w:val="hybridMultilevel"/>
    <w:tmpl w:val="04022B1E"/>
    <w:lvl w:ilvl="0" w:tplc="DDFCAC46">
      <w:start w:val="65535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C5811"/>
    <w:multiLevelType w:val="hybridMultilevel"/>
    <w:tmpl w:val="C5BC5E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22EA238">
      <w:start w:val="1"/>
      <w:numFmt w:val="decimal"/>
      <w:lvlText w:val="%2)"/>
      <w:legacy w:legacy="1" w:legacySpace="0" w:legacyIndent="339"/>
      <w:lvlJc w:val="left"/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5569C0"/>
    <w:multiLevelType w:val="hybridMultilevel"/>
    <w:tmpl w:val="69BA5AE8"/>
    <w:lvl w:ilvl="0" w:tplc="963ACFF4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7EE45F8"/>
    <w:multiLevelType w:val="hybridMultilevel"/>
    <w:tmpl w:val="CC42AEA6"/>
    <w:lvl w:ilvl="0" w:tplc="A2262396">
      <w:start w:val="1"/>
      <w:numFmt w:val="decimal"/>
      <w:isLgl/>
      <w:lvlText w:val="5.%1"/>
      <w:lvlJc w:val="left"/>
      <w:pPr>
        <w:ind w:left="720" w:hanging="360"/>
      </w:pPr>
      <w:rPr>
        <w:rFonts w:hint="default"/>
        <w:b w:val="0"/>
        <w:i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0C71E1"/>
    <w:multiLevelType w:val="multilevel"/>
    <w:tmpl w:val="325ECA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3384966"/>
    <w:multiLevelType w:val="hybridMultilevel"/>
    <w:tmpl w:val="D2A6C178"/>
    <w:lvl w:ilvl="0" w:tplc="3D54322A">
      <w:start w:val="1"/>
      <w:numFmt w:val="decimal"/>
      <w:suff w:val="space"/>
      <w:lvlText w:val="4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60" w:hanging="360"/>
      </w:pPr>
    </w:lvl>
    <w:lvl w:ilvl="2" w:tplc="0419001B" w:tentative="1">
      <w:start w:val="1"/>
      <w:numFmt w:val="lowerRoman"/>
      <w:lvlText w:val="%3."/>
      <w:lvlJc w:val="right"/>
      <w:pPr>
        <w:ind w:left="2680" w:hanging="180"/>
      </w:pPr>
    </w:lvl>
    <w:lvl w:ilvl="3" w:tplc="0419000F" w:tentative="1">
      <w:start w:val="1"/>
      <w:numFmt w:val="decimal"/>
      <w:lvlText w:val="%4."/>
      <w:lvlJc w:val="left"/>
      <w:pPr>
        <w:ind w:left="3400" w:hanging="360"/>
      </w:pPr>
    </w:lvl>
    <w:lvl w:ilvl="4" w:tplc="04190019" w:tentative="1">
      <w:start w:val="1"/>
      <w:numFmt w:val="lowerLetter"/>
      <w:lvlText w:val="%5."/>
      <w:lvlJc w:val="left"/>
      <w:pPr>
        <w:ind w:left="4120" w:hanging="360"/>
      </w:pPr>
    </w:lvl>
    <w:lvl w:ilvl="5" w:tplc="0419001B" w:tentative="1">
      <w:start w:val="1"/>
      <w:numFmt w:val="lowerRoman"/>
      <w:lvlText w:val="%6."/>
      <w:lvlJc w:val="right"/>
      <w:pPr>
        <w:ind w:left="4840" w:hanging="180"/>
      </w:pPr>
    </w:lvl>
    <w:lvl w:ilvl="6" w:tplc="0419000F" w:tentative="1">
      <w:start w:val="1"/>
      <w:numFmt w:val="decimal"/>
      <w:lvlText w:val="%7."/>
      <w:lvlJc w:val="left"/>
      <w:pPr>
        <w:ind w:left="5560" w:hanging="360"/>
      </w:pPr>
    </w:lvl>
    <w:lvl w:ilvl="7" w:tplc="04190019" w:tentative="1">
      <w:start w:val="1"/>
      <w:numFmt w:val="lowerLetter"/>
      <w:lvlText w:val="%8."/>
      <w:lvlJc w:val="left"/>
      <w:pPr>
        <w:ind w:left="6280" w:hanging="360"/>
      </w:pPr>
    </w:lvl>
    <w:lvl w:ilvl="8" w:tplc="041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9" w15:restartNumberingAfterBreak="0">
    <w:nsid w:val="23F111A6"/>
    <w:multiLevelType w:val="hybridMultilevel"/>
    <w:tmpl w:val="A0E02D96"/>
    <w:lvl w:ilvl="0" w:tplc="50727D0A">
      <w:start w:val="1"/>
      <w:numFmt w:val="decimal"/>
      <w:isLgl/>
      <w:lvlText w:val="5.%1"/>
      <w:lvlJc w:val="left"/>
      <w:pPr>
        <w:ind w:left="128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6571794"/>
    <w:multiLevelType w:val="multilevel"/>
    <w:tmpl w:val="AA0CF9E0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906"/>
        </w:tabs>
        <w:ind w:left="69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968"/>
        </w:tabs>
        <w:ind w:left="8968" w:hanging="2160"/>
      </w:pPr>
      <w:rPr>
        <w:rFonts w:hint="default"/>
      </w:rPr>
    </w:lvl>
  </w:abstractNum>
  <w:abstractNum w:abstractNumId="11" w15:restartNumberingAfterBreak="0">
    <w:nsid w:val="2A943C4D"/>
    <w:multiLevelType w:val="hybridMultilevel"/>
    <w:tmpl w:val="2BB07238"/>
    <w:lvl w:ilvl="0" w:tplc="963ACFF4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9F66001"/>
    <w:multiLevelType w:val="hybridMultilevel"/>
    <w:tmpl w:val="9BA47400"/>
    <w:lvl w:ilvl="0" w:tplc="DFCC24D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B9361F"/>
    <w:multiLevelType w:val="hybridMultilevel"/>
    <w:tmpl w:val="5A8E7A5C"/>
    <w:lvl w:ilvl="0" w:tplc="071AC50E">
      <w:start w:val="1"/>
      <w:numFmt w:val="decimal"/>
      <w:isLgl/>
      <w:suff w:val="space"/>
      <w:lvlText w:val="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9D10D83"/>
    <w:multiLevelType w:val="hybridMultilevel"/>
    <w:tmpl w:val="38F203F0"/>
    <w:lvl w:ilvl="0" w:tplc="2AE61782">
      <w:start w:val="1"/>
      <w:numFmt w:val="decimal"/>
      <w:isLgl/>
      <w:lvlText w:val="5.%1"/>
      <w:lvlJc w:val="left"/>
      <w:pPr>
        <w:tabs>
          <w:tab w:val="num" w:pos="1401"/>
        </w:tabs>
        <w:ind w:left="3290" w:hanging="2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B053F66"/>
    <w:multiLevelType w:val="hybridMultilevel"/>
    <w:tmpl w:val="3684D4E2"/>
    <w:lvl w:ilvl="0" w:tplc="80D630E0">
      <w:start w:val="1"/>
      <w:numFmt w:val="russianLower"/>
      <w:suff w:val="space"/>
      <w:lvlText w:val="%1)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503241C5"/>
    <w:multiLevelType w:val="hybridMultilevel"/>
    <w:tmpl w:val="94445D7A"/>
    <w:lvl w:ilvl="0" w:tplc="A106E4E4">
      <w:start w:val="1"/>
      <w:numFmt w:val="bullet"/>
      <w:suff w:val="space"/>
      <w:lvlText w:val="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7" w15:restartNumberingAfterBreak="0">
    <w:nsid w:val="5A901D0D"/>
    <w:multiLevelType w:val="hybridMultilevel"/>
    <w:tmpl w:val="7D444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C6DEF"/>
    <w:multiLevelType w:val="hybridMultilevel"/>
    <w:tmpl w:val="0A6AC222"/>
    <w:lvl w:ilvl="0" w:tplc="7CE00318">
      <w:start w:val="6"/>
      <w:numFmt w:val="decimal"/>
      <w:lvlText w:val="%1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9" w15:restartNumberingAfterBreak="0">
    <w:nsid w:val="659E2B6B"/>
    <w:multiLevelType w:val="singleLevel"/>
    <w:tmpl w:val="77BE4BF8"/>
    <w:lvl w:ilvl="0">
      <w:start w:val="1"/>
      <w:numFmt w:val="bullet"/>
      <w:pStyle w:val="30"/>
      <w:lvlText w:val="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0" w15:restartNumberingAfterBreak="0">
    <w:nsid w:val="660C161F"/>
    <w:multiLevelType w:val="hybridMultilevel"/>
    <w:tmpl w:val="93C8C454"/>
    <w:lvl w:ilvl="0" w:tplc="40D6AE90">
      <w:start w:val="1"/>
      <w:numFmt w:val="bullet"/>
      <w:lvlText w:val=""/>
      <w:lvlJc w:val="left"/>
      <w:pPr>
        <w:tabs>
          <w:tab w:val="num" w:pos="8299"/>
        </w:tabs>
        <w:ind w:left="829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1" w15:restartNumberingAfterBreak="0">
    <w:nsid w:val="69327C93"/>
    <w:multiLevelType w:val="hybridMultilevel"/>
    <w:tmpl w:val="9C46ACD2"/>
    <w:lvl w:ilvl="0" w:tplc="A14E968A">
      <w:start w:val="1"/>
      <w:numFmt w:val="decimal"/>
      <w:suff w:val="space"/>
      <w:lvlText w:val="3.%1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B6E2440"/>
    <w:multiLevelType w:val="hybridMultilevel"/>
    <w:tmpl w:val="18A6F058"/>
    <w:lvl w:ilvl="0" w:tplc="97FAC856">
      <w:start w:val="1"/>
      <w:numFmt w:val="decimal"/>
      <w:isLgl/>
      <w:suff w:val="space"/>
      <w:lvlText w:val="2.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6F7D5A1D"/>
    <w:multiLevelType w:val="hybridMultilevel"/>
    <w:tmpl w:val="E3062092"/>
    <w:lvl w:ilvl="0" w:tplc="963ACFF4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24" w15:restartNumberingAfterBreak="0">
    <w:nsid w:val="73943EE7"/>
    <w:multiLevelType w:val="hybridMultilevel"/>
    <w:tmpl w:val="F9167DEE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5" w15:restartNumberingAfterBreak="0">
    <w:nsid w:val="75214746"/>
    <w:multiLevelType w:val="hybridMultilevel"/>
    <w:tmpl w:val="F806C2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E375939"/>
    <w:multiLevelType w:val="hybridMultilevel"/>
    <w:tmpl w:val="D8409F22"/>
    <w:lvl w:ilvl="0" w:tplc="40D6AE9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8"/>
  </w:num>
  <w:num w:numId="4">
    <w:abstractNumId w:val="25"/>
  </w:num>
  <w:num w:numId="5">
    <w:abstractNumId w:val="14"/>
  </w:num>
  <w:num w:numId="6">
    <w:abstractNumId w:val="7"/>
  </w:num>
  <w:num w:numId="7">
    <w:abstractNumId w:val="24"/>
  </w:num>
  <w:num w:numId="8">
    <w:abstractNumId w:val="4"/>
  </w:num>
  <w:num w:numId="9">
    <w:abstractNumId w:val="1"/>
    <w:lvlOverride w:ilvl="0">
      <w:lvl w:ilvl="0">
        <w:start w:val="65535"/>
        <w:numFmt w:val="bullet"/>
        <w:lvlText w:val="•"/>
        <w:legacy w:legacy="1" w:legacySpace="0" w:legacyIndent="346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1"/>
    <w:lvlOverride w:ilvl="0">
      <w:lvl w:ilvl="0">
        <w:start w:val="65535"/>
        <w:numFmt w:val="bullet"/>
        <w:lvlText w:val="•"/>
        <w:legacy w:legacy="1" w:legacySpace="0" w:legacyIndent="345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10"/>
  </w:num>
  <w:num w:numId="12">
    <w:abstractNumId w:val="23"/>
  </w:num>
  <w:num w:numId="13">
    <w:abstractNumId w:val="26"/>
  </w:num>
  <w:num w:numId="14">
    <w:abstractNumId w:val="0"/>
  </w:num>
  <w:num w:numId="15">
    <w:abstractNumId w:val="22"/>
  </w:num>
  <w:num w:numId="16">
    <w:abstractNumId w:val="13"/>
  </w:num>
  <w:num w:numId="17">
    <w:abstractNumId w:val="5"/>
  </w:num>
  <w:num w:numId="18">
    <w:abstractNumId w:val="11"/>
  </w:num>
  <w:num w:numId="19">
    <w:abstractNumId w:val="9"/>
  </w:num>
  <w:num w:numId="20">
    <w:abstractNumId w:val="20"/>
  </w:num>
  <w:num w:numId="21">
    <w:abstractNumId w:val="21"/>
  </w:num>
  <w:num w:numId="22">
    <w:abstractNumId w:val="15"/>
  </w:num>
  <w:num w:numId="23">
    <w:abstractNumId w:val="3"/>
  </w:num>
  <w:num w:numId="24">
    <w:abstractNumId w:val="17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</w:num>
  <w:num w:numId="28">
    <w:abstractNumId w:val="6"/>
  </w:num>
  <w:num w:numId="29">
    <w:abstractNumId w:val="12"/>
  </w:num>
  <w:num w:numId="30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1" w:dllVersion="512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4304"/>
    <o:shapelayout v:ext="edit">
      <o:idmap v:ext="edit" data="2,3,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6EC8"/>
    <w:rsid w:val="0000564A"/>
    <w:rsid w:val="000159A3"/>
    <w:rsid w:val="00033D10"/>
    <w:rsid w:val="000542FE"/>
    <w:rsid w:val="000718C4"/>
    <w:rsid w:val="000B5454"/>
    <w:rsid w:val="000F6C85"/>
    <w:rsid w:val="00122487"/>
    <w:rsid w:val="00154247"/>
    <w:rsid w:val="00176BE5"/>
    <w:rsid w:val="001870BC"/>
    <w:rsid w:val="001D0212"/>
    <w:rsid w:val="001D2817"/>
    <w:rsid w:val="001F122A"/>
    <w:rsid w:val="001F2FB5"/>
    <w:rsid w:val="001F5C82"/>
    <w:rsid w:val="001F67BE"/>
    <w:rsid w:val="00216673"/>
    <w:rsid w:val="00242D66"/>
    <w:rsid w:val="00244F50"/>
    <w:rsid w:val="00245D0A"/>
    <w:rsid w:val="0026366F"/>
    <w:rsid w:val="002C204F"/>
    <w:rsid w:val="002C5D93"/>
    <w:rsid w:val="002C6EC8"/>
    <w:rsid w:val="00323D39"/>
    <w:rsid w:val="00343709"/>
    <w:rsid w:val="00350682"/>
    <w:rsid w:val="0036159C"/>
    <w:rsid w:val="00387E06"/>
    <w:rsid w:val="003A06B9"/>
    <w:rsid w:val="003A322A"/>
    <w:rsid w:val="003C3304"/>
    <w:rsid w:val="003C4F50"/>
    <w:rsid w:val="003C54C9"/>
    <w:rsid w:val="003D7DA2"/>
    <w:rsid w:val="004176F3"/>
    <w:rsid w:val="00442E33"/>
    <w:rsid w:val="00446966"/>
    <w:rsid w:val="004838C4"/>
    <w:rsid w:val="004A1276"/>
    <w:rsid w:val="004D17EE"/>
    <w:rsid w:val="004E7C22"/>
    <w:rsid w:val="00577431"/>
    <w:rsid w:val="005902CC"/>
    <w:rsid w:val="005A71B7"/>
    <w:rsid w:val="005C1687"/>
    <w:rsid w:val="005E4515"/>
    <w:rsid w:val="006041B8"/>
    <w:rsid w:val="00654B72"/>
    <w:rsid w:val="006819E1"/>
    <w:rsid w:val="006E4054"/>
    <w:rsid w:val="006E7EE2"/>
    <w:rsid w:val="0074499A"/>
    <w:rsid w:val="00747C08"/>
    <w:rsid w:val="007D7A1B"/>
    <w:rsid w:val="008005F6"/>
    <w:rsid w:val="00801210"/>
    <w:rsid w:val="00807BDE"/>
    <w:rsid w:val="008176EE"/>
    <w:rsid w:val="00850DFC"/>
    <w:rsid w:val="00855FCF"/>
    <w:rsid w:val="0086751D"/>
    <w:rsid w:val="00876C42"/>
    <w:rsid w:val="008C64C6"/>
    <w:rsid w:val="008E1014"/>
    <w:rsid w:val="008E34D5"/>
    <w:rsid w:val="00922D63"/>
    <w:rsid w:val="0093234E"/>
    <w:rsid w:val="00987BA5"/>
    <w:rsid w:val="00990AD3"/>
    <w:rsid w:val="009A056D"/>
    <w:rsid w:val="009A3DFE"/>
    <w:rsid w:val="009A6062"/>
    <w:rsid w:val="009D37FB"/>
    <w:rsid w:val="009F0587"/>
    <w:rsid w:val="00A07871"/>
    <w:rsid w:val="00A36904"/>
    <w:rsid w:val="00A82866"/>
    <w:rsid w:val="00A93873"/>
    <w:rsid w:val="00AA6CE0"/>
    <w:rsid w:val="00AB6930"/>
    <w:rsid w:val="00B12051"/>
    <w:rsid w:val="00B32B2E"/>
    <w:rsid w:val="00B42CAA"/>
    <w:rsid w:val="00B6285E"/>
    <w:rsid w:val="00B64204"/>
    <w:rsid w:val="00B70954"/>
    <w:rsid w:val="00B75F09"/>
    <w:rsid w:val="00B92DD3"/>
    <w:rsid w:val="00BB55D1"/>
    <w:rsid w:val="00BE2F2C"/>
    <w:rsid w:val="00BE36E5"/>
    <w:rsid w:val="00C20042"/>
    <w:rsid w:val="00C21ABF"/>
    <w:rsid w:val="00C44EB0"/>
    <w:rsid w:val="00C60D5C"/>
    <w:rsid w:val="00C73F04"/>
    <w:rsid w:val="00CA258C"/>
    <w:rsid w:val="00CD2FFD"/>
    <w:rsid w:val="00CF040B"/>
    <w:rsid w:val="00CF6720"/>
    <w:rsid w:val="00D96EB4"/>
    <w:rsid w:val="00DA7C4F"/>
    <w:rsid w:val="00DE3244"/>
    <w:rsid w:val="00E31CDF"/>
    <w:rsid w:val="00E34234"/>
    <w:rsid w:val="00E356AC"/>
    <w:rsid w:val="00E470E5"/>
    <w:rsid w:val="00E90335"/>
    <w:rsid w:val="00EB1415"/>
    <w:rsid w:val="00EC07EA"/>
    <w:rsid w:val="00EE7974"/>
    <w:rsid w:val="00F23D12"/>
    <w:rsid w:val="00F65425"/>
    <w:rsid w:val="00F825A7"/>
    <w:rsid w:val="00F83E51"/>
    <w:rsid w:val="00F94412"/>
    <w:rsid w:val="00FD5068"/>
    <w:rsid w:val="00FE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4304"/>
    <o:shapelayout v:ext="edit">
      <o:idmap v:ext="edit" data="1"/>
    </o:shapelayout>
  </w:shapeDefaults>
  <w:decimalSymbol w:val=","/>
  <w:listSeparator w:val=";"/>
  <w14:docId w14:val="5D4D9A1C"/>
  <w15:docId w15:val="{B1819F0F-AE0D-429A-B49E-0681670CB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EC8"/>
    <w:pPr>
      <w:ind w:firstLine="567"/>
      <w:jc w:val="both"/>
    </w:pPr>
    <w:rPr>
      <w:rFonts w:ascii="Arial" w:hAnsi="Arial"/>
      <w:sz w:val="24"/>
    </w:rPr>
  </w:style>
  <w:style w:type="paragraph" w:styleId="1">
    <w:name w:val="heading 1"/>
    <w:next w:val="a"/>
    <w:link w:val="10"/>
    <w:qFormat/>
    <w:rsid w:val="002C6EC8"/>
    <w:pPr>
      <w:numPr>
        <w:numId w:val="1"/>
      </w:numPr>
      <w:spacing w:before="240" w:after="120"/>
      <w:jc w:val="center"/>
      <w:outlineLvl w:val="0"/>
    </w:pPr>
    <w:rPr>
      <w:rFonts w:ascii="Arial" w:hAnsi="Arial"/>
      <w:b/>
      <w:caps/>
      <w:kern w:val="28"/>
      <w:sz w:val="28"/>
    </w:rPr>
  </w:style>
  <w:style w:type="paragraph" w:styleId="2">
    <w:name w:val="heading 2"/>
    <w:next w:val="a"/>
    <w:qFormat/>
    <w:rsid w:val="002C6EC8"/>
    <w:pPr>
      <w:keepNext/>
      <w:keepLines/>
      <w:numPr>
        <w:ilvl w:val="1"/>
        <w:numId w:val="1"/>
      </w:numPr>
      <w:spacing w:before="120" w:after="120"/>
      <w:jc w:val="center"/>
      <w:outlineLvl w:val="1"/>
    </w:pPr>
    <w:rPr>
      <w:rFonts w:ascii="Arial" w:hAnsi="Arial"/>
      <w:b/>
      <w:sz w:val="24"/>
    </w:rPr>
  </w:style>
  <w:style w:type="paragraph" w:styleId="3">
    <w:name w:val="heading 3"/>
    <w:next w:val="a"/>
    <w:autoRedefine/>
    <w:qFormat/>
    <w:rsid w:val="002C6EC8"/>
    <w:pPr>
      <w:keepNext/>
      <w:keepLines/>
      <w:numPr>
        <w:ilvl w:val="2"/>
        <w:numId w:val="1"/>
      </w:numPr>
      <w:spacing w:before="120" w:after="120"/>
      <w:jc w:val="center"/>
      <w:outlineLvl w:val="2"/>
    </w:pPr>
    <w:rPr>
      <w:rFonts w:ascii="Arial" w:hAnsi="Arial" w:cs="Arial"/>
      <w:b/>
      <w:noProof/>
      <w:sz w:val="24"/>
    </w:rPr>
  </w:style>
  <w:style w:type="paragraph" w:styleId="4">
    <w:name w:val="heading 4"/>
    <w:next w:val="a"/>
    <w:qFormat/>
    <w:rsid w:val="002C6EC8"/>
    <w:pPr>
      <w:keepNext/>
      <w:keepLines/>
      <w:numPr>
        <w:ilvl w:val="3"/>
        <w:numId w:val="1"/>
      </w:numPr>
      <w:spacing w:before="120" w:after="60"/>
      <w:jc w:val="both"/>
      <w:outlineLvl w:val="3"/>
    </w:pPr>
    <w:rPr>
      <w:rFonts w:ascii="Peterburg-Italic" w:hAnsi="Peterburg-Italic"/>
      <w:b/>
      <w:noProof/>
      <w:sz w:val="24"/>
    </w:rPr>
  </w:style>
  <w:style w:type="paragraph" w:styleId="5">
    <w:name w:val="heading 5"/>
    <w:basedOn w:val="a"/>
    <w:next w:val="a"/>
    <w:qFormat/>
    <w:rsid w:val="002C6EC8"/>
    <w:pPr>
      <w:numPr>
        <w:ilvl w:val="4"/>
        <w:numId w:val="1"/>
      </w:numPr>
      <w:spacing w:before="240" w:after="60"/>
      <w:ind w:firstLine="0"/>
      <w:outlineLvl w:val="4"/>
    </w:pPr>
    <w:rPr>
      <w:sz w:val="22"/>
    </w:rPr>
  </w:style>
  <w:style w:type="paragraph" w:styleId="6">
    <w:name w:val="heading 6"/>
    <w:basedOn w:val="a"/>
    <w:next w:val="a"/>
    <w:qFormat/>
    <w:rsid w:val="002C6EC8"/>
    <w:pPr>
      <w:numPr>
        <w:ilvl w:val="5"/>
        <w:numId w:val="1"/>
      </w:numPr>
      <w:spacing w:before="240" w:after="60"/>
      <w:ind w:firstLine="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"/>
    <w:next w:val="a"/>
    <w:qFormat/>
    <w:rsid w:val="002C6EC8"/>
    <w:pPr>
      <w:numPr>
        <w:ilvl w:val="6"/>
        <w:numId w:val="1"/>
      </w:numPr>
      <w:spacing w:before="240" w:after="60"/>
      <w:ind w:firstLine="0"/>
      <w:outlineLvl w:val="6"/>
    </w:pPr>
    <w:rPr>
      <w:sz w:val="20"/>
    </w:rPr>
  </w:style>
  <w:style w:type="paragraph" w:styleId="8">
    <w:name w:val="heading 8"/>
    <w:basedOn w:val="a"/>
    <w:next w:val="a"/>
    <w:qFormat/>
    <w:rsid w:val="002C6EC8"/>
    <w:pPr>
      <w:numPr>
        <w:ilvl w:val="7"/>
        <w:numId w:val="1"/>
      </w:numPr>
      <w:spacing w:before="240" w:after="60"/>
      <w:ind w:firstLine="0"/>
      <w:outlineLvl w:val="7"/>
    </w:pPr>
    <w:rPr>
      <w:i/>
      <w:sz w:val="20"/>
    </w:rPr>
  </w:style>
  <w:style w:type="paragraph" w:styleId="9">
    <w:name w:val="heading 9"/>
    <w:basedOn w:val="a"/>
    <w:next w:val="a"/>
    <w:qFormat/>
    <w:rsid w:val="002C6EC8"/>
    <w:pPr>
      <w:numPr>
        <w:ilvl w:val="8"/>
        <w:numId w:val="1"/>
      </w:numPr>
      <w:spacing w:before="240" w:after="60"/>
      <w:ind w:firstLine="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C6EC8"/>
    <w:rPr>
      <w:rFonts w:ascii="Arial" w:hAnsi="Arial"/>
      <w:b/>
      <w:caps/>
      <w:kern w:val="28"/>
      <w:sz w:val="28"/>
    </w:rPr>
  </w:style>
  <w:style w:type="paragraph" w:styleId="a3">
    <w:name w:val="header"/>
    <w:basedOn w:val="a"/>
    <w:autoRedefine/>
    <w:rsid w:val="002C6EC8"/>
    <w:pPr>
      <w:tabs>
        <w:tab w:val="left" w:pos="9923"/>
      </w:tabs>
      <w:ind w:left="57" w:firstLine="510"/>
    </w:pPr>
    <w:rPr>
      <w:rFonts w:cs="Arial"/>
      <w:noProof/>
      <w:sz w:val="16"/>
      <w:szCs w:val="16"/>
    </w:rPr>
  </w:style>
  <w:style w:type="paragraph" w:styleId="a4">
    <w:name w:val="footer"/>
    <w:basedOn w:val="a"/>
    <w:rsid w:val="002C6EC8"/>
    <w:pPr>
      <w:tabs>
        <w:tab w:val="center" w:pos="4153"/>
        <w:tab w:val="right" w:pos="8306"/>
      </w:tabs>
    </w:pPr>
    <w:rPr>
      <w:i/>
      <w:sz w:val="20"/>
    </w:rPr>
  </w:style>
  <w:style w:type="paragraph" w:customStyle="1" w:styleId="a5">
    <w:name w:val="заг"/>
    <w:rsid w:val="002C6EC8"/>
    <w:pPr>
      <w:spacing w:before="240" w:after="120"/>
      <w:jc w:val="center"/>
    </w:pPr>
    <w:rPr>
      <w:rFonts w:ascii="Peterburg" w:hAnsi="Peterburg"/>
      <w:b/>
      <w:sz w:val="24"/>
      <w:lang w:val="en-US"/>
    </w:rPr>
  </w:style>
  <w:style w:type="character" w:styleId="a6">
    <w:name w:val="page number"/>
    <w:basedOn w:val="a0"/>
    <w:rsid w:val="002C6EC8"/>
  </w:style>
  <w:style w:type="paragraph" w:styleId="11">
    <w:name w:val="toc 1"/>
    <w:basedOn w:val="a"/>
    <w:next w:val="a"/>
    <w:uiPriority w:val="39"/>
    <w:rsid w:val="002C6EC8"/>
    <w:pPr>
      <w:spacing w:before="120" w:after="120"/>
      <w:jc w:val="left"/>
    </w:pPr>
    <w:rPr>
      <w:b/>
    </w:rPr>
  </w:style>
  <w:style w:type="paragraph" w:styleId="20">
    <w:name w:val="toc 2"/>
    <w:basedOn w:val="a"/>
    <w:next w:val="a"/>
    <w:semiHidden/>
    <w:rsid w:val="002C6EC8"/>
    <w:pPr>
      <w:ind w:left="240"/>
      <w:jc w:val="left"/>
    </w:pPr>
  </w:style>
  <w:style w:type="paragraph" w:styleId="31">
    <w:name w:val="toc 3"/>
    <w:basedOn w:val="a"/>
    <w:next w:val="a"/>
    <w:semiHidden/>
    <w:rsid w:val="002C6EC8"/>
    <w:pPr>
      <w:ind w:left="480"/>
      <w:jc w:val="left"/>
    </w:pPr>
    <w:rPr>
      <w:sz w:val="20"/>
    </w:rPr>
  </w:style>
  <w:style w:type="paragraph" w:styleId="40">
    <w:name w:val="toc 4"/>
    <w:basedOn w:val="a"/>
    <w:next w:val="a"/>
    <w:semiHidden/>
    <w:rsid w:val="002C6EC8"/>
    <w:pPr>
      <w:ind w:left="720"/>
      <w:jc w:val="left"/>
    </w:pPr>
    <w:rPr>
      <w:rFonts w:ascii="Times New Roman" w:hAnsi="Times New Roman"/>
      <w:sz w:val="18"/>
    </w:rPr>
  </w:style>
  <w:style w:type="paragraph" w:styleId="50">
    <w:name w:val="toc 5"/>
    <w:basedOn w:val="a"/>
    <w:next w:val="a"/>
    <w:semiHidden/>
    <w:rsid w:val="002C6EC8"/>
    <w:pPr>
      <w:ind w:left="960"/>
      <w:jc w:val="left"/>
    </w:pPr>
    <w:rPr>
      <w:rFonts w:ascii="Times New Roman" w:hAnsi="Times New Roman"/>
      <w:sz w:val="18"/>
    </w:rPr>
  </w:style>
  <w:style w:type="paragraph" w:styleId="60">
    <w:name w:val="toc 6"/>
    <w:basedOn w:val="a"/>
    <w:next w:val="a"/>
    <w:semiHidden/>
    <w:rsid w:val="002C6EC8"/>
    <w:pPr>
      <w:ind w:left="1200"/>
      <w:jc w:val="left"/>
    </w:pPr>
    <w:rPr>
      <w:rFonts w:ascii="Times New Roman" w:hAnsi="Times New Roman"/>
      <w:sz w:val="18"/>
    </w:rPr>
  </w:style>
  <w:style w:type="paragraph" w:styleId="70">
    <w:name w:val="toc 7"/>
    <w:basedOn w:val="a"/>
    <w:next w:val="a"/>
    <w:semiHidden/>
    <w:rsid w:val="002C6EC8"/>
    <w:pPr>
      <w:ind w:left="1440"/>
      <w:jc w:val="left"/>
    </w:pPr>
    <w:rPr>
      <w:rFonts w:ascii="Times New Roman" w:hAnsi="Times New Roman"/>
      <w:sz w:val="18"/>
    </w:rPr>
  </w:style>
  <w:style w:type="paragraph" w:styleId="80">
    <w:name w:val="toc 8"/>
    <w:basedOn w:val="a"/>
    <w:next w:val="a"/>
    <w:semiHidden/>
    <w:rsid w:val="002C6EC8"/>
    <w:pPr>
      <w:ind w:left="1680"/>
      <w:jc w:val="left"/>
    </w:pPr>
    <w:rPr>
      <w:rFonts w:ascii="Times New Roman" w:hAnsi="Times New Roman"/>
      <w:sz w:val="18"/>
    </w:rPr>
  </w:style>
  <w:style w:type="paragraph" w:styleId="90">
    <w:name w:val="toc 9"/>
    <w:basedOn w:val="a"/>
    <w:next w:val="a"/>
    <w:semiHidden/>
    <w:rsid w:val="002C6EC8"/>
    <w:pPr>
      <w:ind w:left="1920"/>
      <w:jc w:val="left"/>
    </w:pPr>
    <w:rPr>
      <w:rFonts w:ascii="Times New Roman" w:hAnsi="Times New Roman"/>
      <w:sz w:val="18"/>
    </w:rPr>
  </w:style>
  <w:style w:type="paragraph" w:styleId="12">
    <w:name w:val="index 1"/>
    <w:basedOn w:val="a"/>
    <w:next w:val="a"/>
    <w:semiHidden/>
    <w:rsid w:val="002C6EC8"/>
    <w:pPr>
      <w:tabs>
        <w:tab w:val="right" w:leader="dot" w:pos="4601"/>
      </w:tabs>
      <w:ind w:left="240" w:hanging="240"/>
      <w:jc w:val="left"/>
    </w:pPr>
    <w:rPr>
      <w:rFonts w:ascii="Times New Roman" w:hAnsi="Times New Roman"/>
      <w:sz w:val="20"/>
    </w:rPr>
  </w:style>
  <w:style w:type="paragraph" w:styleId="21">
    <w:name w:val="index 2"/>
    <w:basedOn w:val="a"/>
    <w:next w:val="a"/>
    <w:semiHidden/>
    <w:rsid w:val="002C6EC8"/>
    <w:pPr>
      <w:tabs>
        <w:tab w:val="right" w:leader="dot" w:pos="4601"/>
      </w:tabs>
      <w:ind w:left="480" w:hanging="240"/>
      <w:jc w:val="left"/>
    </w:pPr>
    <w:rPr>
      <w:rFonts w:ascii="Times New Roman" w:hAnsi="Times New Roman"/>
      <w:sz w:val="20"/>
    </w:rPr>
  </w:style>
  <w:style w:type="paragraph" w:styleId="32">
    <w:name w:val="index 3"/>
    <w:basedOn w:val="a"/>
    <w:next w:val="a"/>
    <w:semiHidden/>
    <w:rsid w:val="002C6EC8"/>
    <w:pPr>
      <w:tabs>
        <w:tab w:val="right" w:leader="dot" w:pos="4601"/>
      </w:tabs>
      <w:ind w:left="720" w:hanging="240"/>
      <w:jc w:val="left"/>
    </w:pPr>
    <w:rPr>
      <w:rFonts w:ascii="Times New Roman" w:hAnsi="Times New Roman"/>
      <w:sz w:val="20"/>
    </w:rPr>
  </w:style>
  <w:style w:type="paragraph" w:styleId="41">
    <w:name w:val="index 4"/>
    <w:basedOn w:val="a"/>
    <w:next w:val="a"/>
    <w:semiHidden/>
    <w:rsid w:val="002C6EC8"/>
    <w:pPr>
      <w:tabs>
        <w:tab w:val="right" w:leader="dot" w:pos="4601"/>
      </w:tabs>
      <w:ind w:left="960" w:hanging="240"/>
      <w:jc w:val="left"/>
    </w:pPr>
    <w:rPr>
      <w:rFonts w:ascii="Times New Roman" w:hAnsi="Times New Roman"/>
      <w:sz w:val="20"/>
    </w:rPr>
  </w:style>
  <w:style w:type="paragraph" w:styleId="51">
    <w:name w:val="index 5"/>
    <w:basedOn w:val="a"/>
    <w:next w:val="a"/>
    <w:semiHidden/>
    <w:rsid w:val="002C6EC8"/>
    <w:pPr>
      <w:tabs>
        <w:tab w:val="right" w:leader="dot" w:pos="4601"/>
      </w:tabs>
      <w:ind w:left="1200" w:hanging="240"/>
      <w:jc w:val="left"/>
    </w:pPr>
    <w:rPr>
      <w:rFonts w:ascii="Times New Roman" w:hAnsi="Times New Roman"/>
      <w:sz w:val="20"/>
    </w:rPr>
  </w:style>
  <w:style w:type="paragraph" w:styleId="61">
    <w:name w:val="index 6"/>
    <w:basedOn w:val="a"/>
    <w:next w:val="a"/>
    <w:semiHidden/>
    <w:rsid w:val="002C6EC8"/>
    <w:pPr>
      <w:tabs>
        <w:tab w:val="right" w:leader="dot" w:pos="4601"/>
      </w:tabs>
      <w:ind w:left="1440" w:hanging="240"/>
      <w:jc w:val="left"/>
    </w:pPr>
    <w:rPr>
      <w:rFonts w:ascii="Times New Roman" w:hAnsi="Times New Roman"/>
      <w:sz w:val="20"/>
    </w:rPr>
  </w:style>
  <w:style w:type="paragraph" w:styleId="71">
    <w:name w:val="index 7"/>
    <w:basedOn w:val="a"/>
    <w:next w:val="a"/>
    <w:semiHidden/>
    <w:rsid w:val="002C6EC8"/>
    <w:pPr>
      <w:tabs>
        <w:tab w:val="right" w:leader="dot" w:pos="4601"/>
      </w:tabs>
      <w:ind w:left="1680" w:hanging="240"/>
      <w:jc w:val="left"/>
    </w:pPr>
    <w:rPr>
      <w:rFonts w:ascii="Times New Roman" w:hAnsi="Times New Roman"/>
      <w:sz w:val="20"/>
    </w:rPr>
  </w:style>
  <w:style w:type="paragraph" w:styleId="81">
    <w:name w:val="index 8"/>
    <w:basedOn w:val="a"/>
    <w:next w:val="a"/>
    <w:semiHidden/>
    <w:rsid w:val="002C6EC8"/>
    <w:pPr>
      <w:tabs>
        <w:tab w:val="right" w:leader="dot" w:pos="4601"/>
      </w:tabs>
      <w:ind w:left="1920" w:hanging="240"/>
      <w:jc w:val="left"/>
    </w:pPr>
    <w:rPr>
      <w:rFonts w:ascii="Times New Roman" w:hAnsi="Times New Roman"/>
      <w:sz w:val="20"/>
    </w:rPr>
  </w:style>
  <w:style w:type="paragraph" w:styleId="91">
    <w:name w:val="index 9"/>
    <w:basedOn w:val="a"/>
    <w:next w:val="a"/>
    <w:semiHidden/>
    <w:rsid w:val="002C6EC8"/>
    <w:pPr>
      <w:tabs>
        <w:tab w:val="right" w:leader="dot" w:pos="4601"/>
      </w:tabs>
      <w:ind w:left="2160" w:hanging="240"/>
      <w:jc w:val="left"/>
    </w:pPr>
    <w:rPr>
      <w:rFonts w:ascii="Times New Roman" w:hAnsi="Times New Roman"/>
      <w:sz w:val="20"/>
    </w:rPr>
  </w:style>
  <w:style w:type="paragraph" w:styleId="a7">
    <w:name w:val="index heading"/>
    <w:basedOn w:val="a"/>
    <w:next w:val="12"/>
    <w:semiHidden/>
    <w:rsid w:val="002C6EC8"/>
    <w:pPr>
      <w:spacing w:before="120" w:after="120"/>
      <w:jc w:val="left"/>
    </w:pPr>
    <w:rPr>
      <w:rFonts w:ascii="Times New Roman" w:hAnsi="Times New Roman"/>
      <w:b/>
      <w:i/>
      <w:sz w:val="20"/>
    </w:rPr>
  </w:style>
  <w:style w:type="paragraph" w:styleId="a8">
    <w:name w:val="Title"/>
    <w:basedOn w:val="a"/>
    <w:qFormat/>
    <w:rsid w:val="002C6EC8"/>
    <w:pPr>
      <w:ind w:firstLine="0"/>
      <w:jc w:val="center"/>
    </w:pPr>
    <w:rPr>
      <w:rFonts w:ascii="Peterburg" w:hAnsi="Peterburg"/>
      <w:b/>
      <w:sz w:val="36"/>
      <w:u w:val="single"/>
    </w:rPr>
  </w:style>
  <w:style w:type="paragraph" w:customStyle="1" w:styleId="caa">
    <w:name w:val="caa"/>
    <w:autoRedefine/>
    <w:rsid w:val="002C6EC8"/>
    <w:pPr>
      <w:spacing w:before="120" w:after="120"/>
      <w:jc w:val="center"/>
    </w:pPr>
    <w:rPr>
      <w:rFonts w:ascii="Arial" w:hAnsi="Arial"/>
      <w:b/>
      <w:sz w:val="24"/>
    </w:rPr>
  </w:style>
  <w:style w:type="paragraph" w:styleId="a9">
    <w:name w:val="Body Text Indent"/>
    <w:aliases w:val="Основной текст лево"/>
    <w:basedOn w:val="a"/>
    <w:rsid w:val="002C6EC8"/>
  </w:style>
  <w:style w:type="paragraph" w:customStyle="1" w:styleId="13">
    <w:name w:val="Нижний колонтитул1"/>
    <w:basedOn w:val="a"/>
    <w:rsid w:val="002C6EC8"/>
    <w:pPr>
      <w:widowControl w:val="0"/>
      <w:tabs>
        <w:tab w:val="center" w:pos="4153"/>
        <w:tab w:val="right" w:pos="8306"/>
      </w:tabs>
    </w:pPr>
  </w:style>
  <w:style w:type="paragraph" w:styleId="aa">
    <w:name w:val="Body Text"/>
    <w:basedOn w:val="a"/>
    <w:rsid w:val="002C6EC8"/>
    <w:pPr>
      <w:ind w:firstLine="0"/>
    </w:pPr>
  </w:style>
  <w:style w:type="paragraph" w:styleId="22">
    <w:name w:val="Body Text Indent 2"/>
    <w:basedOn w:val="a"/>
    <w:rsid w:val="002C6EC8"/>
    <w:pPr>
      <w:ind w:left="426" w:hanging="426"/>
      <w:jc w:val="left"/>
    </w:pPr>
    <w:rPr>
      <w:b/>
      <w:sz w:val="20"/>
    </w:rPr>
  </w:style>
  <w:style w:type="paragraph" w:styleId="33">
    <w:name w:val="Body Text Indent 3"/>
    <w:basedOn w:val="a"/>
    <w:rsid w:val="002C6EC8"/>
    <w:pPr>
      <w:ind w:left="851" w:firstLine="0"/>
    </w:pPr>
  </w:style>
  <w:style w:type="paragraph" w:styleId="23">
    <w:name w:val="Body Text 2"/>
    <w:basedOn w:val="a"/>
    <w:rsid w:val="002C6EC8"/>
    <w:pPr>
      <w:ind w:firstLine="0"/>
      <w:jc w:val="center"/>
    </w:pPr>
  </w:style>
  <w:style w:type="paragraph" w:styleId="34">
    <w:name w:val="Body Text 3"/>
    <w:basedOn w:val="a"/>
    <w:rsid w:val="002C6EC8"/>
    <w:pPr>
      <w:spacing w:before="2040" w:line="360" w:lineRule="auto"/>
      <w:ind w:firstLine="0"/>
      <w:jc w:val="center"/>
    </w:pPr>
    <w:rPr>
      <w:b/>
      <w:sz w:val="28"/>
    </w:rPr>
  </w:style>
  <w:style w:type="paragraph" w:styleId="ab">
    <w:name w:val="List Bullet"/>
    <w:basedOn w:val="a"/>
    <w:autoRedefine/>
    <w:rsid w:val="002C6EC8"/>
  </w:style>
  <w:style w:type="paragraph" w:customStyle="1" w:styleId="310">
    <w:name w:val="Основной текст с отступом 31"/>
    <w:basedOn w:val="a"/>
    <w:rsid w:val="002C6EC8"/>
    <w:pPr>
      <w:widowControl w:val="0"/>
    </w:pPr>
  </w:style>
  <w:style w:type="character" w:styleId="ac">
    <w:name w:val="Hyperlink"/>
    <w:basedOn w:val="a0"/>
    <w:uiPriority w:val="99"/>
    <w:rsid w:val="002C6EC8"/>
    <w:rPr>
      <w:color w:val="0000FF"/>
      <w:u w:val="single"/>
    </w:rPr>
  </w:style>
  <w:style w:type="paragraph" w:customStyle="1" w:styleId="ad">
    <w:name w:val="Надпись рамки"/>
    <w:basedOn w:val="a"/>
    <w:rsid w:val="002C6EC8"/>
    <w:pPr>
      <w:widowControl w:val="0"/>
      <w:ind w:firstLine="0"/>
      <w:jc w:val="center"/>
    </w:pPr>
    <w:rPr>
      <w:sz w:val="18"/>
      <w:szCs w:val="24"/>
      <w:lang w:val="en-US"/>
    </w:rPr>
  </w:style>
  <w:style w:type="paragraph" w:styleId="ae">
    <w:name w:val="caption"/>
    <w:basedOn w:val="a"/>
    <w:next w:val="a"/>
    <w:qFormat/>
    <w:rsid w:val="002C6EC8"/>
    <w:pPr>
      <w:spacing w:before="1920"/>
      <w:ind w:left="2880" w:right="424" w:firstLine="720"/>
      <w:jc w:val="center"/>
    </w:pPr>
    <w:rPr>
      <w:i/>
    </w:rPr>
  </w:style>
  <w:style w:type="paragraph" w:customStyle="1" w:styleId="210">
    <w:name w:val="Основной текст 21"/>
    <w:basedOn w:val="a"/>
    <w:rsid w:val="002C6EC8"/>
    <w:pPr>
      <w:ind w:firstLine="0"/>
      <w:jc w:val="center"/>
    </w:pPr>
  </w:style>
  <w:style w:type="paragraph" w:styleId="af">
    <w:name w:val="annotation text"/>
    <w:basedOn w:val="a"/>
    <w:semiHidden/>
    <w:rsid w:val="002C6EC8"/>
    <w:pPr>
      <w:ind w:firstLine="0"/>
      <w:jc w:val="left"/>
    </w:pPr>
    <w:rPr>
      <w:snapToGrid w:val="0"/>
      <w:sz w:val="20"/>
    </w:rPr>
  </w:style>
  <w:style w:type="paragraph" w:customStyle="1" w:styleId="BodyText21">
    <w:name w:val="Body Text 21"/>
    <w:basedOn w:val="a"/>
    <w:rsid w:val="002C6EC8"/>
    <w:pPr>
      <w:tabs>
        <w:tab w:val="left" w:pos="1418"/>
      </w:tabs>
      <w:overflowPunct w:val="0"/>
      <w:autoSpaceDE w:val="0"/>
      <w:autoSpaceDN w:val="0"/>
      <w:adjustRightInd w:val="0"/>
      <w:spacing w:line="360" w:lineRule="auto"/>
      <w:ind w:firstLine="0"/>
      <w:jc w:val="center"/>
      <w:textAlignment w:val="baseline"/>
    </w:pPr>
  </w:style>
  <w:style w:type="character" w:styleId="af0">
    <w:name w:val="FollowedHyperlink"/>
    <w:basedOn w:val="a0"/>
    <w:rsid w:val="002C6EC8"/>
    <w:rPr>
      <w:color w:val="800080"/>
      <w:u w:val="single"/>
    </w:rPr>
  </w:style>
  <w:style w:type="paragraph" w:styleId="24">
    <w:name w:val="List Bullet 2"/>
    <w:basedOn w:val="a"/>
    <w:autoRedefine/>
    <w:rsid w:val="002C6EC8"/>
    <w:rPr>
      <w:rFonts w:cs="Arial"/>
    </w:rPr>
  </w:style>
  <w:style w:type="paragraph" w:customStyle="1" w:styleId="af1">
    <w:name w:val="Îáû÷íûé"/>
    <w:rsid w:val="002C6EC8"/>
    <w:rPr>
      <w:sz w:val="24"/>
    </w:rPr>
  </w:style>
  <w:style w:type="paragraph" w:styleId="30">
    <w:name w:val="List Bullet 3"/>
    <w:basedOn w:val="a"/>
    <w:autoRedefine/>
    <w:rsid w:val="002C6EC8"/>
    <w:pPr>
      <w:widowControl w:val="0"/>
      <w:numPr>
        <w:numId w:val="2"/>
      </w:numPr>
    </w:pPr>
    <w:rPr>
      <w:snapToGrid w:val="0"/>
    </w:rPr>
  </w:style>
  <w:style w:type="paragraph" w:styleId="52">
    <w:name w:val="List Bullet 5"/>
    <w:basedOn w:val="a"/>
    <w:autoRedefine/>
    <w:rsid w:val="002C6EC8"/>
    <w:pPr>
      <w:ind w:firstLine="0"/>
    </w:pPr>
  </w:style>
  <w:style w:type="paragraph" w:customStyle="1" w:styleId="af2">
    <w:name w:val="Обычный стиль"/>
    <w:basedOn w:val="a"/>
    <w:rsid w:val="002C6EC8"/>
    <w:pPr>
      <w:widowControl w:val="0"/>
      <w:tabs>
        <w:tab w:val="center" w:pos="4153"/>
        <w:tab w:val="right" w:pos="8306"/>
      </w:tabs>
    </w:pPr>
  </w:style>
  <w:style w:type="paragraph" w:customStyle="1" w:styleId="af3">
    <w:name w:val="Формула"/>
    <w:basedOn w:val="a"/>
    <w:rsid w:val="002C6EC8"/>
    <w:pPr>
      <w:spacing w:before="120" w:after="120"/>
      <w:ind w:firstLine="0"/>
      <w:jc w:val="center"/>
    </w:pPr>
    <w:rPr>
      <w:rFonts w:ascii="Times New Roman" w:hAnsi="Times New Roman"/>
    </w:rPr>
  </w:style>
  <w:style w:type="paragraph" w:customStyle="1" w:styleId="-">
    <w:name w:val="А-Текст_ПЗ"/>
    <w:basedOn w:val="a"/>
    <w:autoRedefine/>
    <w:rsid w:val="002C6EC8"/>
    <w:pPr>
      <w:spacing w:before="60"/>
      <w:ind w:firstLine="709"/>
    </w:pPr>
    <w:rPr>
      <w:rFonts w:ascii="Times New Roman" w:hAnsi="Times New Roman"/>
    </w:rPr>
  </w:style>
  <w:style w:type="paragraph" w:customStyle="1" w:styleId="-0">
    <w:name w:val="А-Перечисление"/>
    <w:basedOn w:val="-"/>
    <w:autoRedefine/>
    <w:rsid w:val="002C6EC8"/>
    <w:pPr>
      <w:spacing w:before="0"/>
      <w:ind w:left="709" w:firstLine="0"/>
    </w:pPr>
    <w:rPr>
      <w:rFonts w:ascii="Arial" w:hAnsi="Arial" w:cs="Arial"/>
    </w:rPr>
  </w:style>
  <w:style w:type="paragraph" w:customStyle="1" w:styleId="af4">
    <w:name w:val="Таблица"/>
    <w:basedOn w:val="a"/>
    <w:rsid w:val="002C6EC8"/>
    <w:pPr>
      <w:ind w:firstLine="0"/>
    </w:pPr>
    <w:rPr>
      <w:rFonts w:ascii="Times New Roman" w:hAnsi="Times New Roman"/>
    </w:rPr>
  </w:style>
  <w:style w:type="paragraph" w:styleId="af5">
    <w:name w:val="Document Map"/>
    <w:basedOn w:val="a"/>
    <w:semiHidden/>
    <w:rsid w:val="002C6EC8"/>
    <w:pPr>
      <w:shd w:val="clear" w:color="auto" w:fill="000080"/>
    </w:pPr>
    <w:rPr>
      <w:rFonts w:ascii="Tahoma" w:hAnsi="Tahoma" w:cs="Tahoma"/>
    </w:rPr>
  </w:style>
  <w:style w:type="paragraph" w:styleId="af6">
    <w:name w:val="Balloon Text"/>
    <w:basedOn w:val="a"/>
    <w:semiHidden/>
    <w:rsid w:val="002C6EC8"/>
    <w:rPr>
      <w:rFonts w:ascii="Tahoma" w:hAnsi="Tahoma" w:cs="Tahoma"/>
      <w:sz w:val="16"/>
      <w:szCs w:val="16"/>
    </w:rPr>
  </w:style>
  <w:style w:type="paragraph" w:customStyle="1" w:styleId="af7">
    <w:name w:val="текст"/>
    <w:rsid w:val="002C6EC8"/>
    <w:pPr>
      <w:autoSpaceDE w:val="0"/>
      <w:autoSpaceDN w:val="0"/>
      <w:spacing w:after="120" w:line="240" w:lineRule="atLeast"/>
      <w:ind w:left="1418"/>
      <w:jc w:val="both"/>
    </w:pPr>
    <w:rPr>
      <w:rFonts w:ascii="Arial" w:hAnsi="Arial"/>
      <w:sz w:val="24"/>
      <w:szCs w:val="24"/>
    </w:rPr>
  </w:style>
  <w:style w:type="paragraph" w:customStyle="1" w:styleId="xl64">
    <w:name w:val="xl64"/>
    <w:basedOn w:val="a"/>
    <w:rsid w:val="002C6EC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top"/>
    </w:pPr>
    <w:rPr>
      <w:rFonts w:eastAsia="Tahoma" w:cs="Arial"/>
      <w:b/>
      <w:bCs/>
      <w:color w:val="FF0000"/>
      <w:szCs w:val="24"/>
    </w:rPr>
  </w:style>
  <w:style w:type="table" w:styleId="af8">
    <w:name w:val="Table Grid"/>
    <w:basedOn w:val="a1"/>
    <w:rsid w:val="002C6EC8"/>
    <w:pPr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22">
    <w:name w:val="xl22"/>
    <w:basedOn w:val="a"/>
    <w:rsid w:val="002C6EC8"/>
    <w:pPr>
      <w:spacing w:before="100" w:beforeAutospacing="1" w:after="100" w:afterAutospacing="1"/>
      <w:ind w:firstLine="0"/>
      <w:jc w:val="left"/>
      <w:textAlignment w:val="top"/>
    </w:pPr>
    <w:rPr>
      <w:rFonts w:eastAsia="Tahoma" w:cs="Arial"/>
      <w:szCs w:val="24"/>
    </w:rPr>
  </w:style>
  <w:style w:type="paragraph" w:customStyle="1" w:styleId="af9">
    <w:name w:val="Ы"/>
    <w:basedOn w:val="a"/>
    <w:rsid w:val="002C6EC8"/>
    <w:pPr>
      <w:ind w:firstLine="0"/>
      <w:jc w:val="center"/>
    </w:pPr>
  </w:style>
  <w:style w:type="paragraph" w:customStyle="1" w:styleId="afa">
    <w:name w:val="оглавление"/>
    <w:basedOn w:val="a"/>
    <w:rsid w:val="002C6EC8"/>
    <w:pPr>
      <w:tabs>
        <w:tab w:val="left" w:pos="426"/>
        <w:tab w:val="left" w:pos="1134"/>
        <w:tab w:val="left" w:pos="2127"/>
        <w:tab w:val="right" w:leader="dot" w:pos="9072"/>
      </w:tabs>
      <w:autoSpaceDE w:val="0"/>
      <w:autoSpaceDN w:val="0"/>
      <w:spacing w:after="120" w:line="240" w:lineRule="atLeast"/>
      <w:ind w:firstLine="0"/>
    </w:pPr>
    <w:rPr>
      <w:rFonts w:cs="Arial"/>
      <w:szCs w:val="24"/>
    </w:rPr>
  </w:style>
  <w:style w:type="paragraph" w:customStyle="1" w:styleId="afb">
    <w:name w:val="заглавие"/>
    <w:rsid w:val="002C6EC8"/>
    <w:rPr>
      <w:noProof/>
    </w:rPr>
  </w:style>
  <w:style w:type="paragraph" w:customStyle="1" w:styleId="42">
    <w:name w:val="заголовок 4"/>
    <w:basedOn w:val="5"/>
    <w:next w:val="a"/>
    <w:rsid w:val="002C6EC8"/>
    <w:pPr>
      <w:keepNext/>
      <w:numPr>
        <w:ilvl w:val="0"/>
        <w:numId w:val="0"/>
      </w:numPr>
      <w:autoSpaceDE w:val="0"/>
      <w:autoSpaceDN w:val="0"/>
      <w:spacing w:before="120" w:after="120" w:line="360" w:lineRule="auto"/>
      <w:jc w:val="center"/>
      <w:outlineLvl w:val="3"/>
    </w:pPr>
    <w:rPr>
      <w:rFonts w:cs="Arial"/>
      <w:b/>
      <w:iCs/>
      <w:sz w:val="24"/>
      <w:szCs w:val="24"/>
    </w:rPr>
  </w:style>
  <w:style w:type="paragraph" w:customStyle="1" w:styleId="afc">
    <w:name w:val="_Текст"/>
    <w:rsid w:val="002C6EC8"/>
    <w:pPr>
      <w:spacing w:line="360" w:lineRule="auto"/>
      <w:ind w:firstLine="709"/>
      <w:jc w:val="both"/>
    </w:pPr>
    <w:rPr>
      <w:rFonts w:ascii="Arial" w:hAnsi="Arial" w:cs="Arial"/>
      <w:sz w:val="24"/>
    </w:rPr>
  </w:style>
  <w:style w:type="paragraph" w:customStyle="1" w:styleId="afd">
    <w:name w:val="текст примечания"/>
    <w:basedOn w:val="a"/>
    <w:rsid w:val="002C6EC8"/>
    <w:pPr>
      <w:autoSpaceDE w:val="0"/>
      <w:autoSpaceDN w:val="0"/>
      <w:spacing w:after="120" w:line="240" w:lineRule="atLeast"/>
      <w:ind w:firstLine="0"/>
    </w:pPr>
    <w:rPr>
      <w:rFonts w:cs="Arial"/>
      <w:sz w:val="20"/>
    </w:rPr>
  </w:style>
  <w:style w:type="paragraph" w:styleId="afe">
    <w:name w:val="Plain Text"/>
    <w:basedOn w:val="a"/>
    <w:link w:val="aff"/>
    <w:rsid w:val="002C6EC8"/>
    <w:pPr>
      <w:ind w:firstLine="0"/>
      <w:jc w:val="left"/>
    </w:pPr>
    <w:rPr>
      <w:rFonts w:ascii="Courier New" w:hAnsi="Courier New"/>
      <w:sz w:val="20"/>
    </w:rPr>
  </w:style>
  <w:style w:type="paragraph" w:customStyle="1" w:styleId="211">
    <w:name w:val="Основной текст с отступом 21"/>
    <w:basedOn w:val="a"/>
    <w:rsid w:val="002C6EC8"/>
    <w:pPr>
      <w:widowControl w:val="0"/>
    </w:pPr>
  </w:style>
  <w:style w:type="character" w:customStyle="1" w:styleId="aff0">
    <w:name w:val="номер страницы"/>
    <w:basedOn w:val="a0"/>
    <w:rsid w:val="002C6EC8"/>
  </w:style>
  <w:style w:type="paragraph" w:styleId="aff1">
    <w:name w:val="Subtitle"/>
    <w:basedOn w:val="a"/>
    <w:qFormat/>
    <w:rsid w:val="002C6EC8"/>
    <w:pPr>
      <w:jc w:val="center"/>
    </w:pPr>
    <w:rPr>
      <w:rFonts w:cs="Arial"/>
      <w:b/>
      <w:spacing w:val="44"/>
    </w:rPr>
  </w:style>
  <w:style w:type="paragraph" w:customStyle="1" w:styleId="aff2">
    <w:name w:val="Текст с отступом"/>
    <w:basedOn w:val="a"/>
    <w:rsid w:val="002C6EC8"/>
    <w:pPr>
      <w:tabs>
        <w:tab w:val="left" w:pos="3225"/>
      </w:tabs>
      <w:spacing w:line="360" w:lineRule="auto"/>
      <w:ind w:firstLine="709"/>
    </w:pPr>
    <w:rPr>
      <w:rFonts w:ascii="Times New Roman" w:hAnsi="Times New Roman"/>
      <w:szCs w:val="24"/>
    </w:rPr>
  </w:style>
  <w:style w:type="paragraph" w:customStyle="1" w:styleId="aff3">
    <w:name w:val="Û"/>
    <w:basedOn w:val="a"/>
    <w:rsid w:val="002C6EC8"/>
    <w:pPr>
      <w:ind w:firstLine="0"/>
      <w:jc w:val="center"/>
    </w:pPr>
  </w:style>
  <w:style w:type="paragraph" w:customStyle="1" w:styleId="14">
    <w:name w:val="Подзаголовок1"/>
    <w:basedOn w:val="15"/>
    <w:rsid w:val="002C6EC8"/>
    <w:pPr>
      <w:jc w:val="center"/>
    </w:pPr>
    <w:rPr>
      <w:sz w:val="24"/>
    </w:rPr>
  </w:style>
  <w:style w:type="paragraph" w:customStyle="1" w:styleId="15">
    <w:name w:val="Обычный1"/>
    <w:rsid w:val="002C6EC8"/>
  </w:style>
  <w:style w:type="paragraph" w:styleId="HTML">
    <w:name w:val="HTML Preformatted"/>
    <w:basedOn w:val="a"/>
    <w:rsid w:val="002C6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Courier New" w:hAnsi="Courier New" w:cs="Courier New"/>
      <w:color w:val="000000"/>
      <w:sz w:val="20"/>
    </w:rPr>
  </w:style>
  <w:style w:type="paragraph" w:customStyle="1" w:styleId="16">
    <w:name w:val="Стиль1"/>
    <w:basedOn w:val="a"/>
    <w:rsid w:val="002C6EC8"/>
    <w:pPr>
      <w:widowControl w:val="0"/>
      <w:tabs>
        <w:tab w:val="num" w:pos="360"/>
      </w:tabs>
      <w:ind w:left="360" w:hanging="360"/>
    </w:pPr>
  </w:style>
  <w:style w:type="paragraph" w:customStyle="1" w:styleId="aff4">
    <w:name w:val="Табличный"/>
    <w:basedOn w:val="aa"/>
    <w:rsid w:val="002C6EC8"/>
    <w:pPr>
      <w:tabs>
        <w:tab w:val="num" w:pos="926"/>
      </w:tabs>
      <w:ind w:left="926" w:hanging="360"/>
      <w:jc w:val="right"/>
    </w:pPr>
    <w:rPr>
      <w:rFonts w:cs="Arial"/>
      <w:i/>
      <w:szCs w:val="24"/>
    </w:rPr>
  </w:style>
  <w:style w:type="paragraph" w:customStyle="1" w:styleId="aff5">
    <w:name w:val="Таблицы"/>
    <w:basedOn w:val="a"/>
    <w:rsid w:val="002C6EC8"/>
    <w:pPr>
      <w:tabs>
        <w:tab w:val="num" w:pos="1267"/>
      </w:tabs>
      <w:ind w:left="1190" w:hanging="283"/>
      <w:jc w:val="right"/>
    </w:pPr>
    <w:rPr>
      <w:i/>
    </w:rPr>
  </w:style>
  <w:style w:type="paragraph" w:customStyle="1" w:styleId="xl29">
    <w:name w:val="xl29"/>
    <w:basedOn w:val="a"/>
    <w:rsid w:val="002C6EC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top"/>
    </w:pPr>
    <w:rPr>
      <w:rFonts w:ascii="Tahoma" w:eastAsia="Tahoma" w:hAnsi="Tahoma" w:cs="Tahoma"/>
      <w:szCs w:val="24"/>
    </w:rPr>
  </w:style>
  <w:style w:type="paragraph" w:styleId="aff6">
    <w:name w:val="Block Text"/>
    <w:basedOn w:val="a"/>
    <w:rsid w:val="002C6EC8"/>
    <w:pPr>
      <w:shd w:val="clear" w:color="auto" w:fill="FFFFFF"/>
      <w:spacing w:line="360" w:lineRule="auto"/>
      <w:ind w:left="14" w:right="11" w:firstLine="643"/>
    </w:pPr>
    <w:rPr>
      <w:rFonts w:cs="Arial"/>
      <w:color w:val="000000"/>
      <w:szCs w:val="22"/>
    </w:rPr>
  </w:style>
  <w:style w:type="paragraph" w:customStyle="1" w:styleId="53">
    <w:name w:val="заголовок 5"/>
    <w:basedOn w:val="62"/>
    <w:next w:val="af7"/>
    <w:rsid w:val="002C6EC8"/>
    <w:pPr>
      <w:ind w:firstLine="0"/>
      <w:jc w:val="center"/>
    </w:pPr>
  </w:style>
  <w:style w:type="paragraph" w:customStyle="1" w:styleId="62">
    <w:name w:val="заголовок 6"/>
    <w:basedOn w:val="72"/>
    <w:next w:val="af7"/>
    <w:rsid w:val="002C6EC8"/>
    <w:rPr>
      <w:i w:val="0"/>
      <w:u w:val="none"/>
    </w:rPr>
  </w:style>
  <w:style w:type="paragraph" w:customStyle="1" w:styleId="72">
    <w:name w:val="заголовок 7"/>
    <w:basedOn w:val="af7"/>
    <w:next w:val="af7"/>
    <w:rsid w:val="002C6EC8"/>
    <w:pPr>
      <w:keepNext/>
      <w:overflowPunct w:val="0"/>
      <w:adjustRightInd w:val="0"/>
      <w:spacing w:before="240"/>
      <w:ind w:hanging="1418"/>
      <w:textAlignment w:val="baseline"/>
    </w:pPr>
    <w:rPr>
      <w:i/>
      <w:szCs w:val="20"/>
      <w:u w:val="single"/>
    </w:rPr>
  </w:style>
  <w:style w:type="paragraph" w:customStyle="1" w:styleId="120">
    <w:name w:val="Таблица на 12 пт"/>
    <w:basedOn w:val="a"/>
    <w:rsid w:val="002C6EC8"/>
    <w:pPr>
      <w:keepNext/>
      <w:keepLines/>
      <w:tabs>
        <w:tab w:val="left" w:pos="363"/>
        <w:tab w:val="left" w:pos="720"/>
      </w:tabs>
      <w:ind w:firstLine="0"/>
      <w:jc w:val="center"/>
    </w:pPr>
  </w:style>
  <w:style w:type="character" w:styleId="aff7">
    <w:name w:val="Emphasis"/>
    <w:basedOn w:val="a0"/>
    <w:qFormat/>
    <w:rsid w:val="002C6EC8"/>
    <w:rPr>
      <w:iCs/>
      <w:spacing w:val="60"/>
    </w:rPr>
  </w:style>
  <w:style w:type="paragraph" w:customStyle="1" w:styleId="aff8">
    <w:name w:val="По центру"/>
    <w:basedOn w:val="a"/>
    <w:autoRedefine/>
    <w:rsid w:val="002C6EC8"/>
    <w:pPr>
      <w:autoSpaceDE w:val="0"/>
      <w:autoSpaceDN w:val="0"/>
      <w:adjustRightInd w:val="0"/>
      <w:ind w:firstLine="0"/>
      <w:jc w:val="right"/>
    </w:pPr>
    <w:rPr>
      <w:noProof/>
      <w:sz w:val="22"/>
      <w:szCs w:val="22"/>
    </w:rPr>
  </w:style>
  <w:style w:type="paragraph" w:customStyle="1" w:styleId="17">
    <w:name w:val="Таблица1"/>
    <w:basedOn w:val="a"/>
    <w:autoRedefine/>
    <w:rsid w:val="002C6EC8"/>
    <w:pPr>
      <w:autoSpaceDE w:val="0"/>
      <w:autoSpaceDN w:val="0"/>
      <w:adjustRightInd w:val="0"/>
      <w:ind w:firstLine="0"/>
      <w:jc w:val="center"/>
    </w:pPr>
    <w:rPr>
      <w:noProof/>
      <w:sz w:val="22"/>
      <w:szCs w:val="22"/>
    </w:rPr>
  </w:style>
  <w:style w:type="paragraph" w:customStyle="1" w:styleId="18">
    <w:name w:val="Рисунок1"/>
    <w:basedOn w:val="a"/>
    <w:link w:val="19"/>
    <w:autoRedefine/>
    <w:rsid w:val="002C6EC8"/>
    <w:pPr>
      <w:autoSpaceDE w:val="0"/>
      <w:autoSpaceDN w:val="0"/>
      <w:adjustRightInd w:val="0"/>
      <w:spacing w:before="120" w:after="240"/>
      <w:ind w:left="900" w:firstLine="0"/>
      <w:jc w:val="center"/>
    </w:pPr>
    <w:rPr>
      <w:noProof/>
      <w:sz w:val="22"/>
      <w:szCs w:val="22"/>
    </w:rPr>
  </w:style>
  <w:style w:type="character" w:customStyle="1" w:styleId="19">
    <w:name w:val="Рисунок1 Знак"/>
    <w:basedOn w:val="a0"/>
    <w:link w:val="18"/>
    <w:rsid w:val="002C6EC8"/>
    <w:rPr>
      <w:rFonts w:ascii="Arial" w:hAnsi="Arial"/>
      <w:noProof/>
      <w:sz w:val="22"/>
      <w:szCs w:val="22"/>
      <w:lang w:val="ru-RU" w:eastAsia="ru-RU" w:bidi="ar-SA"/>
    </w:rPr>
  </w:style>
  <w:style w:type="paragraph" w:customStyle="1" w:styleId="aff9">
    <w:name w:val="Первая строка"/>
    <w:basedOn w:val="a"/>
    <w:link w:val="affa"/>
    <w:autoRedefine/>
    <w:rsid w:val="002C6EC8"/>
    <w:pPr>
      <w:autoSpaceDE w:val="0"/>
      <w:autoSpaceDN w:val="0"/>
      <w:adjustRightInd w:val="0"/>
      <w:ind w:firstLine="240"/>
    </w:pPr>
    <w:rPr>
      <w:rFonts w:cs="Arial"/>
      <w:noProof/>
      <w:szCs w:val="24"/>
    </w:rPr>
  </w:style>
  <w:style w:type="character" w:customStyle="1" w:styleId="affa">
    <w:name w:val="Первая строка Знак Знак"/>
    <w:basedOn w:val="a0"/>
    <w:link w:val="aff9"/>
    <w:rsid w:val="002C6EC8"/>
    <w:rPr>
      <w:rFonts w:ascii="Arial" w:hAnsi="Arial" w:cs="Arial"/>
      <w:noProof/>
      <w:sz w:val="24"/>
      <w:szCs w:val="24"/>
      <w:lang w:val="ru-RU" w:eastAsia="ru-RU" w:bidi="ar-SA"/>
    </w:rPr>
  </w:style>
  <w:style w:type="paragraph" w:customStyle="1" w:styleId="Heading">
    <w:name w:val="Heading"/>
    <w:rsid w:val="002C6EC8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FR3">
    <w:name w:val="FR3"/>
    <w:rsid w:val="002C6EC8"/>
    <w:pPr>
      <w:widowControl w:val="0"/>
      <w:overflowPunct w:val="0"/>
      <w:autoSpaceDE w:val="0"/>
      <w:autoSpaceDN w:val="0"/>
      <w:adjustRightInd w:val="0"/>
    </w:pPr>
    <w:rPr>
      <w:rFonts w:ascii="Courier New" w:hAnsi="Courier New"/>
      <w:sz w:val="32"/>
    </w:rPr>
  </w:style>
  <w:style w:type="paragraph" w:styleId="affb">
    <w:name w:val="List Paragraph"/>
    <w:basedOn w:val="a"/>
    <w:qFormat/>
    <w:rsid w:val="002C6EC8"/>
    <w:pPr>
      <w:ind w:left="720" w:firstLine="0"/>
      <w:contextualSpacing/>
      <w:jc w:val="left"/>
    </w:pPr>
    <w:rPr>
      <w:rFonts w:ascii="Times New Roman" w:hAnsi="Times New Roman"/>
      <w:szCs w:val="24"/>
    </w:rPr>
  </w:style>
  <w:style w:type="paragraph" w:customStyle="1" w:styleId="FR2">
    <w:name w:val="FR2"/>
    <w:rsid w:val="002C6EC8"/>
    <w:pPr>
      <w:widowControl w:val="0"/>
      <w:spacing w:line="260" w:lineRule="auto"/>
      <w:ind w:left="120" w:firstLine="460"/>
      <w:jc w:val="both"/>
    </w:pPr>
    <w:rPr>
      <w:rFonts w:ascii="Arial" w:hAnsi="Arial"/>
      <w:snapToGrid w:val="0"/>
      <w:sz w:val="22"/>
    </w:rPr>
  </w:style>
  <w:style w:type="paragraph" w:customStyle="1" w:styleId="1a">
    <w:name w:val="Список1"/>
    <w:basedOn w:val="a"/>
    <w:autoRedefine/>
    <w:rsid w:val="002C6EC8"/>
    <w:pPr>
      <w:tabs>
        <w:tab w:val="num" w:pos="926"/>
      </w:tabs>
      <w:autoSpaceDE w:val="0"/>
      <w:autoSpaceDN w:val="0"/>
      <w:adjustRightInd w:val="0"/>
      <w:spacing w:line="360" w:lineRule="auto"/>
      <w:ind w:left="926" w:hanging="360"/>
    </w:pPr>
    <w:rPr>
      <w:rFonts w:ascii="Courier New" w:hAnsi="Courier New" w:cs="Courier New"/>
      <w:sz w:val="28"/>
      <w:szCs w:val="28"/>
    </w:rPr>
  </w:style>
  <w:style w:type="paragraph" w:customStyle="1" w:styleId="formattext">
    <w:name w:val="formattext"/>
    <w:rsid w:val="002C6EC8"/>
    <w:pPr>
      <w:widowControl w:val="0"/>
      <w:autoSpaceDE w:val="0"/>
      <w:autoSpaceDN w:val="0"/>
      <w:adjustRightInd w:val="0"/>
    </w:pPr>
    <w:rPr>
      <w:sz w:val="18"/>
      <w:szCs w:val="18"/>
    </w:rPr>
  </w:style>
  <w:style w:type="paragraph" w:customStyle="1" w:styleId="headertext">
    <w:name w:val="headertext"/>
    <w:rsid w:val="002C6EC8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table" w:styleId="1b">
    <w:name w:val="Table Classic 1"/>
    <w:basedOn w:val="a1"/>
    <w:rsid w:val="002C6EC8"/>
    <w:pPr>
      <w:ind w:firstLine="56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c">
    <w:name w:val="Normal (Web)"/>
    <w:basedOn w:val="a"/>
    <w:rsid w:val="002C6EC8"/>
    <w:pPr>
      <w:spacing w:before="100" w:beforeAutospacing="1" w:after="119"/>
      <w:ind w:firstLine="0"/>
      <w:jc w:val="left"/>
    </w:pPr>
    <w:rPr>
      <w:rFonts w:ascii="Times New Roman" w:hAnsi="Times New Roman"/>
      <w:szCs w:val="24"/>
    </w:rPr>
  </w:style>
  <w:style w:type="character" w:customStyle="1" w:styleId="affd">
    <w:name w:val="Знак Знак"/>
    <w:basedOn w:val="a0"/>
    <w:rsid w:val="002C6EC8"/>
    <w:rPr>
      <w:b/>
      <w:bCs/>
      <w:sz w:val="36"/>
      <w:szCs w:val="24"/>
      <w:lang w:val="ru-RU" w:eastAsia="ru-RU" w:bidi="ar-SA"/>
    </w:rPr>
  </w:style>
  <w:style w:type="paragraph" w:customStyle="1" w:styleId="affe">
    <w:name w:val="Название таблицы"/>
    <w:basedOn w:val="aa"/>
    <w:rsid w:val="002C6EC8"/>
    <w:pPr>
      <w:keepNext/>
      <w:widowControl w:val="0"/>
      <w:autoSpaceDE w:val="0"/>
      <w:spacing w:line="360" w:lineRule="auto"/>
      <w:ind w:firstLine="680"/>
      <w:jc w:val="right"/>
    </w:pPr>
    <w:rPr>
      <w:rFonts w:ascii="Times New Roman" w:hAnsi="Times New Roman" w:cs="Tahoma"/>
      <w:szCs w:val="24"/>
      <w:lang w:eastAsia="ar-SA"/>
    </w:rPr>
  </w:style>
  <w:style w:type="paragraph" w:customStyle="1" w:styleId="FR1">
    <w:name w:val="FR1"/>
    <w:rsid w:val="002C6EC8"/>
    <w:pPr>
      <w:widowControl w:val="0"/>
      <w:overflowPunct w:val="0"/>
      <w:autoSpaceDE w:val="0"/>
      <w:autoSpaceDN w:val="0"/>
      <w:adjustRightInd w:val="0"/>
      <w:ind w:left="1640" w:right="1400"/>
      <w:jc w:val="center"/>
    </w:pPr>
    <w:rPr>
      <w:b/>
      <w:sz w:val="32"/>
    </w:rPr>
  </w:style>
  <w:style w:type="character" w:customStyle="1" w:styleId="apple-style-span">
    <w:name w:val="apple-style-span"/>
    <w:basedOn w:val="a0"/>
    <w:rsid w:val="002C6EC8"/>
  </w:style>
  <w:style w:type="character" w:customStyle="1" w:styleId="contextcurrent">
    <w:name w:val="context_current"/>
    <w:basedOn w:val="a0"/>
    <w:rsid w:val="002C6EC8"/>
  </w:style>
  <w:style w:type="character" w:customStyle="1" w:styleId="apple-converted-space">
    <w:name w:val="apple-converted-space"/>
    <w:basedOn w:val="a0"/>
    <w:rsid w:val="002C6EC8"/>
  </w:style>
  <w:style w:type="character" w:customStyle="1" w:styleId="context">
    <w:name w:val="context"/>
    <w:basedOn w:val="a0"/>
    <w:rsid w:val="002C6EC8"/>
  </w:style>
  <w:style w:type="character" w:customStyle="1" w:styleId="FontStyle73">
    <w:name w:val="Font Style73"/>
    <w:basedOn w:val="a0"/>
    <w:rsid w:val="002C6EC8"/>
    <w:rPr>
      <w:rFonts w:ascii="Arial" w:hAnsi="Arial" w:cs="Arial"/>
      <w:sz w:val="22"/>
      <w:szCs w:val="22"/>
    </w:rPr>
  </w:style>
  <w:style w:type="paragraph" w:customStyle="1" w:styleId="1c">
    <w:name w:val="Стиль 1"/>
    <w:basedOn w:val="a"/>
    <w:rsid w:val="002C6EC8"/>
    <w:pPr>
      <w:spacing w:line="360" w:lineRule="auto"/>
      <w:ind w:left="357" w:right="357" w:firstLine="709"/>
      <w:jc w:val="left"/>
    </w:pPr>
    <w:rPr>
      <w:rFonts w:ascii="GOST type A" w:hAnsi="GOST type A"/>
    </w:rPr>
  </w:style>
  <w:style w:type="paragraph" w:customStyle="1" w:styleId="doc">
    <w:name w:val="doc"/>
    <w:basedOn w:val="a"/>
    <w:rsid w:val="002C6EC8"/>
    <w:pPr>
      <w:spacing w:before="100" w:beforeAutospacing="1" w:after="100" w:afterAutospacing="1"/>
      <w:ind w:firstLine="0"/>
      <w:jc w:val="left"/>
    </w:pPr>
    <w:rPr>
      <w:rFonts w:ascii="Times New Roman" w:hAnsi="Times New Roman"/>
      <w:szCs w:val="24"/>
    </w:rPr>
  </w:style>
  <w:style w:type="character" w:customStyle="1" w:styleId="aff">
    <w:name w:val="Текст Знак"/>
    <w:basedOn w:val="a0"/>
    <w:link w:val="afe"/>
    <w:rsid w:val="002C6EC8"/>
    <w:rPr>
      <w:rFonts w:ascii="Courier New" w:hAnsi="Courier New"/>
      <w:lang w:val="ru-RU" w:eastAsia="ru-RU" w:bidi="ar-SA"/>
    </w:rPr>
  </w:style>
  <w:style w:type="character" w:styleId="afff">
    <w:name w:val="annotation reference"/>
    <w:basedOn w:val="a0"/>
    <w:semiHidden/>
    <w:rsid w:val="002C6EC8"/>
    <w:rPr>
      <w:sz w:val="16"/>
      <w:szCs w:val="16"/>
    </w:rPr>
  </w:style>
  <w:style w:type="paragraph" w:styleId="afff0">
    <w:name w:val="annotation subject"/>
    <w:basedOn w:val="af"/>
    <w:next w:val="af"/>
    <w:semiHidden/>
    <w:rsid w:val="002C6EC8"/>
    <w:pPr>
      <w:ind w:firstLine="567"/>
      <w:jc w:val="both"/>
    </w:pPr>
    <w:rPr>
      <w:b/>
      <w:bCs/>
      <w:snapToGrid/>
    </w:rPr>
  </w:style>
  <w:style w:type="character" w:customStyle="1" w:styleId="25">
    <w:name w:val="Основной текст (2)_"/>
    <w:basedOn w:val="a0"/>
    <w:link w:val="26"/>
    <w:rsid w:val="0086751D"/>
    <w:rPr>
      <w:shd w:val="clear" w:color="auto" w:fill="FFFFFF"/>
    </w:rPr>
  </w:style>
  <w:style w:type="paragraph" w:customStyle="1" w:styleId="26">
    <w:name w:val="Основной текст (2)"/>
    <w:basedOn w:val="a"/>
    <w:link w:val="25"/>
    <w:rsid w:val="0086751D"/>
    <w:pPr>
      <w:widowControl w:val="0"/>
      <w:shd w:val="clear" w:color="auto" w:fill="FFFFFF"/>
      <w:spacing w:before="720" w:after="300" w:line="353" w:lineRule="exact"/>
      <w:ind w:firstLine="0"/>
      <w:jc w:val="left"/>
    </w:pPr>
    <w:rPr>
      <w:rFonts w:ascii="Times New Roman" w:hAnsi="Times New Roman"/>
      <w:sz w:val="20"/>
    </w:rPr>
  </w:style>
  <w:style w:type="paragraph" w:styleId="afff1">
    <w:name w:val="TOC Heading"/>
    <w:basedOn w:val="1"/>
    <w:next w:val="a"/>
    <w:uiPriority w:val="39"/>
    <w:unhideWhenUsed/>
    <w:qFormat/>
    <w:rsid w:val="00F23D12"/>
    <w:pPr>
      <w:keepNext/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04B6D-52F6-493A-B928-8FD66D01A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11278</TotalTime>
  <Pages>16</Pages>
  <Words>3235</Words>
  <Characters>18444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SAPR</Company>
  <LinksUpToDate>false</LinksUpToDate>
  <CharactersWithSpaces>21636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Коткова Ольга Викторовна</dc:creator>
  <cp:lastModifiedBy>сик</cp:lastModifiedBy>
  <cp:revision>63</cp:revision>
  <cp:lastPrinted>2021-07-26T13:48:00Z</cp:lastPrinted>
  <dcterms:created xsi:type="dcterms:W3CDTF">2015-07-06T11:07:00Z</dcterms:created>
  <dcterms:modified xsi:type="dcterms:W3CDTF">2021-07-26T13:48:00Z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go">
    <vt:lpwstr>-1</vt:lpwstr>
  </property>
  <property fmtid="{D5CDD505-2E9C-101B-9397-08002B2CF9AE}" pid="3" name="Shef">
    <vt:lpwstr>Истомин</vt:lpwstr>
  </property>
  <property fmtid="{D5CDD505-2E9C-101B-9397-08002B2CF9AE}" pid="4" name="Main">
    <vt:lpwstr>Кононенко</vt:lpwstr>
  </property>
  <property fmtid="{D5CDD505-2E9C-101B-9397-08002B2CF9AE}" pid="5" name="Execut">
    <vt:lpwstr>Смолина</vt:lpwstr>
  </property>
  <property fmtid="{D5CDD505-2E9C-101B-9397-08002B2CF9AE}" pid="6" name="Kontr">
    <vt:lpwstr>Булатова</vt:lpwstr>
  </property>
  <property fmtid="{D5CDD505-2E9C-101B-9397-08002B2CF9AE}" pid="7" name="Blank">
    <vt:lpwstr>Лукашенко</vt:lpwstr>
  </property>
  <property fmtid="{D5CDD505-2E9C-101B-9397-08002B2CF9AE}" pid="8" name="Stage">
    <vt:lpwstr/>
  </property>
  <property fmtid="{D5CDD505-2E9C-101B-9397-08002B2CF9AE}" pid="9" name="Org">
    <vt:lpwstr/>
  </property>
  <property fmtid="{D5CDD505-2E9C-101B-9397-08002B2CF9AE}" pid="10" name="Line1">
    <vt:lpwstr>     Нач.отд.</vt:lpwstr>
  </property>
  <property fmtid="{D5CDD505-2E9C-101B-9397-08002B2CF9AE}" pid="11" name="Line2">
    <vt:lpwstr>     Нач.отд.</vt:lpwstr>
  </property>
  <property fmtid="{D5CDD505-2E9C-101B-9397-08002B2CF9AE}" pid="12" name="Line3">
    <vt:lpwstr>     Нач.отд..</vt:lpwstr>
  </property>
  <property fmtid="{D5CDD505-2E9C-101B-9397-08002B2CF9AE}" pid="13" name="Line4">
    <vt:lpwstr>     Нач.отд.</vt:lpwstr>
  </property>
  <property fmtid="{D5CDD505-2E9C-101B-9397-08002B2CF9AE}" pid="14" name="Line5">
    <vt:lpwstr>     Н.контр.</vt:lpwstr>
  </property>
  <property fmtid="{D5CDD505-2E9C-101B-9397-08002B2CF9AE}" pid="15" name="Numstyle">
    <vt:i4>1</vt:i4>
  </property>
</Properties>
</file>