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36" w:type="dxa"/>
        <w:tblInd w:w="-419" w:type="dxa"/>
        <w:tblBorders>
          <w:top w:val="double" w:sz="4" w:space="0" w:color="D86DCB" w:themeColor="accent5" w:themeTint="99"/>
          <w:left w:val="double" w:sz="4" w:space="0" w:color="D86DCB" w:themeColor="accent5" w:themeTint="99"/>
          <w:bottom w:val="double" w:sz="4" w:space="0" w:color="D86DCB" w:themeColor="accent5" w:themeTint="99"/>
          <w:right w:val="double" w:sz="4" w:space="0" w:color="D86DCB" w:themeColor="accent5" w:themeTint="99"/>
          <w:insideH w:val="double" w:sz="4" w:space="0" w:color="D86DCB" w:themeColor="accent5" w:themeTint="99"/>
          <w:insideV w:val="double" w:sz="4" w:space="0" w:color="D86DCB" w:themeColor="accent5" w:themeTint="99"/>
        </w:tblBorders>
        <w:tblLayout w:type="fixed"/>
        <w:tblLook w:val="04A0" w:firstRow="1" w:lastRow="0" w:firstColumn="1" w:lastColumn="0" w:noHBand="0" w:noVBand="1"/>
      </w:tblPr>
      <w:tblGrid>
        <w:gridCol w:w="582"/>
        <w:gridCol w:w="2384"/>
        <w:gridCol w:w="7170"/>
      </w:tblGrid>
      <w:tr w:rsidR="00466484" w:rsidRPr="007B51B7" w14:paraId="08BF9385" w14:textId="77777777" w:rsidTr="009B7AAA">
        <w:trPr>
          <w:trHeight w:val="378"/>
        </w:trPr>
        <w:tc>
          <w:tcPr>
            <w:tcW w:w="582" w:type="dxa"/>
            <w:noWrap/>
            <w:vAlign w:val="center"/>
            <w:hideMark/>
          </w:tcPr>
          <w:p w14:paraId="02327528" w14:textId="77777777" w:rsidR="00466484" w:rsidRPr="007B51B7" w:rsidRDefault="00466484" w:rsidP="009B7AAA">
            <w:pPr>
              <w:spacing w:after="0" w:line="240" w:lineRule="auto"/>
              <w:jc w:val="right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384" w:type="dxa"/>
            <w:vAlign w:val="center"/>
            <w:hideMark/>
          </w:tcPr>
          <w:p w14:paraId="64C53B79" w14:textId="77777777" w:rsidR="00466484" w:rsidRPr="007B51B7" w:rsidRDefault="00466484" w:rsidP="009B7AAA">
            <w:pPr>
              <w:spacing w:after="0" w:line="240" w:lineRule="auto"/>
              <w:rPr>
                <w:rFonts w:ascii="Amasis MT Pro" w:eastAsia="Times New Roman" w:hAnsi="Amasis MT Pro" w:cs="Tahoma"/>
                <w:b/>
                <w:bCs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b/>
                <w:bCs/>
                <w:color w:val="000000"/>
                <w:sz w:val="20"/>
                <w:szCs w:val="20"/>
              </w:rPr>
              <w:t>Responsibilities</w:t>
            </w:r>
          </w:p>
        </w:tc>
        <w:tc>
          <w:tcPr>
            <w:tcW w:w="7170" w:type="dxa"/>
            <w:vAlign w:val="center"/>
          </w:tcPr>
          <w:p w14:paraId="7D8776C9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Consolidate data from multiple systems to facilitate inventory availability check and order entry.</w:t>
            </w:r>
          </w:p>
          <w:p w14:paraId="50E4E817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Perform various order management functions including order entry and expediting.</w:t>
            </w:r>
          </w:p>
          <w:p w14:paraId="78A8A9EC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Provided accurate order entry, change order and detailed telephone information while maintaining call center objectives and goals.</w:t>
            </w:r>
          </w:p>
          <w:p w14:paraId="798BAE54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Process a high volume of product orders via electronic distribution from order entry to shipment for revenue recognition.</w:t>
            </w:r>
          </w:p>
          <w:p w14:paraId="7EABC66C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 xml:space="preserve">Plan and </w:t>
            </w:r>
            <w:proofErr w:type="gramStart"/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pro-actively</w:t>
            </w:r>
            <w:proofErr w:type="gramEnd"/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 xml:space="preserve"> manage through SAP the entire process of fulfilling customer contracts from Order Entry to Collection.</w:t>
            </w:r>
          </w:p>
          <w:p w14:paraId="1EE80B75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Provided order management support for sales including order entry and order tracking using SAP.</w:t>
            </w:r>
          </w:p>
          <w:p w14:paraId="470C4279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Order entry, shipping, fill rate, and product availability management of orders.</w:t>
            </w:r>
          </w:p>
          <w:p w14:paraId="3C5EF3EC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Extensive intricate knowledge of SAP ERP system, including inventory, sales, and receivables and invoicing modules.</w:t>
            </w:r>
          </w:p>
          <w:p w14:paraId="21C08804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 xml:space="preserve">End to end knowledge </w:t>
            </w:r>
            <w:proofErr w:type="gramStart"/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on</w:t>
            </w:r>
            <w:proofErr w:type="gramEnd"/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 xml:space="preserve"> the Export process system - from ERP to interfaced systems.</w:t>
            </w:r>
          </w:p>
          <w:p w14:paraId="722ECEC7" w14:textId="77777777" w:rsidR="00466484" w:rsidRPr="007B51B7" w:rsidRDefault="00466484" w:rsidP="004664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80" w:line="240" w:lineRule="auto"/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</w:pPr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 xml:space="preserve">Extensive knowledge </w:t>
            </w:r>
            <w:proofErr w:type="gramStart"/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on</w:t>
            </w:r>
            <w:proofErr w:type="gramEnd"/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 xml:space="preserve"> simple and complex </w:t>
            </w:r>
            <w:proofErr w:type="gramStart"/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>contract</w:t>
            </w:r>
            <w:proofErr w:type="gramEnd"/>
            <w:r w:rsidRPr="007B51B7">
              <w:rPr>
                <w:rFonts w:ascii="Amasis MT Pro" w:eastAsia="Times New Roman" w:hAnsi="Amasis MT Pro" w:cs="Tahoma"/>
                <w:color w:val="000000"/>
                <w:sz w:val="20"/>
                <w:szCs w:val="20"/>
              </w:rPr>
              <w:t xml:space="preserve"> under order booking and management.</w:t>
            </w:r>
          </w:p>
        </w:tc>
      </w:tr>
    </w:tbl>
    <w:p w14:paraId="0B49E5F0" w14:textId="77777777" w:rsidR="004F46A3" w:rsidRDefault="004F46A3"/>
    <w:sectPr w:rsidR="004F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F0B64"/>
    <w:multiLevelType w:val="hybridMultilevel"/>
    <w:tmpl w:val="34D2A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18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D7"/>
    <w:rsid w:val="00067BD7"/>
    <w:rsid w:val="00096184"/>
    <w:rsid w:val="00466484"/>
    <w:rsid w:val="004C6533"/>
    <w:rsid w:val="004F46A3"/>
    <w:rsid w:val="009B1D17"/>
    <w:rsid w:val="00F0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133B"/>
  <w15:chartTrackingRefBased/>
  <w15:docId w15:val="{9067860A-C2BC-4DC0-B741-DED61C6B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48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770</Characters>
  <Application>Microsoft Office Word</Application>
  <DocSecurity>0</DocSecurity>
  <Lines>192</Lines>
  <Paragraphs>208</Paragraphs>
  <ScaleCrop>false</ScaleCrop>
  <Company>Infosys Limited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Kakde</dc:creator>
  <cp:keywords/>
  <dc:description/>
  <cp:lastModifiedBy>Kiran Kakde</cp:lastModifiedBy>
  <cp:revision>4</cp:revision>
  <dcterms:created xsi:type="dcterms:W3CDTF">2026-08-27T10:57:00Z</dcterms:created>
  <dcterms:modified xsi:type="dcterms:W3CDTF">2026-08-27T10:58:00Z</dcterms:modified>
</cp:coreProperties>
</file>