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768B4" w14:textId="77777777" w:rsidR="00760B80" w:rsidRPr="00760B80" w:rsidRDefault="00760B80" w:rsidP="00760B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Job Description: </w:t>
      </w:r>
      <w:r w:rsidRPr="00760B80">
        <w:rPr>
          <w:rFonts w:ascii="Calibri" w:eastAsia="Times New Roman" w:hAnsi="Calibri" w:cs="Calibri"/>
          <w:b/>
          <w:bCs/>
          <w:color w:val="FF0000"/>
          <w:kern w:val="0"/>
          <w:sz w:val="20"/>
          <w:szCs w:val="20"/>
          <w14:ligatures w14:val="none"/>
        </w:rPr>
        <w:t>Azure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.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Scope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24/7 support for docs and learn websites.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Monitor, acknowledge and resolve ICM Tickets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Monitor alerts (VM, Job Failures, SQL, App Insights, Exceptions, Dependencies)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Ability to manage and configure resource in Azure Portal, IAAS VM's, PAAS App Services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Password Rotation, Secret Rotations (Azure Key Vaults), Patching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S360 Compliance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 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Skill Set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Azure Web Apps, Azure IaaS, Azure PaaS, Azure Storage, Azure Computing, Azure Telemetry, SQL, Patching, IIS administration, Cosmos DB</w:t>
      </w:r>
    </w:p>
    <w:p w14:paraId="2A64D244" w14:textId="77777777" w:rsidR="009B134C" w:rsidRDefault="007227FD"/>
    <w:sectPr w:rsidR="009B134C" w:rsidSect="007227F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D5"/>
    <w:rsid w:val="000969C8"/>
    <w:rsid w:val="001A5904"/>
    <w:rsid w:val="00677192"/>
    <w:rsid w:val="007227FD"/>
    <w:rsid w:val="00760B80"/>
    <w:rsid w:val="00B0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5FF8"/>
  <w15:chartTrackingRefBased/>
  <w15:docId w15:val="{0D47DE47-0FDA-4389-A32B-110087228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8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>Infosys Limited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Kashyap HP</dc:creator>
  <cp:keywords/>
  <dc:description/>
  <cp:lastModifiedBy>Adarsh Kashyap HP</cp:lastModifiedBy>
  <cp:revision>3</cp:revision>
  <dcterms:created xsi:type="dcterms:W3CDTF">2023-06-06T05:50:00Z</dcterms:created>
  <dcterms:modified xsi:type="dcterms:W3CDTF">2023-06-06T05:52:00Z</dcterms:modified>
</cp:coreProperties>
</file>