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D4342B" w:rsidRDefault="008B4034" w:rsidP="00D4342B">
      <w:pPr>
        <w:jc w:val="center"/>
        <w:rPr>
          <w:rFonts w:cstheme="minorHAnsi"/>
          <w:color w:val="002060"/>
          <w:u w:val="single"/>
        </w:rPr>
      </w:pPr>
      <w:r w:rsidRPr="00D4342B">
        <w:rPr>
          <w:rFonts w:cstheme="minorHAnsi"/>
          <w:color w:val="002060"/>
          <w:u w:val="single"/>
        </w:rPr>
        <w:t>IWP Job Evaluation Addition Form</w:t>
      </w:r>
    </w:p>
    <w:p w14:paraId="59DF8291" w14:textId="3FABE91B" w:rsidR="000F2AB7" w:rsidRPr="00D4342B" w:rsidRDefault="000F2AB7" w:rsidP="00D4342B">
      <w:pPr>
        <w:jc w:val="center"/>
        <w:rPr>
          <w:rFonts w:cstheme="minorHAnsi"/>
          <w:color w:val="002060"/>
        </w:rPr>
      </w:pPr>
      <w:r w:rsidRPr="00D4342B">
        <w:rPr>
          <w:rFonts w:cstheme="minorHAnsi"/>
          <w:color w:val="002060"/>
        </w:rPr>
        <w:t xml:space="preserve">Please fill the below table and attach this doc along with the evaluation sheet excel file that needs to be integrated for the same. If there are multiple jobs in the same sheet, please fill the </w:t>
      </w:r>
      <w:r w:rsidR="00D4342B" w:rsidRPr="00D4342B">
        <w:rPr>
          <w:rFonts w:cstheme="minorHAnsi"/>
          <w:color w:val="002060"/>
        </w:rPr>
        <w:t>table below</w:t>
      </w:r>
      <w:r w:rsidRPr="00D4342B">
        <w:rPr>
          <w:rFonts w:cstheme="minorHAnsi"/>
          <w:color w:val="002060"/>
        </w:rPr>
        <w:t xml:space="preserve"> separately for each job role.</w:t>
      </w:r>
    </w:p>
    <w:p w14:paraId="7F53F7DF" w14:textId="77777777" w:rsidR="008B4034" w:rsidRPr="00D4342B" w:rsidRDefault="008B4034" w:rsidP="00D4342B">
      <w:pPr>
        <w:jc w:val="center"/>
        <w:rPr>
          <w:rFonts w:cstheme="minorHAnsi"/>
          <w:color w:val="002060"/>
        </w:rPr>
      </w:pPr>
    </w:p>
    <w:tbl>
      <w:tblPr>
        <w:tblStyle w:val="TableGridLight"/>
        <w:tblW w:w="10362" w:type="dxa"/>
        <w:jc w:val="center"/>
        <w:tblLook w:val="04A0" w:firstRow="1" w:lastRow="0" w:firstColumn="1" w:lastColumn="0" w:noHBand="0" w:noVBand="1"/>
      </w:tblPr>
      <w:tblGrid>
        <w:gridCol w:w="2002"/>
        <w:gridCol w:w="8360"/>
      </w:tblGrid>
      <w:tr w:rsidR="008B4034" w:rsidRPr="00D4342B" w14:paraId="6D76BDA7" w14:textId="77777777" w:rsidTr="00CF390E">
        <w:trPr>
          <w:trHeight w:val="797"/>
          <w:jc w:val="center"/>
        </w:trPr>
        <w:tc>
          <w:tcPr>
            <w:tcW w:w="1885" w:type="dxa"/>
            <w:vAlign w:val="center"/>
          </w:tcPr>
          <w:p w14:paraId="54C66657" w14:textId="296D0269" w:rsidR="008B4034" w:rsidRPr="00D4342B" w:rsidRDefault="008B4034" w:rsidP="00D4342B">
            <w:pPr>
              <w:jc w:val="center"/>
              <w:rPr>
                <w:rFonts w:cstheme="minorHAnsi"/>
                <w:color w:val="002060"/>
              </w:rPr>
            </w:pPr>
            <w:r w:rsidRPr="00D4342B">
              <w:rPr>
                <w:rFonts w:cstheme="minorHAnsi"/>
                <w:color w:val="002060"/>
              </w:rPr>
              <w:t>Title</w:t>
            </w:r>
          </w:p>
        </w:tc>
        <w:tc>
          <w:tcPr>
            <w:tcW w:w="8477" w:type="dxa"/>
            <w:vAlign w:val="center"/>
          </w:tcPr>
          <w:p w14:paraId="5A50EBE6" w14:textId="3A1E0BC7" w:rsidR="008B4034" w:rsidRPr="00D4342B" w:rsidRDefault="00FC3B30" w:rsidP="00D4342B">
            <w:pPr>
              <w:jc w:val="center"/>
              <w:rPr>
                <w:rFonts w:cstheme="minorHAnsi"/>
                <w:color w:val="00206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cstheme="minorHAnsi"/>
                <w:color w:val="002060"/>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D4342B" w14:paraId="1A52E969" w14:textId="77777777" w:rsidTr="00CF390E">
        <w:trPr>
          <w:trHeight w:val="797"/>
          <w:jc w:val="center"/>
        </w:trPr>
        <w:tc>
          <w:tcPr>
            <w:tcW w:w="1885" w:type="dxa"/>
            <w:vAlign w:val="center"/>
          </w:tcPr>
          <w:p w14:paraId="7F56AD78" w14:textId="5C39B841" w:rsidR="008B4034" w:rsidRPr="00D4342B" w:rsidRDefault="008B4034" w:rsidP="00D4342B">
            <w:pPr>
              <w:jc w:val="center"/>
              <w:rPr>
                <w:rFonts w:cstheme="minorHAnsi"/>
                <w:color w:val="002060"/>
              </w:rPr>
            </w:pPr>
            <w:r w:rsidRPr="00D4342B">
              <w:rPr>
                <w:rFonts w:cstheme="minorHAnsi"/>
                <w:color w:val="002060"/>
              </w:rPr>
              <w:t>Description</w:t>
            </w:r>
          </w:p>
        </w:tc>
        <w:tc>
          <w:tcPr>
            <w:tcW w:w="8477" w:type="dxa"/>
            <w:vAlign w:val="center"/>
          </w:tcPr>
          <w:p w14:paraId="0AE126DD"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SAP GRC (Governance, Risk &amp; Compliance) Access Control professional is responsible for:</w:t>
            </w:r>
          </w:p>
          <w:p w14:paraId="7A9CB004"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Managing user access in SAP systems</w:t>
            </w:r>
          </w:p>
          <w:p w14:paraId="68199172"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Ensuring compliance with security policies</w:t>
            </w:r>
          </w:p>
          <w:p w14:paraId="37EDB654"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Monitoring and mitigating risks (</w:t>
            </w:r>
            <w:proofErr w:type="spellStart"/>
            <w:r w:rsidRPr="0041756B">
              <w:rPr>
                <w:rFonts w:cstheme="minorHAnsi"/>
                <w:color w:val="002060"/>
              </w:rPr>
              <w:t>SoD</w:t>
            </w:r>
            <w:proofErr w:type="spellEnd"/>
            <w:r w:rsidRPr="0041756B">
              <w:rPr>
                <w:rFonts w:cstheme="minorHAnsi"/>
                <w:color w:val="002060"/>
              </w:rPr>
              <w:t xml:space="preserve"> conflicts)</w:t>
            </w:r>
          </w:p>
          <w:p w14:paraId="35788E48" w14:textId="77777777" w:rsidR="0041756B" w:rsidRPr="0041756B" w:rsidRDefault="0041756B" w:rsidP="0041756B">
            <w:pPr>
              <w:pStyle w:val="contents"/>
              <w:numPr>
                <w:ilvl w:val="0"/>
                <w:numId w:val="19"/>
              </w:numPr>
              <w:shd w:val="clear" w:color="auto" w:fill="FFFFFF"/>
              <w:spacing w:after="0"/>
              <w:rPr>
                <w:rFonts w:cstheme="minorHAnsi"/>
                <w:color w:val="002060"/>
              </w:rPr>
            </w:pPr>
            <w:proofErr w:type="spellStart"/>
            <w:r w:rsidRPr="0041756B">
              <w:rPr>
                <w:rFonts w:cstheme="minorHAnsi"/>
                <w:color w:val="002060"/>
              </w:rPr>
              <w:t>SoD</w:t>
            </w:r>
            <w:proofErr w:type="spellEnd"/>
            <w:r w:rsidRPr="0041756B">
              <w:rPr>
                <w:rFonts w:cstheme="minorHAnsi"/>
                <w:color w:val="002060"/>
              </w:rPr>
              <w:t xml:space="preserve"> (Segregation of Duties)</w:t>
            </w:r>
          </w:p>
          <w:p w14:paraId="6CF72ADB"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 xml:space="preserve">Analyze </w:t>
            </w:r>
            <w:proofErr w:type="spellStart"/>
            <w:r w:rsidRPr="0041756B">
              <w:rPr>
                <w:rFonts w:cstheme="minorHAnsi"/>
                <w:b/>
                <w:bCs/>
                <w:color w:val="002060"/>
              </w:rPr>
              <w:t>SoD</w:t>
            </w:r>
            <w:proofErr w:type="spellEnd"/>
            <w:r w:rsidRPr="0041756B">
              <w:rPr>
                <w:rFonts w:cstheme="minorHAnsi"/>
                <w:b/>
                <w:bCs/>
                <w:color w:val="002060"/>
              </w:rPr>
              <w:t xml:space="preserve"> conflicts</w:t>
            </w:r>
            <w:r w:rsidRPr="0041756B">
              <w:rPr>
                <w:rFonts w:cstheme="minorHAnsi"/>
                <w:color w:val="002060"/>
              </w:rPr>
              <w:t xml:space="preserve"> using: </w:t>
            </w:r>
          </w:p>
          <w:p w14:paraId="6134176E"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Access Risk Analysis (ARA)</w:t>
            </w:r>
          </w:p>
          <w:p w14:paraId="2673CB2D"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Suggest mitigation controls</w:t>
            </w:r>
          </w:p>
          <w:p w14:paraId="43464C9F"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 xml:space="preserve">Maintain </w:t>
            </w:r>
            <w:r w:rsidRPr="0041756B">
              <w:rPr>
                <w:rFonts w:cstheme="minorHAnsi"/>
                <w:b/>
                <w:bCs/>
                <w:color w:val="002060"/>
              </w:rPr>
              <w:t>rule sets</w:t>
            </w:r>
          </w:p>
          <w:p w14:paraId="7AF65057" w14:textId="77777777" w:rsidR="0041756B" w:rsidRPr="0041756B" w:rsidRDefault="0041756B" w:rsidP="0041756B">
            <w:pPr>
              <w:pStyle w:val="contents"/>
              <w:numPr>
                <w:ilvl w:val="0"/>
                <w:numId w:val="19"/>
              </w:numPr>
              <w:shd w:val="clear" w:color="auto" w:fill="FFFFFF"/>
              <w:spacing w:after="0"/>
              <w:rPr>
                <w:rFonts w:cstheme="minorHAnsi"/>
                <w:b/>
                <w:bCs/>
                <w:color w:val="002060"/>
              </w:rPr>
            </w:pPr>
            <w:r w:rsidRPr="0041756B">
              <w:rPr>
                <w:rFonts w:cstheme="minorHAnsi"/>
                <w:b/>
                <w:bCs/>
                <w:color w:val="002060"/>
              </w:rPr>
              <w:t>Emergency Access Management (EAM)</w:t>
            </w:r>
          </w:p>
          <w:p w14:paraId="56751EFA"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 xml:space="preserve">Handle </w:t>
            </w:r>
            <w:r w:rsidRPr="0041756B">
              <w:rPr>
                <w:rFonts w:cstheme="minorHAnsi"/>
                <w:b/>
                <w:bCs/>
                <w:color w:val="002060"/>
              </w:rPr>
              <w:t>Firefighter ID (FFID) access</w:t>
            </w:r>
          </w:p>
          <w:p w14:paraId="663242F2"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Monitor usage logs</w:t>
            </w:r>
          </w:p>
          <w:p w14:paraId="313F2DDC"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Ensure proper approvals and audit tracking</w:t>
            </w:r>
          </w:p>
          <w:p w14:paraId="5FCF12A2" w14:textId="77777777" w:rsidR="0041756B" w:rsidRPr="0041756B" w:rsidRDefault="0041756B" w:rsidP="0041756B">
            <w:pPr>
              <w:pStyle w:val="contents"/>
              <w:numPr>
                <w:ilvl w:val="0"/>
                <w:numId w:val="19"/>
              </w:numPr>
              <w:shd w:val="clear" w:color="auto" w:fill="FFFFFF"/>
              <w:spacing w:after="0"/>
              <w:rPr>
                <w:rFonts w:cstheme="minorHAnsi"/>
                <w:b/>
                <w:bCs/>
                <w:color w:val="002060"/>
              </w:rPr>
            </w:pPr>
            <w:r w:rsidRPr="0041756B">
              <w:rPr>
                <w:rFonts w:cstheme="minorHAnsi"/>
                <w:b/>
                <w:bCs/>
                <w:color w:val="002060"/>
              </w:rPr>
              <w:t>Audit &amp; Compliance</w:t>
            </w:r>
          </w:p>
          <w:p w14:paraId="260AB628"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 xml:space="preserve">Support </w:t>
            </w:r>
            <w:r w:rsidRPr="0041756B">
              <w:rPr>
                <w:rFonts w:cstheme="minorHAnsi"/>
                <w:b/>
                <w:bCs/>
                <w:color w:val="002060"/>
              </w:rPr>
              <w:t>internal and external audits</w:t>
            </w:r>
          </w:p>
          <w:p w14:paraId="03FAE631"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Provide evidence and reports</w:t>
            </w:r>
          </w:p>
          <w:p w14:paraId="4B5D881E" w14:textId="77777777" w:rsidR="0041756B" w:rsidRPr="0041756B" w:rsidRDefault="0041756B" w:rsidP="0041756B">
            <w:pPr>
              <w:pStyle w:val="contents"/>
              <w:numPr>
                <w:ilvl w:val="0"/>
                <w:numId w:val="19"/>
              </w:numPr>
              <w:shd w:val="clear" w:color="auto" w:fill="FFFFFF"/>
              <w:spacing w:after="0"/>
              <w:rPr>
                <w:rFonts w:cstheme="minorHAnsi"/>
                <w:color w:val="002060"/>
              </w:rPr>
            </w:pPr>
            <w:r w:rsidRPr="0041756B">
              <w:rPr>
                <w:rFonts w:cstheme="minorHAnsi"/>
                <w:color w:val="002060"/>
              </w:rPr>
              <w:t>Ensure compliance with policies</w:t>
            </w:r>
          </w:p>
          <w:p w14:paraId="3B49D3E6" w14:textId="30E396F4" w:rsidR="00D4342B" w:rsidRPr="00D4342B" w:rsidRDefault="00D4342B" w:rsidP="0041756B">
            <w:pPr>
              <w:pStyle w:val="contents"/>
              <w:numPr>
                <w:ilvl w:val="0"/>
                <w:numId w:val="19"/>
              </w:numPr>
              <w:shd w:val="clear" w:color="auto" w:fill="FFFFFF"/>
              <w:spacing w:after="0"/>
              <w:rPr>
                <w:rFonts w:asciiTheme="minorHAnsi" w:hAnsiTheme="minorHAnsi" w:cstheme="minorHAnsi"/>
                <w:color w:val="002060"/>
                <w:sz w:val="22"/>
                <w:szCs w:val="22"/>
              </w:rPr>
            </w:pPr>
          </w:p>
        </w:tc>
      </w:tr>
      <w:tr w:rsidR="008B4034" w:rsidRPr="00D4342B" w14:paraId="0F7B5519" w14:textId="77777777" w:rsidTr="00F463A9">
        <w:trPr>
          <w:trHeight w:val="512"/>
          <w:jc w:val="center"/>
        </w:trPr>
        <w:tc>
          <w:tcPr>
            <w:tcW w:w="1885" w:type="dxa"/>
            <w:vAlign w:val="center"/>
          </w:tcPr>
          <w:p w14:paraId="79D1263A" w14:textId="166372F6" w:rsidR="008B4034" w:rsidRPr="00D4342B" w:rsidRDefault="008B4034" w:rsidP="00F463A9">
            <w:pPr>
              <w:jc w:val="center"/>
              <w:rPr>
                <w:rFonts w:cstheme="minorHAnsi"/>
                <w:color w:val="002060"/>
              </w:rPr>
            </w:pPr>
            <w:r w:rsidRPr="00D4342B">
              <w:rPr>
                <w:rFonts w:cstheme="minorHAnsi"/>
                <w:color w:val="002060"/>
              </w:rPr>
              <w:t>Domain</w:t>
            </w:r>
          </w:p>
        </w:tc>
        <w:tc>
          <w:tcPr>
            <w:tcW w:w="8477" w:type="dxa"/>
            <w:vAlign w:val="center"/>
          </w:tcPr>
          <w:p w14:paraId="67B46B0A" w14:textId="32FA82A7" w:rsidR="00CF390E" w:rsidRPr="00D4342B" w:rsidRDefault="00560675" w:rsidP="00F463A9">
            <w:pPr>
              <w:jc w:val="center"/>
              <w:rPr>
                <w:rFonts w:cstheme="minorHAnsi"/>
                <w:color w:val="002060"/>
              </w:rPr>
            </w:pPr>
            <w:r>
              <w:rPr>
                <w:rFonts w:cstheme="minorHAnsi"/>
                <w:color w:val="002060"/>
                <w:u w:val="single"/>
              </w:rPr>
              <w:t xml:space="preserve">SAP </w:t>
            </w:r>
            <w:r w:rsidR="0041756B">
              <w:rPr>
                <w:rFonts w:cstheme="minorHAnsi"/>
                <w:color w:val="002060"/>
                <w:u w:val="single"/>
              </w:rPr>
              <w:t>GRC</w:t>
            </w:r>
          </w:p>
        </w:tc>
      </w:tr>
      <w:tr w:rsidR="008B4034" w:rsidRPr="00D4342B" w14:paraId="0B4E8B6C" w14:textId="77777777" w:rsidTr="00CF390E">
        <w:trPr>
          <w:trHeight w:val="350"/>
          <w:jc w:val="center"/>
        </w:trPr>
        <w:tc>
          <w:tcPr>
            <w:tcW w:w="1885" w:type="dxa"/>
            <w:vAlign w:val="center"/>
          </w:tcPr>
          <w:p w14:paraId="097C5A3B" w14:textId="4C42F927" w:rsidR="008B4034" w:rsidRPr="00D4342B" w:rsidRDefault="008B4034" w:rsidP="00F463A9">
            <w:pPr>
              <w:jc w:val="center"/>
              <w:rPr>
                <w:rFonts w:cstheme="minorHAnsi"/>
                <w:color w:val="002060"/>
              </w:rPr>
            </w:pPr>
            <w:r w:rsidRPr="00D4342B">
              <w:rPr>
                <w:rFonts w:cstheme="minorHAnsi"/>
                <w:color w:val="002060"/>
              </w:rPr>
              <w:t>Category</w:t>
            </w:r>
          </w:p>
        </w:tc>
        <w:tc>
          <w:tcPr>
            <w:tcW w:w="8477" w:type="dxa"/>
            <w:vAlign w:val="center"/>
          </w:tcPr>
          <w:p w14:paraId="029E3B1D" w14:textId="1639CBD7" w:rsidR="008B4034" w:rsidRPr="00D4342B" w:rsidRDefault="008B4034" w:rsidP="00F463A9">
            <w:pPr>
              <w:jc w:val="center"/>
              <w:rPr>
                <w:rFonts w:cstheme="minorHAnsi"/>
                <w:color w:val="002060"/>
              </w:rPr>
            </w:pPr>
          </w:p>
        </w:tc>
      </w:tr>
      <w:tr w:rsidR="008B4034" w:rsidRPr="00D4342B" w14:paraId="3C03B35A" w14:textId="77777777" w:rsidTr="00CF390E">
        <w:trPr>
          <w:trHeight w:val="350"/>
          <w:jc w:val="center"/>
        </w:trPr>
        <w:tc>
          <w:tcPr>
            <w:tcW w:w="1885" w:type="dxa"/>
            <w:vAlign w:val="center"/>
          </w:tcPr>
          <w:p w14:paraId="5F477771" w14:textId="710AAF07" w:rsidR="008B4034" w:rsidRPr="00D4342B" w:rsidRDefault="008B4034" w:rsidP="00F463A9">
            <w:pPr>
              <w:jc w:val="center"/>
              <w:rPr>
                <w:rFonts w:cstheme="minorHAnsi"/>
                <w:color w:val="002060"/>
              </w:rPr>
            </w:pPr>
            <w:r w:rsidRPr="00D4342B">
              <w:rPr>
                <w:rFonts w:cstheme="minorHAnsi"/>
                <w:color w:val="002060"/>
              </w:rPr>
              <w:t>Tags</w:t>
            </w:r>
          </w:p>
        </w:tc>
        <w:tc>
          <w:tcPr>
            <w:tcW w:w="8477" w:type="dxa"/>
            <w:vAlign w:val="center"/>
          </w:tcPr>
          <w:p w14:paraId="53BE0647" w14:textId="2796BDC4" w:rsidR="008B4034" w:rsidRPr="00D4342B" w:rsidRDefault="008B4034" w:rsidP="00F463A9">
            <w:pPr>
              <w:jc w:val="center"/>
              <w:rPr>
                <w:rFonts w:cstheme="minorHAnsi"/>
                <w:color w:val="002060"/>
              </w:rPr>
            </w:pPr>
          </w:p>
        </w:tc>
      </w:tr>
      <w:tr w:rsidR="008B4034" w:rsidRPr="00D4342B" w14:paraId="42906AA6" w14:textId="77777777" w:rsidTr="00CF390E">
        <w:trPr>
          <w:trHeight w:val="350"/>
          <w:jc w:val="center"/>
        </w:trPr>
        <w:tc>
          <w:tcPr>
            <w:tcW w:w="1885" w:type="dxa"/>
            <w:vAlign w:val="center"/>
          </w:tcPr>
          <w:p w14:paraId="75044A33" w14:textId="2040D69B" w:rsidR="008B4034" w:rsidRPr="00D4342B" w:rsidRDefault="008B4034" w:rsidP="00F463A9">
            <w:pPr>
              <w:jc w:val="center"/>
              <w:rPr>
                <w:rFonts w:cstheme="minorHAnsi"/>
                <w:color w:val="002060"/>
              </w:rPr>
            </w:pPr>
            <w:r w:rsidRPr="00D4342B">
              <w:rPr>
                <w:rFonts w:cstheme="minorHAnsi"/>
                <w:color w:val="002060"/>
              </w:rPr>
              <w:t>Rating scale</w:t>
            </w:r>
          </w:p>
        </w:tc>
        <w:tc>
          <w:tcPr>
            <w:tcW w:w="8477" w:type="dxa"/>
            <w:vAlign w:val="center"/>
          </w:tcPr>
          <w:p w14:paraId="409F83CF" w14:textId="334E831C" w:rsidR="008B4034" w:rsidRPr="00D4342B" w:rsidRDefault="003254D5" w:rsidP="00F463A9">
            <w:pPr>
              <w:jc w:val="center"/>
              <w:rPr>
                <w:rFonts w:cstheme="minorHAnsi"/>
                <w:color w:val="002060"/>
              </w:rPr>
            </w:pPr>
            <w:r w:rsidRPr="00D4342B">
              <w:rPr>
                <w:rFonts w:cstheme="minorHAnsi"/>
                <w:color w:val="002060"/>
              </w:rPr>
              <w:t>0</w:t>
            </w:r>
            <w:r w:rsidR="00904378" w:rsidRPr="00D4342B">
              <w:rPr>
                <w:rFonts w:cstheme="minorHAnsi"/>
                <w:color w:val="002060"/>
              </w:rPr>
              <w:t>–</w:t>
            </w:r>
            <w:r w:rsidR="00687D61" w:rsidRPr="00D4342B">
              <w:rPr>
                <w:rFonts w:cstheme="minorHAnsi"/>
                <w:color w:val="002060"/>
              </w:rPr>
              <w:t xml:space="preserve"> </w:t>
            </w:r>
            <w:r w:rsidRPr="00D4342B">
              <w:rPr>
                <w:rFonts w:cstheme="minorHAnsi"/>
                <w:color w:val="002060"/>
              </w:rPr>
              <w:t>5</w:t>
            </w:r>
          </w:p>
        </w:tc>
      </w:tr>
      <w:tr w:rsidR="008B4034" w:rsidRPr="00D4342B" w14:paraId="4C25BAF9" w14:textId="77777777" w:rsidTr="00CF390E">
        <w:trPr>
          <w:trHeight w:val="620"/>
          <w:jc w:val="center"/>
        </w:trPr>
        <w:tc>
          <w:tcPr>
            <w:tcW w:w="1885" w:type="dxa"/>
            <w:vAlign w:val="center"/>
          </w:tcPr>
          <w:p w14:paraId="395842F7" w14:textId="046F28D3" w:rsidR="008B4034" w:rsidRPr="00D4342B" w:rsidRDefault="008B4034" w:rsidP="00F463A9">
            <w:pPr>
              <w:jc w:val="center"/>
              <w:rPr>
                <w:rFonts w:cstheme="minorHAnsi"/>
                <w:color w:val="002060"/>
              </w:rPr>
            </w:pPr>
            <w:r w:rsidRPr="00D4342B">
              <w:rPr>
                <w:rFonts w:cstheme="minorHAnsi"/>
                <w:color w:val="002060"/>
              </w:rPr>
              <w:t>Experience Type (FRESHER/LATERAL)</w:t>
            </w:r>
          </w:p>
        </w:tc>
        <w:tc>
          <w:tcPr>
            <w:tcW w:w="8477" w:type="dxa"/>
            <w:vAlign w:val="center"/>
          </w:tcPr>
          <w:p w14:paraId="0A0DBD59" w14:textId="2B728E8A" w:rsidR="008B4034" w:rsidRPr="00D4342B" w:rsidRDefault="00687D61" w:rsidP="00F463A9">
            <w:pPr>
              <w:jc w:val="center"/>
              <w:rPr>
                <w:rFonts w:cstheme="minorHAnsi"/>
                <w:color w:val="002060"/>
              </w:rPr>
            </w:pPr>
            <w:r w:rsidRPr="00D4342B">
              <w:rPr>
                <w:rFonts w:cstheme="minorHAnsi"/>
                <w:color w:val="002060"/>
              </w:rPr>
              <w:t>LATERAL</w:t>
            </w:r>
            <w:r w:rsidR="00B56EB9" w:rsidRPr="00D4342B">
              <w:rPr>
                <w:rFonts w:cstheme="minorHAnsi"/>
                <w:color w:val="002060"/>
              </w:rPr>
              <w:t xml:space="preserve"> (</w:t>
            </w:r>
            <w:r w:rsidR="0041756B">
              <w:rPr>
                <w:rFonts w:cstheme="minorHAnsi"/>
                <w:color w:val="002060"/>
              </w:rPr>
              <w:t>3</w:t>
            </w:r>
            <w:r w:rsidR="00D4342B" w:rsidRPr="00D4342B">
              <w:rPr>
                <w:rFonts w:cstheme="minorHAnsi"/>
                <w:color w:val="002060"/>
              </w:rPr>
              <w:t>-</w:t>
            </w:r>
            <w:r w:rsidR="0041756B">
              <w:rPr>
                <w:rFonts w:cstheme="minorHAnsi"/>
                <w:color w:val="002060"/>
              </w:rPr>
              <w:t>5</w:t>
            </w:r>
            <w:r w:rsidR="00B56EB9" w:rsidRPr="00D4342B">
              <w:rPr>
                <w:rFonts w:cstheme="minorHAnsi"/>
                <w:color w:val="002060"/>
              </w:rPr>
              <w:t xml:space="preserve"> Yrs)</w:t>
            </w:r>
          </w:p>
        </w:tc>
      </w:tr>
      <w:tr w:rsidR="008B4034" w:rsidRPr="00D4342B" w14:paraId="42B697BF" w14:textId="77777777" w:rsidTr="00CF390E">
        <w:trPr>
          <w:trHeight w:val="350"/>
          <w:jc w:val="center"/>
        </w:trPr>
        <w:tc>
          <w:tcPr>
            <w:tcW w:w="1885" w:type="dxa"/>
            <w:vAlign w:val="center"/>
          </w:tcPr>
          <w:p w14:paraId="5E82D2C6" w14:textId="79F07DDE" w:rsidR="008B4034" w:rsidRPr="00D4342B" w:rsidRDefault="008B4034" w:rsidP="00F463A9">
            <w:pPr>
              <w:jc w:val="center"/>
              <w:rPr>
                <w:rFonts w:cstheme="minorHAnsi"/>
                <w:color w:val="002060"/>
              </w:rPr>
            </w:pPr>
            <w:r w:rsidRPr="00D4342B">
              <w:rPr>
                <w:rFonts w:cstheme="minorHAnsi"/>
                <w:color w:val="002060"/>
              </w:rPr>
              <w:t>Organization</w:t>
            </w:r>
          </w:p>
        </w:tc>
        <w:tc>
          <w:tcPr>
            <w:tcW w:w="8477" w:type="dxa"/>
            <w:vAlign w:val="center"/>
          </w:tcPr>
          <w:p w14:paraId="5BDCDA7B" w14:textId="0A7D80AA" w:rsidR="008B4034" w:rsidRPr="00D4342B" w:rsidRDefault="00687D61" w:rsidP="00F463A9">
            <w:pPr>
              <w:jc w:val="center"/>
              <w:rPr>
                <w:rFonts w:cstheme="minorHAnsi"/>
                <w:color w:val="002060"/>
              </w:rPr>
            </w:pPr>
            <w:r w:rsidRPr="00D4342B">
              <w:rPr>
                <w:rFonts w:cstheme="minorHAnsi"/>
                <w:color w:val="002060"/>
              </w:rPr>
              <w:t>INFOSYS BPM LIMITED</w:t>
            </w:r>
          </w:p>
        </w:tc>
      </w:tr>
      <w:tr w:rsidR="007C74FB" w:rsidRPr="00D4342B" w14:paraId="4383B8CB" w14:textId="77777777" w:rsidTr="00CF390E">
        <w:trPr>
          <w:trHeight w:val="350"/>
          <w:jc w:val="center"/>
        </w:trPr>
        <w:tc>
          <w:tcPr>
            <w:tcW w:w="1885" w:type="dxa"/>
            <w:vAlign w:val="center"/>
          </w:tcPr>
          <w:p w14:paraId="181740B7" w14:textId="7D8372DA" w:rsidR="007C74FB" w:rsidRPr="00D4342B" w:rsidRDefault="007C74FB" w:rsidP="00F463A9">
            <w:pPr>
              <w:jc w:val="center"/>
              <w:rPr>
                <w:rFonts w:cstheme="minorHAnsi"/>
                <w:color w:val="002060"/>
              </w:rPr>
            </w:pPr>
            <w:r w:rsidRPr="00D4342B">
              <w:rPr>
                <w:rFonts w:cstheme="minorHAnsi"/>
                <w:color w:val="002060"/>
              </w:rPr>
              <w:t>Job Level</w:t>
            </w:r>
          </w:p>
        </w:tc>
        <w:tc>
          <w:tcPr>
            <w:tcW w:w="8477" w:type="dxa"/>
            <w:vAlign w:val="center"/>
          </w:tcPr>
          <w:p w14:paraId="4F1A6AE5" w14:textId="73E589E8" w:rsidR="007C74FB" w:rsidRPr="00D4342B" w:rsidRDefault="00FC3B30" w:rsidP="00F463A9">
            <w:pPr>
              <w:jc w:val="center"/>
              <w:rPr>
                <w:rFonts w:cstheme="minorHAnsi"/>
                <w:color w:val="002060"/>
              </w:rPr>
            </w:pPr>
            <w:r>
              <w:rPr>
                <w:rFonts w:cstheme="minorHAnsi"/>
                <w:color w:val="002060"/>
              </w:rPr>
              <w:t>3A</w:t>
            </w:r>
          </w:p>
        </w:tc>
      </w:tr>
    </w:tbl>
    <w:p w14:paraId="32525747" w14:textId="77777777" w:rsidR="00932140" w:rsidRPr="00D4342B" w:rsidRDefault="00932140" w:rsidP="00F463A9">
      <w:pPr>
        <w:rPr>
          <w:rFonts w:cstheme="minorHAnsi"/>
          <w:color w:val="002060"/>
        </w:rPr>
      </w:pPr>
    </w:p>
    <w:sectPr w:rsidR="00932140" w:rsidRPr="00D4342B"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61BE7" w14:textId="77777777" w:rsidR="00837962" w:rsidRDefault="00837962" w:rsidP="0088560D">
      <w:pPr>
        <w:spacing w:after="0" w:line="240" w:lineRule="auto"/>
      </w:pPr>
      <w:r>
        <w:separator/>
      </w:r>
    </w:p>
  </w:endnote>
  <w:endnote w:type="continuationSeparator" w:id="0">
    <w:p w14:paraId="1E5DAC55" w14:textId="77777777" w:rsidR="00837962" w:rsidRDefault="0083796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C477D" w14:textId="77777777" w:rsidR="00837962" w:rsidRDefault="00837962" w:rsidP="0088560D">
      <w:pPr>
        <w:spacing w:after="0" w:line="240" w:lineRule="auto"/>
      </w:pPr>
      <w:r>
        <w:separator/>
      </w:r>
    </w:p>
  </w:footnote>
  <w:footnote w:type="continuationSeparator" w:id="0">
    <w:p w14:paraId="34D392AE" w14:textId="77777777" w:rsidR="00837962" w:rsidRDefault="0083796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clip_image001"/>
      </v:shape>
    </w:pict>
  </w:numPicBullet>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E2625F"/>
    <w:multiLevelType w:val="multilevel"/>
    <w:tmpl w:val="5CE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06319"/>
    <w:multiLevelType w:val="multilevel"/>
    <w:tmpl w:val="083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706BC"/>
    <w:multiLevelType w:val="hybridMultilevel"/>
    <w:tmpl w:val="48A6984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DEF612C"/>
    <w:multiLevelType w:val="multilevel"/>
    <w:tmpl w:val="3B7C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D2C9E"/>
    <w:multiLevelType w:val="multilevel"/>
    <w:tmpl w:val="D42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0D4AA4"/>
    <w:multiLevelType w:val="hybridMultilevel"/>
    <w:tmpl w:val="97DA16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8B146C4"/>
    <w:multiLevelType w:val="hybridMultilevel"/>
    <w:tmpl w:val="DF4631C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ADA3894"/>
    <w:multiLevelType w:val="hybridMultilevel"/>
    <w:tmpl w:val="73B0B11C"/>
    <w:lvl w:ilvl="0" w:tplc="0409000B">
      <w:start w:val="1"/>
      <w:numFmt w:val="bullet"/>
      <w:lvlText w:val=""/>
      <w:lvlJc w:val="left"/>
      <w:pPr>
        <w:ind w:left="720" w:hanging="360"/>
      </w:pPr>
      <w:rPr>
        <w:rFonts w:ascii="Wingdings" w:hAnsi="Wingdings" w:hint="default"/>
      </w:rPr>
    </w:lvl>
    <w:lvl w:ilvl="1" w:tplc="FFFFFFFF">
      <w:numFmt w:val="bullet"/>
      <w:lvlText w:val="•"/>
      <w:lvlJc w:val="left"/>
      <w:pPr>
        <w:ind w:left="1800" w:hanging="720"/>
      </w:pPr>
      <w:rPr>
        <w:rFonts w:ascii="Aptos" w:eastAsia="Aptos" w:hAnsi="Aptos"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D0137A0"/>
    <w:multiLevelType w:val="hybridMultilevel"/>
    <w:tmpl w:val="71D800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22E3B8C"/>
    <w:multiLevelType w:val="multilevel"/>
    <w:tmpl w:val="6C1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A25B8"/>
    <w:multiLevelType w:val="hybridMultilevel"/>
    <w:tmpl w:val="945626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E2F54F1"/>
    <w:multiLevelType w:val="hybridMultilevel"/>
    <w:tmpl w:val="3538305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734C2B"/>
    <w:multiLevelType w:val="hybridMultilevel"/>
    <w:tmpl w:val="06B212C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11"/>
  </w:num>
  <w:num w:numId="3" w16cid:durableId="684407514">
    <w:abstractNumId w:val="0"/>
  </w:num>
  <w:num w:numId="4" w16cid:durableId="1457986589">
    <w:abstractNumId w:val="1"/>
  </w:num>
  <w:num w:numId="5" w16cid:durableId="866605879">
    <w:abstractNumId w:val="9"/>
  </w:num>
  <w:num w:numId="6" w16cid:durableId="2082017518">
    <w:abstractNumId w:val="8"/>
  </w:num>
  <w:num w:numId="7" w16cid:durableId="717631749">
    <w:abstractNumId w:val="10"/>
  </w:num>
  <w:num w:numId="8" w16cid:durableId="635187271">
    <w:abstractNumId w:val="12"/>
  </w:num>
  <w:num w:numId="9" w16cid:durableId="1689604824">
    <w:abstractNumId w:val="18"/>
  </w:num>
  <w:num w:numId="10" w16cid:durableId="1926919295">
    <w:abstractNumId w:val="21"/>
  </w:num>
  <w:num w:numId="11" w16cid:durableId="228614053">
    <w:abstractNumId w:val="14"/>
  </w:num>
  <w:num w:numId="12" w16cid:durableId="1494221030">
    <w:abstractNumId w:val="15"/>
  </w:num>
  <w:num w:numId="13" w16cid:durableId="1292440477">
    <w:abstractNumId w:val="13"/>
  </w:num>
  <w:num w:numId="14" w16cid:durableId="958221842">
    <w:abstractNumId w:val="20"/>
  </w:num>
  <w:num w:numId="15" w16cid:durableId="1845776688">
    <w:abstractNumId w:val="22"/>
  </w:num>
  <w:num w:numId="16" w16cid:durableId="360670438">
    <w:abstractNumId w:val="16"/>
  </w:num>
  <w:num w:numId="17" w16cid:durableId="1939950049">
    <w:abstractNumId w:val="19"/>
  </w:num>
  <w:num w:numId="18" w16cid:durableId="1388799941">
    <w:abstractNumId w:val="5"/>
  </w:num>
  <w:num w:numId="19" w16cid:durableId="1101030483">
    <w:abstractNumId w:val="3"/>
  </w:num>
  <w:num w:numId="20" w16cid:durableId="692875445">
    <w:abstractNumId w:val="4"/>
  </w:num>
  <w:num w:numId="21" w16cid:durableId="1990403706">
    <w:abstractNumId w:val="6"/>
  </w:num>
  <w:num w:numId="22" w16cid:durableId="1864005304">
    <w:abstractNumId w:val="17"/>
  </w:num>
  <w:num w:numId="23" w16cid:durableId="610226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45C9"/>
    <w:rsid w:val="000F2AB7"/>
    <w:rsid w:val="00134409"/>
    <w:rsid w:val="001609E1"/>
    <w:rsid w:val="00174E19"/>
    <w:rsid w:val="001D233E"/>
    <w:rsid w:val="001E3A52"/>
    <w:rsid w:val="0026628E"/>
    <w:rsid w:val="003146B0"/>
    <w:rsid w:val="003254D5"/>
    <w:rsid w:val="00393554"/>
    <w:rsid w:val="003C6C02"/>
    <w:rsid w:val="00406D9B"/>
    <w:rsid w:val="0041756B"/>
    <w:rsid w:val="00426F0E"/>
    <w:rsid w:val="004E73A3"/>
    <w:rsid w:val="00502280"/>
    <w:rsid w:val="00517BF3"/>
    <w:rsid w:val="005271D9"/>
    <w:rsid w:val="00527753"/>
    <w:rsid w:val="00560675"/>
    <w:rsid w:val="005819DA"/>
    <w:rsid w:val="005A668A"/>
    <w:rsid w:val="005B1749"/>
    <w:rsid w:val="005F38F9"/>
    <w:rsid w:val="00654F25"/>
    <w:rsid w:val="00687D61"/>
    <w:rsid w:val="006D151A"/>
    <w:rsid w:val="0070764A"/>
    <w:rsid w:val="00725D30"/>
    <w:rsid w:val="00741A45"/>
    <w:rsid w:val="00784CC7"/>
    <w:rsid w:val="007A22E6"/>
    <w:rsid w:val="007B13B3"/>
    <w:rsid w:val="007C74FB"/>
    <w:rsid w:val="00837962"/>
    <w:rsid w:val="00862FBB"/>
    <w:rsid w:val="0088560D"/>
    <w:rsid w:val="00885833"/>
    <w:rsid w:val="008B4034"/>
    <w:rsid w:val="008E66B8"/>
    <w:rsid w:val="008F276C"/>
    <w:rsid w:val="00904378"/>
    <w:rsid w:val="0090749B"/>
    <w:rsid w:val="00932140"/>
    <w:rsid w:val="00940A66"/>
    <w:rsid w:val="009A0083"/>
    <w:rsid w:val="009A3FF1"/>
    <w:rsid w:val="009D173D"/>
    <w:rsid w:val="00A33BA7"/>
    <w:rsid w:val="00A51975"/>
    <w:rsid w:val="00B47E75"/>
    <w:rsid w:val="00B56EB9"/>
    <w:rsid w:val="00B92C31"/>
    <w:rsid w:val="00C07C89"/>
    <w:rsid w:val="00C6635B"/>
    <w:rsid w:val="00C80FEF"/>
    <w:rsid w:val="00CA480D"/>
    <w:rsid w:val="00CB1430"/>
    <w:rsid w:val="00CF2687"/>
    <w:rsid w:val="00CF390E"/>
    <w:rsid w:val="00D107DC"/>
    <w:rsid w:val="00D2239D"/>
    <w:rsid w:val="00D3674E"/>
    <w:rsid w:val="00D4342B"/>
    <w:rsid w:val="00D70B09"/>
    <w:rsid w:val="00DA685E"/>
    <w:rsid w:val="00DB43B5"/>
    <w:rsid w:val="00DE0122"/>
    <w:rsid w:val="00DE1C91"/>
    <w:rsid w:val="00E06F55"/>
    <w:rsid w:val="00E13F5F"/>
    <w:rsid w:val="00E52749"/>
    <w:rsid w:val="00E572ED"/>
    <w:rsid w:val="00F463A9"/>
    <w:rsid w:val="00F52EA4"/>
    <w:rsid w:val="00F753F4"/>
    <w:rsid w:val="00F810DF"/>
    <w:rsid w:val="00FC3B3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72274D-C413-4B3C-8493-123862B634DA}">
  <ds:schemaRefs>
    <ds:schemaRef ds:uri="http://schemas.microsoft.com/sharepoint/v3/contenttype/forms"/>
  </ds:schemaRefs>
</ds:datastoreItem>
</file>

<file path=customXml/itemProps2.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Sarath Raj</cp:lastModifiedBy>
  <cp:revision>4</cp:revision>
  <dcterms:created xsi:type="dcterms:W3CDTF">2026-05-27T14:31:00Z</dcterms:created>
  <dcterms:modified xsi:type="dcterms:W3CDTF">2026-05-29T06:35:00Z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