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748F2D51" w:rsidR="008B4034" w:rsidRPr="00CF390E" w:rsidRDefault="00FE2FAD"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Assistant Manager/ Operations Manager</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415447C3" w14:textId="77777777" w:rsidR="000131E3" w:rsidRPr="000131E3" w:rsidRDefault="000131E3" w:rsidP="000131E3">
            <w:pPr>
              <w:numPr>
                <w:ilvl w:val="0"/>
                <w:numId w:val="12"/>
              </w:numPr>
              <w:rPr>
                <w:rFonts w:ascii="Aptos" w:eastAsia="Times New Roman" w:hAnsi="Aptos" w:cs="Calibri"/>
                <w:b/>
                <w:bCs/>
                <w:color w:val="000000"/>
                <w:sz w:val="20"/>
                <w:szCs w:val="20"/>
              </w:rPr>
            </w:pPr>
            <w:r w:rsidRPr="000131E3">
              <w:rPr>
                <w:rFonts w:ascii="Aptos" w:eastAsia="Times New Roman" w:hAnsi="Aptos" w:cs="Calibri"/>
                <w:b/>
                <w:bCs/>
                <w:color w:val="000000"/>
                <w:sz w:val="20"/>
                <w:szCs w:val="20"/>
              </w:rPr>
              <w:t>Key Responsibilities</w:t>
            </w:r>
          </w:p>
          <w:p w14:paraId="5951E8C4" w14:textId="77777777" w:rsidR="000131E3" w:rsidRPr="000131E3" w:rsidRDefault="000131E3" w:rsidP="000131E3">
            <w:pPr>
              <w:numPr>
                <w:ilvl w:val="0"/>
                <w:numId w:val="12"/>
              </w:numPr>
              <w:rPr>
                <w:rFonts w:ascii="Aptos" w:eastAsia="Times New Roman" w:hAnsi="Aptos" w:cs="Calibri"/>
                <w:color w:val="000000"/>
                <w:sz w:val="20"/>
                <w:szCs w:val="20"/>
              </w:rPr>
            </w:pPr>
            <w:r w:rsidRPr="000131E3">
              <w:rPr>
                <w:rFonts w:ascii="Aptos" w:eastAsia="Times New Roman" w:hAnsi="Aptos" w:cs="Calibri"/>
                <w:color w:val="000000"/>
                <w:sz w:val="20"/>
                <w:szCs w:val="20"/>
              </w:rPr>
              <w:t>Implementation &amp; Customization: Lead and support SAP FICO implementations and rollouts, performing detailed configuration of FI and CO modules.</w:t>
            </w:r>
          </w:p>
          <w:p w14:paraId="365B9ABE" w14:textId="77777777" w:rsidR="000131E3" w:rsidRPr="000131E3" w:rsidRDefault="000131E3" w:rsidP="000131E3">
            <w:pPr>
              <w:numPr>
                <w:ilvl w:val="0"/>
                <w:numId w:val="12"/>
              </w:numPr>
              <w:rPr>
                <w:rFonts w:ascii="Aptos" w:eastAsia="Times New Roman" w:hAnsi="Aptos" w:cs="Calibri"/>
                <w:color w:val="000000"/>
                <w:sz w:val="20"/>
                <w:szCs w:val="20"/>
              </w:rPr>
            </w:pPr>
            <w:r w:rsidRPr="000131E3">
              <w:rPr>
                <w:rFonts w:ascii="Aptos" w:eastAsia="Times New Roman" w:hAnsi="Aptos" w:cs="Calibri"/>
                <w:color w:val="000000"/>
                <w:sz w:val="20"/>
                <w:szCs w:val="20"/>
              </w:rPr>
              <w:t>Business Process Mapping: Analyze finance business requirements and translate them into SAP solutions, bridging the gap between business stakeholders and technical teams.</w:t>
            </w:r>
          </w:p>
          <w:p w14:paraId="734C484E" w14:textId="77777777" w:rsidR="000131E3" w:rsidRPr="000131E3" w:rsidRDefault="000131E3" w:rsidP="000131E3">
            <w:pPr>
              <w:numPr>
                <w:ilvl w:val="0"/>
                <w:numId w:val="12"/>
              </w:numPr>
              <w:rPr>
                <w:rFonts w:ascii="Aptos" w:eastAsia="Times New Roman" w:hAnsi="Aptos" w:cs="Calibri"/>
                <w:color w:val="000000"/>
                <w:sz w:val="20"/>
                <w:szCs w:val="20"/>
              </w:rPr>
            </w:pPr>
            <w:r w:rsidRPr="000131E3">
              <w:rPr>
                <w:rFonts w:ascii="Aptos" w:eastAsia="Times New Roman" w:hAnsi="Aptos" w:cs="Calibri"/>
                <w:color w:val="000000"/>
                <w:sz w:val="20"/>
                <w:szCs w:val="20"/>
              </w:rPr>
              <w:t>Module Management: Configure General Ledger (GL), Accounts Payable (AP), Accounts Receivable (AR), Asset Accounting (AA), Cost Center Accounting (CCA), Profit Center Accounting (PCA), and Profitability Analysis (CO-PA).</w:t>
            </w:r>
          </w:p>
          <w:p w14:paraId="507EDE02" w14:textId="77777777" w:rsidR="000131E3" w:rsidRPr="000131E3" w:rsidRDefault="000131E3" w:rsidP="000131E3">
            <w:pPr>
              <w:numPr>
                <w:ilvl w:val="0"/>
                <w:numId w:val="12"/>
              </w:numPr>
              <w:rPr>
                <w:rFonts w:ascii="Aptos" w:eastAsia="Times New Roman" w:hAnsi="Aptos" w:cs="Calibri"/>
                <w:color w:val="000000"/>
                <w:sz w:val="20"/>
                <w:szCs w:val="20"/>
              </w:rPr>
            </w:pPr>
            <w:r w:rsidRPr="000131E3">
              <w:rPr>
                <w:rFonts w:ascii="Aptos" w:eastAsia="Times New Roman" w:hAnsi="Aptos" w:cs="Calibri"/>
                <w:color w:val="000000"/>
                <w:sz w:val="20"/>
                <w:szCs w:val="20"/>
              </w:rPr>
              <w:t>Integration Support: Ensure seamless integration between FICO and other modules, primarily SAP SD (Sales and Distribution), MM (Materials Management), and PP (Production Planning).</w:t>
            </w:r>
          </w:p>
          <w:p w14:paraId="2E17CE5E" w14:textId="5B2871DC" w:rsidR="000131E3" w:rsidRDefault="000131E3" w:rsidP="000131E3">
            <w:pPr>
              <w:numPr>
                <w:ilvl w:val="0"/>
                <w:numId w:val="12"/>
              </w:numPr>
              <w:rPr>
                <w:rFonts w:ascii="Aptos" w:eastAsia="Times New Roman" w:hAnsi="Aptos" w:cs="Calibri"/>
                <w:color w:val="000000"/>
                <w:sz w:val="20"/>
                <w:szCs w:val="20"/>
              </w:rPr>
            </w:pPr>
            <w:r w:rsidRPr="000131E3">
              <w:rPr>
                <w:rFonts w:ascii="Aptos" w:eastAsia="Times New Roman" w:hAnsi="Aptos" w:cs="Calibri"/>
                <w:color w:val="000000"/>
                <w:sz w:val="20"/>
                <w:szCs w:val="20"/>
              </w:rPr>
              <w:t xml:space="preserve">Project &amp; Support: Lead or participate in Brownfield migrations, troubleshoot user issues, </w:t>
            </w:r>
            <w:r w:rsidRPr="000131E3">
              <w:rPr>
                <w:rFonts w:ascii="Aptos" w:eastAsia="Times New Roman" w:hAnsi="Aptos" w:cs="Calibri"/>
                <w:color w:val="000000"/>
                <w:sz w:val="20"/>
                <w:szCs w:val="20"/>
              </w:rPr>
              <w:t>perform</w:t>
            </w:r>
            <w:r w:rsidRPr="000131E3">
              <w:rPr>
                <w:rFonts w:ascii="Aptos" w:eastAsia="Times New Roman" w:hAnsi="Aptos" w:cs="Calibri"/>
                <w:color w:val="000000"/>
                <w:sz w:val="20"/>
                <w:szCs w:val="20"/>
              </w:rPr>
              <w:t xml:space="preserve"> closing activities, and prepare Functional Specifications (FS</w:t>
            </w:r>
            <w:r>
              <w:rPr>
                <w:rFonts w:ascii="Aptos" w:eastAsia="Times New Roman" w:hAnsi="Aptos" w:cs="Calibri"/>
                <w:color w:val="000000"/>
                <w:sz w:val="20"/>
                <w:szCs w:val="20"/>
              </w:rPr>
              <w:t>)</w:t>
            </w:r>
          </w:p>
          <w:p w14:paraId="074A3643" w14:textId="77777777" w:rsidR="000131E3" w:rsidRPr="000131E3" w:rsidRDefault="000131E3" w:rsidP="000131E3">
            <w:pPr>
              <w:ind w:left="720"/>
              <w:rPr>
                <w:rFonts w:ascii="Aptos" w:eastAsia="Times New Roman" w:hAnsi="Aptos" w:cs="Calibri"/>
                <w:color w:val="000000"/>
                <w:sz w:val="20"/>
                <w:szCs w:val="20"/>
              </w:rPr>
            </w:pPr>
          </w:p>
          <w:p w14:paraId="6254A53E" w14:textId="7BCC55FF" w:rsidR="000131E3" w:rsidRDefault="000131E3" w:rsidP="000131E3">
            <w:pPr>
              <w:ind w:left="720"/>
              <w:rPr>
                <w:rFonts w:ascii="Aptos" w:eastAsia="Times New Roman" w:hAnsi="Aptos" w:cs="Calibri"/>
                <w:b/>
                <w:bCs/>
                <w:color w:val="000000"/>
                <w:sz w:val="20"/>
                <w:szCs w:val="20"/>
              </w:rPr>
            </w:pPr>
            <w:r w:rsidRPr="000131E3">
              <w:rPr>
                <w:rFonts w:ascii="Aptos" w:eastAsia="Times New Roman" w:hAnsi="Aptos" w:cs="Calibri"/>
                <w:b/>
                <w:bCs/>
                <w:color w:val="000000"/>
                <w:sz w:val="20"/>
                <w:szCs w:val="20"/>
              </w:rPr>
              <w:t>Required Skills &amp; Qualifications</w:t>
            </w:r>
          </w:p>
          <w:p w14:paraId="20AA8693" w14:textId="77777777" w:rsidR="000131E3" w:rsidRPr="000131E3" w:rsidRDefault="000131E3" w:rsidP="000131E3">
            <w:pPr>
              <w:ind w:left="720"/>
              <w:rPr>
                <w:rFonts w:ascii="Aptos" w:eastAsia="Times New Roman" w:hAnsi="Aptos" w:cs="Calibri"/>
                <w:b/>
                <w:bCs/>
                <w:color w:val="000000"/>
                <w:sz w:val="20"/>
                <w:szCs w:val="20"/>
              </w:rPr>
            </w:pPr>
          </w:p>
          <w:p w14:paraId="64542518" w14:textId="77777777" w:rsidR="000131E3" w:rsidRPr="000131E3" w:rsidRDefault="000131E3" w:rsidP="000131E3">
            <w:pPr>
              <w:numPr>
                <w:ilvl w:val="0"/>
                <w:numId w:val="12"/>
              </w:numPr>
              <w:rPr>
                <w:rFonts w:ascii="Aptos" w:eastAsia="Times New Roman" w:hAnsi="Aptos" w:cs="Calibri"/>
                <w:color w:val="000000"/>
                <w:sz w:val="20"/>
                <w:szCs w:val="20"/>
              </w:rPr>
            </w:pPr>
            <w:r w:rsidRPr="000131E3">
              <w:rPr>
                <w:rFonts w:ascii="Aptos" w:eastAsia="Times New Roman" w:hAnsi="Aptos" w:cs="Calibri"/>
                <w:color w:val="000000"/>
                <w:sz w:val="20"/>
                <w:szCs w:val="20"/>
              </w:rPr>
              <w:t>Experience: 5-8 years of hands-on experience as an SAP FICO Consultant.</w:t>
            </w:r>
          </w:p>
          <w:p w14:paraId="0B20074D" w14:textId="77777777" w:rsidR="000131E3" w:rsidRPr="000131E3" w:rsidRDefault="000131E3" w:rsidP="000131E3">
            <w:pPr>
              <w:numPr>
                <w:ilvl w:val="0"/>
                <w:numId w:val="12"/>
              </w:numPr>
              <w:rPr>
                <w:rFonts w:ascii="Aptos" w:eastAsia="Times New Roman" w:hAnsi="Aptos" w:cs="Calibri"/>
                <w:color w:val="000000"/>
                <w:sz w:val="20"/>
                <w:szCs w:val="20"/>
              </w:rPr>
            </w:pPr>
            <w:r w:rsidRPr="000131E3">
              <w:rPr>
                <w:rFonts w:ascii="Aptos" w:eastAsia="Times New Roman" w:hAnsi="Aptos" w:cs="Calibri"/>
                <w:color w:val="000000"/>
                <w:sz w:val="20"/>
                <w:szCs w:val="20"/>
              </w:rPr>
              <w:t>Implementations: Minimum 1 full life cycle SAP implementation experience.</w:t>
            </w:r>
          </w:p>
          <w:p w14:paraId="66C4D8EE" w14:textId="77777777" w:rsidR="000131E3" w:rsidRPr="000131E3" w:rsidRDefault="000131E3" w:rsidP="000131E3">
            <w:pPr>
              <w:numPr>
                <w:ilvl w:val="0"/>
                <w:numId w:val="12"/>
              </w:numPr>
              <w:rPr>
                <w:rFonts w:ascii="Aptos" w:eastAsia="Times New Roman" w:hAnsi="Aptos" w:cs="Calibri"/>
                <w:color w:val="000000"/>
                <w:sz w:val="20"/>
                <w:szCs w:val="20"/>
              </w:rPr>
            </w:pPr>
            <w:r w:rsidRPr="000131E3">
              <w:rPr>
                <w:rFonts w:ascii="Aptos" w:eastAsia="Times New Roman" w:hAnsi="Aptos" w:cs="Calibri"/>
                <w:color w:val="000000"/>
                <w:sz w:val="20"/>
                <w:szCs w:val="20"/>
              </w:rPr>
              <w:t>Platform Knowledge: Strong skills in SAP ECC and S/4HANA.</w:t>
            </w:r>
          </w:p>
          <w:p w14:paraId="28C31900" w14:textId="77777777" w:rsidR="000131E3" w:rsidRPr="000131E3" w:rsidRDefault="000131E3" w:rsidP="000131E3">
            <w:pPr>
              <w:numPr>
                <w:ilvl w:val="0"/>
                <w:numId w:val="12"/>
              </w:numPr>
              <w:rPr>
                <w:rFonts w:ascii="Aptos" w:eastAsia="Times New Roman" w:hAnsi="Aptos" w:cs="Calibri"/>
                <w:color w:val="000000"/>
                <w:sz w:val="20"/>
                <w:szCs w:val="20"/>
              </w:rPr>
            </w:pPr>
            <w:r w:rsidRPr="000131E3">
              <w:rPr>
                <w:rFonts w:ascii="Aptos" w:eastAsia="Times New Roman" w:hAnsi="Aptos" w:cs="Calibri"/>
                <w:color w:val="000000"/>
                <w:sz w:val="20"/>
                <w:szCs w:val="20"/>
              </w:rPr>
              <w:t xml:space="preserve">Education: MBA Finance, CA, CWA, or </w:t>
            </w:r>
            <w:proofErr w:type="gramStart"/>
            <w:r w:rsidRPr="000131E3">
              <w:rPr>
                <w:rFonts w:ascii="Aptos" w:eastAsia="Times New Roman" w:hAnsi="Aptos" w:cs="Calibri"/>
                <w:color w:val="000000"/>
                <w:sz w:val="20"/>
                <w:szCs w:val="20"/>
              </w:rPr>
              <w:t>M.Com</w:t>
            </w:r>
            <w:proofErr w:type="gramEnd"/>
            <w:r w:rsidRPr="000131E3">
              <w:rPr>
                <w:rFonts w:ascii="Aptos" w:eastAsia="Times New Roman" w:hAnsi="Aptos" w:cs="Calibri"/>
                <w:color w:val="000000"/>
                <w:sz w:val="20"/>
                <w:szCs w:val="20"/>
              </w:rPr>
              <w:t xml:space="preserve"> preferred.</w:t>
            </w:r>
          </w:p>
          <w:p w14:paraId="5FA2D61C" w14:textId="1EBF2BE9" w:rsidR="000131E3" w:rsidRDefault="000131E3" w:rsidP="000131E3">
            <w:pPr>
              <w:numPr>
                <w:ilvl w:val="0"/>
                <w:numId w:val="12"/>
              </w:numPr>
              <w:rPr>
                <w:rFonts w:ascii="Aptos" w:eastAsia="Times New Roman" w:hAnsi="Aptos" w:cs="Calibri"/>
                <w:b/>
                <w:bCs/>
                <w:color w:val="000000"/>
                <w:sz w:val="20"/>
                <w:szCs w:val="20"/>
              </w:rPr>
            </w:pPr>
            <w:r w:rsidRPr="000131E3">
              <w:rPr>
                <w:rFonts w:ascii="Aptos" w:eastAsia="Times New Roman" w:hAnsi="Aptos" w:cs="Calibri"/>
                <w:color w:val="000000"/>
                <w:sz w:val="20"/>
                <w:szCs w:val="20"/>
              </w:rPr>
              <w:t>Functional Expertise: Deep knowledge of financial accounting standards and controlling processes.</w:t>
            </w:r>
            <w:r w:rsidRPr="000131E3">
              <w:rPr>
                <w:rFonts w:ascii="Aptos" w:eastAsia="Times New Roman" w:hAnsi="Aptos" w:cs="Calibri"/>
                <w:b/>
                <w:bCs/>
                <w:color w:val="000000"/>
                <w:sz w:val="20"/>
                <w:szCs w:val="20"/>
              </w:rPr>
              <w:t xml:space="preserve"> </w:t>
            </w:r>
          </w:p>
          <w:p w14:paraId="4327710A" w14:textId="77777777" w:rsidR="000131E3" w:rsidRPr="000131E3" w:rsidRDefault="000131E3" w:rsidP="000131E3">
            <w:pPr>
              <w:ind w:left="720"/>
              <w:rPr>
                <w:rFonts w:ascii="Aptos" w:eastAsia="Times New Roman" w:hAnsi="Aptos" w:cs="Calibri"/>
                <w:b/>
                <w:bCs/>
                <w:color w:val="000000"/>
                <w:sz w:val="20"/>
                <w:szCs w:val="20"/>
              </w:rPr>
            </w:pPr>
          </w:p>
          <w:p w14:paraId="04FCEA75" w14:textId="77777777" w:rsidR="000131E3" w:rsidRDefault="000131E3" w:rsidP="000131E3">
            <w:pPr>
              <w:ind w:left="720"/>
              <w:rPr>
                <w:rFonts w:ascii="Aptos" w:eastAsia="Times New Roman" w:hAnsi="Aptos" w:cs="Calibri"/>
                <w:b/>
                <w:bCs/>
                <w:color w:val="000000"/>
                <w:sz w:val="20"/>
                <w:szCs w:val="20"/>
              </w:rPr>
            </w:pPr>
            <w:r w:rsidRPr="000131E3">
              <w:rPr>
                <w:rFonts w:ascii="Aptos" w:eastAsia="Times New Roman" w:hAnsi="Aptos" w:cs="Calibri"/>
                <w:b/>
                <w:bCs/>
                <w:color w:val="000000"/>
                <w:sz w:val="20"/>
                <w:szCs w:val="20"/>
              </w:rPr>
              <w:t>Key Competencies</w:t>
            </w:r>
          </w:p>
          <w:p w14:paraId="0FC7A72F" w14:textId="77777777" w:rsidR="000131E3" w:rsidRPr="000131E3" w:rsidRDefault="000131E3" w:rsidP="000131E3">
            <w:pPr>
              <w:ind w:left="720"/>
              <w:rPr>
                <w:rFonts w:ascii="Aptos" w:eastAsia="Times New Roman" w:hAnsi="Aptos" w:cs="Calibri"/>
                <w:b/>
                <w:bCs/>
                <w:color w:val="000000"/>
                <w:sz w:val="20"/>
                <w:szCs w:val="20"/>
              </w:rPr>
            </w:pPr>
          </w:p>
          <w:p w14:paraId="75BB4EC3" w14:textId="77777777" w:rsidR="000131E3" w:rsidRPr="000131E3" w:rsidRDefault="000131E3" w:rsidP="000131E3">
            <w:pPr>
              <w:numPr>
                <w:ilvl w:val="0"/>
                <w:numId w:val="12"/>
              </w:numPr>
              <w:rPr>
                <w:rFonts w:ascii="Aptos" w:eastAsia="Times New Roman" w:hAnsi="Aptos" w:cs="Calibri"/>
                <w:color w:val="000000"/>
                <w:sz w:val="20"/>
                <w:szCs w:val="20"/>
              </w:rPr>
            </w:pPr>
            <w:r w:rsidRPr="000131E3">
              <w:rPr>
                <w:rFonts w:ascii="Aptos" w:eastAsia="Times New Roman" w:hAnsi="Aptos" w:cs="Calibri"/>
                <w:color w:val="000000"/>
                <w:sz w:val="20"/>
                <w:szCs w:val="20"/>
              </w:rPr>
              <w:t>Excellent communication and stakeholder engagement skills.</w:t>
            </w:r>
          </w:p>
          <w:p w14:paraId="2DC97AE3" w14:textId="77777777" w:rsidR="000131E3" w:rsidRPr="000131E3" w:rsidRDefault="000131E3" w:rsidP="000131E3">
            <w:pPr>
              <w:numPr>
                <w:ilvl w:val="0"/>
                <w:numId w:val="12"/>
              </w:numPr>
              <w:rPr>
                <w:rFonts w:ascii="Aptos" w:eastAsia="Times New Roman" w:hAnsi="Aptos" w:cs="Calibri"/>
                <w:color w:val="000000"/>
                <w:sz w:val="20"/>
                <w:szCs w:val="20"/>
              </w:rPr>
            </w:pPr>
            <w:r w:rsidRPr="000131E3">
              <w:rPr>
                <w:rFonts w:ascii="Aptos" w:eastAsia="Times New Roman" w:hAnsi="Aptos" w:cs="Calibri"/>
                <w:color w:val="000000"/>
                <w:sz w:val="20"/>
                <w:szCs w:val="20"/>
              </w:rPr>
              <w:t>Ability to manage complex business requirements.</w:t>
            </w:r>
          </w:p>
          <w:p w14:paraId="3B49D3E6" w14:textId="270457B9" w:rsidR="00DE1C91" w:rsidRPr="00FE2FAD" w:rsidRDefault="000131E3" w:rsidP="000131E3">
            <w:pPr>
              <w:numPr>
                <w:ilvl w:val="0"/>
                <w:numId w:val="12"/>
              </w:numPr>
              <w:rPr>
                <w:rFonts w:ascii="Daytona Condensed" w:hAnsi="Daytona Condensed" w:cstheme="minorHAnsi"/>
                <w:sz w:val="20"/>
                <w:szCs w:val="20"/>
                <w:lang w:val="en-AU"/>
              </w:rPr>
            </w:pPr>
            <w:r w:rsidRPr="000131E3">
              <w:rPr>
                <w:rFonts w:ascii="Aptos" w:eastAsia="Times New Roman" w:hAnsi="Aptos" w:cs="Calibri"/>
                <w:color w:val="000000"/>
                <w:sz w:val="20"/>
                <w:szCs w:val="20"/>
              </w:rPr>
              <w:t>Proficient in documentation (business processes, training material, functional specifications).</w:t>
            </w:r>
            <w:r w:rsidRPr="000131E3">
              <w:rPr>
                <w:rFonts w:ascii="Aptos" w:eastAsia="Times New Roman" w:hAnsi="Aptos" w:cs="Calibri"/>
                <w:b/>
                <w:bCs/>
                <w:color w:val="000000"/>
                <w:sz w:val="20"/>
                <w:szCs w:val="20"/>
              </w:rPr>
              <w:t xml:space="preserve"> </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108DE1D" w:rsidR="00CF390E" w:rsidRPr="00CF390E" w:rsidRDefault="00FE2FAD" w:rsidP="00DA685E">
            <w:pPr>
              <w:rPr>
                <w:rFonts w:ascii="Aptos" w:hAnsi="Aptos"/>
                <w:b/>
                <w:bCs/>
                <w:sz w:val="20"/>
                <w:szCs w:val="20"/>
              </w:rPr>
            </w:pPr>
            <w:r>
              <w:rPr>
                <w:rFonts w:ascii="Aptos" w:hAnsi="Aptos"/>
                <w:b/>
                <w:bCs/>
                <w:sz w:val="20"/>
                <w:szCs w:val="20"/>
              </w:rPr>
              <w:t xml:space="preserve">SAP </w:t>
            </w:r>
            <w:r w:rsidR="000131E3">
              <w:rPr>
                <w:rFonts w:ascii="Aptos" w:hAnsi="Aptos"/>
                <w:b/>
                <w:bCs/>
                <w:sz w:val="20"/>
                <w:szCs w:val="20"/>
              </w:rPr>
              <w:t>FICO</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3797F10B"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0708FB">
              <w:rPr>
                <w:rFonts w:ascii="Aptos" w:hAnsi="Aptos"/>
                <w:sz w:val="20"/>
                <w:szCs w:val="20"/>
              </w:rPr>
              <w:t>5</w:t>
            </w:r>
            <w:r w:rsidR="00FE2FAD">
              <w:rPr>
                <w:rFonts w:ascii="Aptos" w:hAnsi="Aptos"/>
                <w:sz w:val="20"/>
                <w:szCs w:val="20"/>
              </w:rPr>
              <w:t xml:space="preserve"> - </w:t>
            </w:r>
            <w:r w:rsidR="000708FB">
              <w:rPr>
                <w:rFonts w:ascii="Aptos" w:hAnsi="Aptos"/>
                <w:sz w:val="20"/>
                <w:szCs w:val="20"/>
              </w:rPr>
              <w:t>8</w:t>
            </w:r>
            <w:r w:rsidR="00B56EB9" w:rsidRPr="00CF390E">
              <w:rPr>
                <w:rFonts w:ascii="Aptos" w:hAnsi="Aptos"/>
                <w:sz w:val="20"/>
                <w:szCs w:val="20"/>
              </w:rPr>
              <w:t xml:space="preserve">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21FF1064" w:rsidR="00FE2FAD" w:rsidRPr="00CF390E" w:rsidRDefault="00FE2FAD" w:rsidP="00FE2FAD">
            <w:pPr>
              <w:jc w:val="center"/>
              <w:rPr>
                <w:rFonts w:ascii="Aptos" w:hAnsi="Aptos"/>
                <w:sz w:val="20"/>
                <w:szCs w:val="20"/>
              </w:rPr>
            </w:pPr>
            <w:r>
              <w:rPr>
                <w:rFonts w:ascii="Aptos" w:hAnsi="Aptos"/>
                <w:sz w:val="20"/>
                <w:szCs w:val="20"/>
              </w:rPr>
              <w:t>JL4A / JL5B</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EAC76" w14:textId="77777777" w:rsidR="007E04DE" w:rsidRDefault="007E04DE" w:rsidP="0088560D">
      <w:pPr>
        <w:spacing w:after="0" w:line="240" w:lineRule="auto"/>
      </w:pPr>
      <w:r>
        <w:separator/>
      </w:r>
    </w:p>
  </w:endnote>
  <w:endnote w:type="continuationSeparator" w:id="0">
    <w:p w14:paraId="7F937B35" w14:textId="77777777" w:rsidR="007E04DE" w:rsidRDefault="007E04D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73A4D" w14:textId="77777777" w:rsidR="007E04DE" w:rsidRDefault="007E04DE" w:rsidP="0088560D">
      <w:pPr>
        <w:spacing w:after="0" w:line="240" w:lineRule="auto"/>
      </w:pPr>
      <w:r>
        <w:separator/>
      </w:r>
    </w:p>
  </w:footnote>
  <w:footnote w:type="continuationSeparator" w:id="0">
    <w:p w14:paraId="72689309" w14:textId="77777777" w:rsidR="007E04DE" w:rsidRDefault="007E04D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0D7549"/>
    <w:multiLevelType w:val="multilevel"/>
    <w:tmpl w:val="8C7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20F0E8F"/>
    <w:multiLevelType w:val="multilevel"/>
    <w:tmpl w:val="4DE8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421484"/>
    <w:multiLevelType w:val="multilevel"/>
    <w:tmpl w:val="9F4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35675"/>
    <w:multiLevelType w:val="hybridMultilevel"/>
    <w:tmpl w:val="F800BA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E7457F0"/>
    <w:multiLevelType w:val="multilevel"/>
    <w:tmpl w:val="A2E0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56E57"/>
    <w:multiLevelType w:val="multilevel"/>
    <w:tmpl w:val="90BA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9"/>
  </w:num>
  <w:num w:numId="9" w16cid:durableId="1689604824">
    <w:abstractNumId w:val="14"/>
  </w:num>
  <w:num w:numId="10" w16cid:durableId="1926919295">
    <w:abstractNumId w:val="15"/>
  </w:num>
  <w:num w:numId="11" w16cid:durableId="252739026">
    <w:abstractNumId w:val="11"/>
  </w:num>
  <w:num w:numId="12" w16cid:durableId="1963874418">
    <w:abstractNumId w:val="12"/>
  </w:num>
  <w:num w:numId="13" w16cid:durableId="116071253">
    <w:abstractNumId w:val="13"/>
  </w:num>
  <w:num w:numId="14" w16cid:durableId="1395810795">
    <w:abstractNumId w:val="10"/>
  </w:num>
  <w:num w:numId="15" w16cid:durableId="1819150484">
    <w:abstractNumId w:val="3"/>
  </w:num>
  <w:num w:numId="16" w16cid:durableId="21406824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31E3"/>
    <w:rsid w:val="0002022B"/>
    <w:rsid w:val="00020D37"/>
    <w:rsid w:val="000427F4"/>
    <w:rsid w:val="000708FB"/>
    <w:rsid w:val="000B2138"/>
    <w:rsid w:val="000E45C9"/>
    <w:rsid w:val="000F2AB7"/>
    <w:rsid w:val="000F65BA"/>
    <w:rsid w:val="001609E1"/>
    <w:rsid w:val="00174E19"/>
    <w:rsid w:val="001D233E"/>
    <w:rsid w:val="001D7806"/>
    <w:rsid w:val="001E3A52"/>
    <w:rsid w:val="0026397D"/>
    <w:rsid w:val="0026628E"/>
    <w:rsid w:val="003146B0"/>
    <w:rsid w:val="003254D5"/>
    <w:rsid w:val="00393554"/>
    <w:rsid w:val="003C6C02"/>
    <w:rsid w:val="003F4FC9"/>
    <w:rsid w:val="00406D9B"/>
    <w:rsid w:val="004E73A3"/>
    <w:rsid w:val="00502280"/>
    <w:rsid w:val="00517BF3"/>
    <w:rsid w:val="005271D9"/>
    <w:rsid w:val="00527753"/>
    <w:rsid w:val="005A668A"/>
    <w:rsid w:val="005B1749"/>
    <w:rsid w:val="00654F25"/>
    <w:rsid w:val="00687D61"/>
    <w:rsid w:val="006D151A"/>
    <w:rsid w:val="0070764A"/>
    <w:rsid w:val="00741A45"/>
    <w:rsid w:val="00756E6B"/>
    <w:rsid w:val="00784CC7"/>
    <w:rsid w:val="007A22E6"/>
    <w:rsid w:val="007B13B3"/>
    <w:rsid w:val="007C74FB"/>
    <w:rsid w:val="007E04DE"/>
    <w:rsid w:val="00862FBB"/>
    <w:rsid w:val="0088560D"/>
    <w:rsid w:val="008B4034"/>
    <w:rsid w:val="008E66B8"/>
    <w:rsid w:val="008F276C"/>
    <w:rsid w:val="00904378"/>
    <w:rsid w:val="00932140"/>
    <w:rsid w:val="00940A66"/>
    <w:rsid w:val="009A0083"/>
    <w:rsid w:val="009A3FF1"/>
    <w:rsid w:val="009D173D"/>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E2FAD"/>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708FB"/>
    <w:rPr>
      <w:color w:val="0563C1" w:themeColor="hyperlink"/>
      <w:u w:val="single"/>
    </w:rPr>
  </w:style>
  <w:style w:type="character" w:styleId="UnresolvedMention">
    <w:name w:val="Unresolved Mention"/>
    <w:basedOn w:val="DefaultParagraphFont"/>
    <w:uiPriority w:val="99"/>
    <w:semiHidden/>
    <w:unhideWhenUsed/>
    <w:rsid w:val="00070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A3EFAB-ADEB-4C03-BE0A-291D1CA07C9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7101C59-585C-468C-B51A-9DD95E71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72274D-C413-4B3C-8493-123862B634DA}">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272</Words>
  <Characters>1740</Characters>
  <Application>Microsoft Office Word</Application>
  <DocSecurity>0</DocSecurity>
  <Lines>49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Anand Pardeshi01</cp:lastModifiedBy>
  <cp:revision>4</cp:revision>
  <dcterms:created xsi:type="dcterms:W3CDTF">2026-05-25T12:26:00Z</dcterms:created>
  <dcterms:modified xsi:type="dcterms:W3CDTF">2026-05-25T12:33:00Z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