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27A6208B" w14:textId="30488303" w:rsidR="0015567F"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180B28" w:rsidRPr="00180B28">
              <w:rPr>
                <w:rFonts w:ascii="Aptos" w:eastAsia="Times New Roman" w:hAnsi="Aptos" w:cs="Calibri"/>
                <w:b/>
                <w:bCs/>
                <w:color w:val="0000CC"/>
                <w:sz w:val="20"/>
                <w:szCs w:val="20"/>
              </w:rPr>
              <w:t>Major Incident Manager</w:t>
            </w:r>
          </w:p>
          <w:p w14:paraId="0426E88F" w14:textId="77777777" w:rsidR="00180B28" w:rsidRDefault="00180B28" w:rsidP="00CF390E">
            <w:pPr>
              <w:rPr>
                <w:rFonts w:ascii="Aptos" w:eastAsia="Times New Roman" w:hAnsi="Aptos" w:cs="Calibri"/>
                <w:b/>
                <w:bCs/>
                <w:color w:val="0000CC"/>
                <w:sz w:val="20"/>
                <w:szCs w:val="20"/>
              </w:rPr>
            </w:pPr>
          </w:p>
          <w:p w14:paraId="00D6F8DE" w14:textId="77777777" w:rsidR="006A0D79" w:rsidRPr="006A0D79" w:rsidRDefault="006A0D79" w:rsidP="006A0D79">
            <w:pPr>
              <w:pStyle w:val="contents"/>
              <w:numPr>
                <w:ilvl w:val="0"/>
                <w:numId w:val="9"/>
              </w:numPr>
              <w:shd w:val="clear" w:color="auto" w:fill="FFFFFF"/>
              <w:spacing w:after="0"/>
              <w:rPr>
                <w:rFonts w:ascii="Daytona Condensed" w:hAnsi="Daytona Condensed" w:cstheme="minorHAnsi"/>
                <w:sz w:val="20"/>
                <w:szCs w:val="20"/>
              </w:rPr>
            </w:pPr>
            <w:r w:rsidRPr="006A0D79">
              <w:rPr>
                <w:rFonts w:ascii="Daytona Condensed" w:hAnsi="Daytona Condensed" w:cstheme="minorHAnsi"/>
                <w:sz w:val="20"/>
                <w:szCs w:val="20"/>
              </w:rPr>
              <w:t>Manage end-to-end Major Incident (P1/P2) lifecycle and ensure timely resolution</w:t>
            </w:r>
          </w:p>
          <w:p w14:paraId="52160EC6" w14:textId="77777777" w:rsidR="006A0D79" w:rsidRPr="006A0D79" w:rsidRDefault="006A0D79" w:rsidP="006A0D79">
            <w:pPr>
              <w:pStyle w:val="contents"/>
              <w:numPr>
                <w:ilvl w:val="0"/>
                <w:numId w:val="9"/>
              </w:numPr>
              <w:shd w:val="clear" w:color="auto" w:fill="FFFFFF"/>
              <w:spacing w:after="0"/>
              <w:rPr>
                <w:rFonts w:ascii="Daytona Condensed" w:hAnsi="Daytona Condensed" w:cstheme="minorHAnsi"/>
                <w:sz w:val="20"/>
                <w:szCs w:val="20"/>
              </w:rPr>
            </w:pPr>
            <w:r w:rsidRPr="006A0D79">
              <w:rPr>
                <w:rFonts w:ascii="Daytona Condensed" w:hAnsi="Daytona Condensed" w:cstheme="minorHAnsi"/>
                <w:sz w:val="20"/>
                <w:szCs w:val="20"/>
              </w:rPr>
              <w:t>Act as single point of contact during incidents and drive war room calls</w:t>
            </w:r>
          </w:p>
          <w:p w14:paraId="3341AFA1" w14:textId="77777777" w:rsidR="006A0D79" w:rsidRPr="006A0D79" w:rsidRDefault="006A0D79" w:rsidP="006A0D79">
            <w:pPr>
              <w:pStyle w:val="contents"/>
              <w:numPr>
                <w:ilvl w:val="0"/>
                <w:numId w:val="9"/>
              </w:numPr>
              <w:shd w:val="clear" w:color="auto" w:fill="FFFFFF"/>
              <w:spacing w:after="0"/>
              <w:rPr>
                <w:rFonts w:ascii="Daytona Condensed" w:hAnsi="Daytona Condensed" w:cstheme="minorHAnsi"/>
                <w:sz w:val="20"/>
                <w:szCs w:val="20"/>
              </w:rPr>
            </w:pPr>
            <w:r w:rsidRPr="006A0D79">
              <w:rPr>
                <w:rFonts w:ascii="Daytona Condensed" w:hAnsi="Daytona Condensed" w:cstheme="minorHAnsi"/>
                <w:sz w:val="20"/>
                <w:szCs w:val="20"/>
              </w:rPr>
              <w:t>Coordinate with cross-functional teams for faster incident resolution</w:t>
            </w:r>
          </w:p>
          <w:p w14:paraId="79FB6F6D" w14:textId="77777777" w:rsidR="006A0D79" w:rsidRPr="006A0D79" w:rsidRDefault="006A0D79" w:rsidP="006A0D79">
            <w:pPr>
              <w:pStyle w:val="contents"/>
              <w:numPr>
                <w:ilvl w:val="0"/>
                <w:numId w:val="9"/>
              </w:numPr>
              <w:shd w:val="clear" w:color="auto" w:fill="FFFFFF"/>
              <w:spacing w:after="0"/>
              <w:rPr>
                <w:rFonts w:ascii="Daytona Condensed" w:hAnsi="Daytona Condensed" w:cstheme="minorHAnsi"/>
                <w:sz w:val="20"/>
                <w:szCs w:val="20"/>
              </w:rPr>
            </w:pPr>
            <w:r w:rsidRPr="006A0D79">
              <w:rPr>
                <w:rFonts w:ascii="Daytona Condensed" w:hAnsi="Daytona Condensed" w:cstheme="minorHAnsi"/>
                <w:sz w:val="20"/>
                <w:szCs w:val="20"/>
              </w:rPr>
              <w:t>Provide regular status updates to stakeholders and leadership</w:t>
            </w:r>
          </w:p>
          <w:p w14:paraId="3DEEB4CA" w14:textId="77777777" w:rsidR="006A0D79" w:rsidRPr="006A0D79" w:rsidRDefault="006A0D79" w:rsidP="006A0D79">
            <w:pPr>
              <w:pStyle w:val="contents"/>
              <w:numPr>
                <w:ilvl w:val="0"/>
                <w:numId w:val="9"/>
              </w:numPr>
              <w:shd w:val="clear" w:color="auto" w:fill="FFFFFF"/>
              <w:spacing w:after="0"/>
              <w:rPr>
                <w:rFonts w:ascii="Daytona Condensed" w:hAnsi="Daytona Condensed" w:cstheme="minorHAnsi"/>
                <w:sz w:val="20"/>
                <w:szCs w:val="20"/>
              </w:rPr>
            </w:pPr>
            <w:r w:rsidRPr="006A0D79">
              <w:rPr>
                <w:rFonts w:ascii="Daytona Condensed" w:hAnsi="Daytona Condensed" w:cstheme="minorHAnsi"/>
                <w:sz w:val="20"/>
                <w:szCs w:val="20"/>
              </w:rPr>
              <w:t>Perform root cause analysis (RCA) and ensure preventive actions</w:t>
            </w:r>
          </w:p>
          <w:p w14:paraId="099A7D88" w14:textId="77777777" w:rsidR="006A0D79" w:rsidRPr="006A0D79" w:rsidRDefault="006A0D79" w:rsidP="006A0D79">
            <w:pPr>
              <w:pStyle w:val="contents"/>
              <w:numPr>
                <w:ilvl w:val="0"/>
                <w:numId w:val="9"/>
              </w:numPr>
              <w:shd w:val="clear" w:color="auto" w:fill="FFFFFF"/>
              <w:spacing w:after="0"/>
              <w:rPr>
                <w:rFonts w:ascii="Daytona Condensed" w:hAnsi="Daytona Condensed" w:cstheme="minorHAnsi"/>
                <w:sz w:val="20"/>
                <w:szCs w:val="20"/>
              </w:rPr>
            </w:pPr>
            <w:r w:rsidRPr="006A0D79">
              <w:rPr>
                <w:rFonts w:ascii="Daytona Condensed" w:hAnsi="Daytona Condensed" w:cstheme="minorHAnsi"/>
                <w:sz w:val="20"/>
                <w:szCs w:val="20"/>
              </w:rPr>
              <w:t>Ensure SLA/OLA adherence and incident governance compliance</w:t>
            </w:r>
          </w:p>
          <w:p w14:paraId="06CE7D36" w14:textId="77777777" w:rsidR="006A0D79" w:rsidRPr="006A0D79" w:rsidRDefault="006A0D79" w:rsidP="006A0D79">
            <w:pPr>
              <w:pStyle w:val="contents"/>
              <w:numPr>
                <w:ilvl w:val="0"/>
                <w:numId w:val="9"/>
              </w:numPr>
              <w:shd w:val="clear" w:color="auto" w:fill="FFFFFF"/>
              <w:spacing w:after="0"/>
              <w:rPr>
                <w:rFonts w:ascii="Daytona Condensed" w:hAnsi="Daytona Condensed" w:cstheme="minorHAnsi"/>
                <w:sz w:val="20"/>
                <w:szCs w:val="20"/>
              </w:rPr>
            </w:pPr>
            <w:r w:rsidRPr="006A0D79">
              <w:rPr>
                <w:rFonts w:ascii="Daytona Condensed" w:hAnsi="Daytona Condensed" w:cstheme="minorHAnsi"/>
                <w:sz w:val="20"/>
                <w:szCs w:val="20"/>
              </w:rPr>
              <w:t>Maintain incident reports, logs, and documentation</w:t>
            </w:r>
          </w:p>
          <w:p w14:paraId="1609844E" w14:textId="77777777" w:rsidR="006A0D79" w:rsidRPr="006A0D79" w:rsidRDefault="006A0D79" w:rsidP="006A0D79">
            <w:pPr>
              <w:pStyle w:val="contents"/>
              <w:numPr>
                <w:ilvl w:val="0"/>
                <w:numId w:val="9"/>
              </w:numPr>
              <w:shd w:val="clear" w:color="auto" w:fill="FFFFFF"/>
              <w:spacing w:after="0"/>
              <w:rPr>
                <w:rFonts w:ascii="Daytona Condensed" w:hAnsi="Daytona Condensed" w:cstheme="minorHAnsi"/>
                <w:sz w:val="20"/>
                <w:szCs w:val="20"/>
              </w:rPr>
            </w:pPr>
            <w:r w:rsidRPr="006A0D79">
              <w:rPr>
                <w:rFonts w:ascii="Daytona Condensed" w:hAnsi="Daytona Condensed" w:cstheme="minorHAnsi"/>
                <w:sz w:val="20"/>
                <w:szCs w:val="20"/>
              </w:rPr>
              <w:t>Strong understanding of Incident Management (ITIL framework preferred)</w:t>
            </w:r>
          </w:p>
          <w:p w14:paraId="65276FE2" w14:textId="77777777" w:rsidR="006A0D79" w:rsidRPr="006A0D79" w:rsidRDefault="006A0D79" w:rsidP="006A0D79">
            <w:pPr>
              <w:pStyle w:val="contents"/>
              <w:numPr>
                <w:ilvl w:val="0"/>
                <w:numId w:val="9"/>
              </w:numPr>
              <w:shd w:val="clear" w:color="auto" w:fill="FFFFFF"/>
              <w:spacing w:after="0"/>
              <w:rPr>
                <w:rFonts w:ascii="Daytona Condensed" w:hAnsi="Daytona Condensed" w:cstheme="minorHAnsi"/>
                <w:sz w:val="20"/>
                <w:szCs w:val="20"/>
              </w:rPr>
            </w:pPr>
            <w:r w:rsidRPr="006A0D79">
              <w:rPr>
                <w:rFonts w:ascii="Daytona Condensed" w:hAnsi="Daytona Condensed" w:cstheme="minorHAnsi"/>
                <w:sz w:val="20"/>
                <w:szCs w:val="20"/>
              </w:rPr>
              <w:t>Ability to work under pressure during critical outage scenarios</w:t>
            </w:r>
          </w:p>
          <w:p w14:paraId="212C2AA4" w14:textId="762C5E99" w:rsidR="006A0D79" w:rsidRPr="006A0D79" w:rsidRDefault="00611562" w:rsidP="006A0D79">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Strong exp</w:t>
            </w:r>
            <w:r w:rsidR="006A0D79" w:rsidRPr="006A0D79">
              <w:rPr>
                <w:rFonts w:ascii="Daytona Condensed" w:hAnsi="Daytona Condensed" w:cstheme="minorHAnsi"/>
                <w:sz w:val="20"/>
                <w:szCs w:val="20"/>
              </w:rPr>
              <w:t xml:space="preserve"> in Incident Management / Service Delivery / IT Operations</w:t>
            </w:r>
          </w:p>
          <w:p w14:paraId="366C8B61" w14:textId="77777777" w:rsidR="006A0D79" w:rsidRPr="006A0D79" w:rsidRDefault="006A0D79" w:rsidP="006A0D79">
            <w:pPr>
              <w:pStyle w:val="contents"/>
              <w:numPr>
                <w:ilvl w:val="0"/>
                <w:numId w:val="9"/>
              </w:numPr>
              <w:shd w:val="clear" w:color="auto" w:fill="FFFFFF"/>
              <w:spacing w:after="0"/>
              <w:rPr>
                <w:rFonts w:ascii="Daytona Condensed" w:hAnsi="Daytona Condensed" w:cstheme="minorHAnsi"/>
                <w:sz w:val="20"/>
                <w:szCs w:val="20"/>
              </w:rPr>
            </w:pPr>
            <w:r w:rsidRPr="006A0D79">
              <w:rPr>
                <w:rFonts w:ascii="Daytona Condensed" w:hAnsi="Daytona Condensed" w:cstheme="minorHAnsi"/>
                <w:sz w:val="20"/>
                <w:szCs w:val="20"/>
              </w:rPr>
              <w:t>Exposure to tools like ServiceNow / Remedy / Jira (preferred)</w:t>
            </w:r>
          </w:p>
          <w:p w14:paraId="3B49D3E6" w14:textId="429CE5BF" w:rsidR="00AB0622" w:rsidRPr="00DA685E" w:rsidRDefault="00AB0622" w:rsidP="00AB0622">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CF3E5DE" w:rsidR="00CF390E" w:rsidRPr="00CF390E" w:rsidRDefault="00180B28" w:rsidP="00DA685E">
            <w:pPr>
              <w:rPr>
                <w:rFonts w:ascii="Aptos" w:hAnsi="Aptos"/>
                <w:b/>
                <w:bCs/>
                <w:sz w:val="20"/>
                <w:szCs w:val="20"/>
              </w:rPr>
            </w:pPr>
            <w:r w:rsidRPr="00180B28">
              <w:rPr>
                <w:rFonts w:ascii="Aptos" w:hAnsi="Aptos"/>
                <w:b/>
                <w:bCs/>
                <w:color w:val="0000CC"/>
                <w:sz w:val="20"/>
                <w:szCs w:val="20"/>
              </w:rPr>
              <w:t>Major Incident Manager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1F11F" w14:textId="77777777" w:rsidR="002D110F" w:rsidRDefault="002D110F" w:rsidP="0088560D">
      <w:pPr>
        <w:spacing w:after="0" w:line="240" w:lineRule="auto"/>
      </w:pPr>
      <w:r>
        <w:separator/>
      </w:r>
    </w:p>
  </w:endnote>
  <w:endnote w:type="continuationSeparator" w:id="0">
    <w:p w14:paraId="59916C43" w14:textId="77777777" w:rsidR="002D110F" w:rsidRDefault="002D110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EAC88" w14:textId="77777777" w:rsidR="002D110F" w:rsidRDefault="002D110F" w:rsidP="0088560D">
      <w:pPr>
        <w:spacing w:after="0" w:line="240" w:lineRule="auto"/>
      </w:pPr>
      <w:r>
        <w:separator/>
      </w:r>
    </w:p>
  </w:footnote>
  <w:footnote w:type="continuationSeparator" w:id="0">
    <w:p w14:paraId="793D74E8" w14:textId="77777777" w:rsidR="002D110F" w:rsidRDefault="002D110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85447"/>
    <w:multiLevelType w:val="multilevel"/>
    <w:tmpl w:val="DB1E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7"/>
  </w:num>
  <w:num w:numId="3" w16cid:durableId="684407514">
    <w:abstractNumId w:val="0"/>
  </w:num>
  <w:num w:numId="4" w16cid:durableId="1457986589">
    <w:abstractNumId w:val="2"/>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38288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5567F"/>
    <w:rsid w:val="001609E1"/>
    <w:rsid w:val="00174E19"/>
    <w:rsid w:val="00180B28"/>
    <w:rsid w:val="00180F6D"/>
    <w:rsid w:val="001D233E"/>
    <w:rsid w:val="001E3A52"/>
    <w:rsid w:val="0026628E"/>
    <w:rsid w:val="002D110F"/>
    <w:rsid w:val="003146B0"/>
    <w:rsid w:val="003254D5"/>
    <w:rsid w:val="00393554"/>
    <w:rsid w:val="003C6C02"/>
    <w:rsid w:val="00406D9B"/>
    <w:rsid w:val="004E73A3"/>
    <w:rsid w:val="00502280"/>
    <w:rsid w:val="00517BF3"/>
    <w:rsid w:val="005271D9"/>
    <w:rsid w:val="00527753"/>
    <w:rsid w:val="00580C86"/>
    <w:rsid w:val="005A668A"/>
    <w:rsid w:val="005B1749"/>
    <w:rsid w:val="00611118"/>
    <w:rsid w:val="00611562"/>
    <w:rsid w:val="00654F25"/>
    <w:rsid w:val="00687D61"/>
    <w:rsid w:val="006A0D79"/>
    <w:rsid w:val="006D151A"/>
    <w:rsid w:val="0070764A"/>
    <w:rsid w:val="00784CC7"/>
    <w:rsid w:val="007B13B3"/>
    <w:rsid w:val="007C74FB"/>
    <w:rsid w:val="00862FBB"/>
    <w:rsid w:val="0088560D"/>
    <w:rsid w:val="008B4034"/>
    <w:rsid w:val="008E66B8"/>
    <w:rsid w:val="008F276C"/>
    <w:rsid w:val="00904378"/>
    <w:rsid w:val="00910518"/>
    <w:rsid w:val="00932140"/>
    <w:rsid w:val="00940A66"/>
    <w:rsid w:val="009A0083"/>
    <w:rsid w:val="009A3FF1"/>
    <w:rsid w:val="009B1D49"/>
    <w:rsid w:val="00A33BA7"/>
    <w:rsid w:val="00AB0622"/>
    <w:rsid w:val="00AB7E1E"/>
    <w:rsid w:val="00AC3DDD"/>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2026-05-27T05:38:00Z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