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D1EA37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3778C" w:rsidRPr="00F3778C">
              <w:rPr>
                <w:rFonts w:ascii="Aptos" w:eastAsia="Times New Roman" w:hAnsi="Aptos" w:cs="Calibri"/>
                <w:b/>
                <w:bCs/>
                <w:color w:val="0000CC"/>
                <w:sz w:val="20"/>
                <w:szCs w:val="20"/>
              </w:rPr>
              <w:t>Oracle EBS Tech</w:t>
            </w:r>
          </w:p>
          <w:p w14:paraId="16A2B2B9" w14:textId="77777777" w:rsidR="00DE1C91" w:rsidRDefault="00DE1C91" w:rsidP="00CF390E">
            <w:pPr>
              <w:rPr>
                <w:rFonts w:ascii="Aptos" w:eastAsia="Times New Roman" w:hAnsi="Aptos" w:cs="Calibri"/>
                <w:b/>
                <w:bCs/>
                <w:color w:val="0000CC"/>
                <w:sz w:val="20"/>
                <w:szCs w:val="20"/>
              </w:rPr>
            </w:pPr>
          </w:p>
          <w:p w14:paraId="0D34AB52" w14:textId="77777777" w:rsidR="00270C18" w:rsidRPr="00270C18" w:rsidRDefault="00270C18" w:rsidP="00270C18">
            <w:pPr>
              <w:pStyle w:val="contents"/>
              <w:numPr>
                <w:ilvl w:val="0"/>
                <w:numId w:val="9"/>
              </w:numPr>
              <w:shd w:val="clear" w:color="auto" w:fill="FFFFFF"/>
              <w:spacing w:after="0"/>
              <w:rPr>
                <w:rFonts w:ascii="Daytona Condensed" w:hAnsi="Daytona Condensed" w:cstheme="minorHAnsi"/>
                <w:sz w:val="20"/>
                <w:szCs w:val="20"/>
              </w:rPr>
            </w:pPr>
            <w:r w:rsidRPr="00270C18">
              <w:rPr>
                <w:rFonts w:ascii="Daytona Condensed" w:hAnsi="Daytona Condensed" w:cstheme="minorHAnsi"/>
                <w:sz w:val="20"/>
                <w:szCs w:val="20"/>
              </w:rPr>
              <w:t>Install, configure, and maintain Oracle EBS instances across development, test, and production environments.</w:t>
            </w:r>
          </w:p>
          <w:p w14:paraId="389D0E8E" w14:textId="69EB1062" w:rsidR="00270C18" w:rsidRPr="00270C18" w:rsidRDefault="00270C18" w:rsidP="00270C18">
            <w:pPr>
              <w:pStyle w:val="contents"/>
              <w:numPr>
                <w:ilvl w:val="0"/>
                <w:numId w:val="9"/>
              </w:numPr>
              <w:shd w:val="clear" w:color="auto" w:fill="FFFFFF"/>
              <w:spacing w:after="0"/>
              <w:rPr>
                <w:rFonts w:ascii="Daytona Condensed" w:hAnsi="Daytona Condensed" w:cstheme="minorHAnsi"/>
                <w:sz w:val="20"/>
                <w:szCs w:val="20"/>
              </w:rPr>
            </w:pPr>
            <w:r w:rsidRPr="00270C18">
              <w:rPr>
                <w:rFonts w:ascii="Daytona Condensed" w:hAnsi="Daytona Condensed" w:cstheme="minorHAnsi"/>
                <w:sz w:val="20"/>
                <w:szCs w:val="20"/>
              </w:rPr>
              <w:t xml:space="preserve">Perform system administration tasks including user management, security management, </w:t>
            </w:r>
            <w:r w:rsidR="003F76CD" w:rsidRPr="00270C18">
              <w:rPr>
                <w:rFonts w:ascii="Daytona Condensed" w:hAnsi="Daytona Condensed" w:cstheme="minorHAnsi"/>
                <w:sz w:val="20"/>
                <w:szCs w:val="20"/>
              </w:rPr>
              <w:t>backup,</w:t>
            </w:r>
            <w:r w:rsidRPr="00270C18">
              <w:rPr>
                <w:rFonts w:ascii="Daytona Condensed" w:hAnsi="Daytona Condensed" w:cstheme="minorHAnsi"/>
                <w:sz w:val="20"/>
                <w:szCs w:val="20"/>
              </w:rPr>
              <w:t xml:space="preserve"> and recovery procedures.</w:t>
            </w:r>
          </w:p>
          <w:p w14:paraId="5D744046" w14:textId="77777777" w:rsidR="00270C18" w:rsidRPr="00270C18" w:rsidRDefault="00270C18" w:rsidP="00270C18">
            <w:pPr>
              <w:pStyle w:val="contents"/>
              <w:numPr>
                <w:ilvl w:val="0"/>
                <w:numId w:val="9"/>
              </w:numPr>
              <w:shd w:val="clear" w:color="auto" w:fill="FFFFFF"/>
              <w:spacing w:after="0"/>
              <w:rPr>
                <w:rFonts w:ascii="Daytona Condensed" w:hAnsi="Daytona Condensed" w:cstheme="minorHAnsi"/>
                <w:sz w:val="20"/>
                <w:szCs w:val="20"/>
              </w:rPr>
            </w:pPr>
            <w:r w:rsidRPr="00270C18">
              <w:rPr>
                <w:rFonts w:ascii="Daytona Condensed" w:hAnsi="Daytona Condensed" w:cstheme="minorHAnsi"/>
                <w:sz w:val="20"/>
                <w:szCs w:val="20"/>
              </w:rPr>
              <w:t>Troubleshoot technical problems related to Oracle EBS functionalities.</w:t>
            </w:r>
          </w:p>
          <w:p w14:paraId="4FD293F9" w14:textId="77777777" w:rsidR="00270C18" w:rsidRPr="00270C18" w:rsidRDefault="00270C18" w:rsidP="00270C18">
            <w:pPr>
              <w:pStyle w:val="contents"/>
              <w:numPr>
                <w:ilvl w:val="0"/>
                <w:numId w:val="9"/>
              </w:numPr>
              <w:shd w:val="clear" w:color="auto" w:fill="FFFFFF"/>
              <w:spacing w:after="0"/>
              <w:rPr>
                <w:rFonts w:ascii="Daytona Condensed" w:hAnsi="Daytona Condensed" w:cstheme="minorHAnsi"/>
                <w:sz w:val="20"/>
                <w:szCs w:val="20"/>
              </w:rPr>
            </w:pPr>
            <w:r w:rsidRPr="00270C18">
              <w:rPr>
                <w:rFonts w:ascii="Daytona Condensed" w:hAnsi="Daytona Condensed" w:cstheme="minorHAnsi"/>
                <w:sz w:val="20"/>
                <w:szCs w:val="20"/>
              </w:rPr>
              <w:t>Support Oracle EBS upgrades and implementations (may vary).</w:t>
            </w:r>
          </w:p>
          <w:p w14:paraId="3B49D3E6" w14:textId="30E396F4" w:rsidR="00DE1C91" w:rsidRPr="00DA685E" w:rsidRDefault="00DE1C91" w:rsidP="00270C1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11A7E00" w:rsidR="00CF390E" w:rsidRPr="00CF390E" w:rsidRDefault="00F3778C" w:rsidP="00DA685E">
            <w:pPr>
              <w:rPr>
                <w:rFonts w:ascii="Aptos" w:hAnsi="Aptos"/>
                <w:b/>
                <w:bCs/>
                <w:sz w:val="20"/>
                <w:szCs w:val="20"/>
              </w:rPr>
            </w:pPr>
            <w:r w:rsidRPr="00F3778C">
              <w:rPr>
                <w:rFonts w:ascii="Aptos" w:hAnsi="Aptos"/>
                <w:b/>
                <w:bCs/>
                <w:color w:val="0000CC"/>
                <w:sz w:val="20"/>
                <w:szCs w:val="20"/>
              </w:rPr>
              <w:t>Oracle EBS Tech</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C3D0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FD492" w14:textId="77777777" w:rsidR="00BC3D04" w:rsidRDefault="00BC3D04" w:rsidP="0088560D">
      <w:pPr>
        <w:spacing w:after="0" w:line="240" w:lineRule="auto"/>
      </w:pPr>
      <w:r>
        <w:separator/>
      </w:r>
    </w:p>
  </w:endnote>
  <w:endnote w:type="continuationSeparator" w:id="0">
    <w:p w14:paraId="0670D319" w14:textId="77777777" w:rsidR="00BC3D04" w:rsidRDefault="00BC3D0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0368" w14:textId="77777777" w:rsidR="00BC3D04" w:rsidRDefault="00BC3D04" w:rsidP="0088560D">
      <w:pPr>
        <w:spacing w:after="0" w:line="240" w:lineRule="auto"/>
      </w:pPr>
      <w:r>
        <w:separator/>
      </w:r>
    </w:p>
  </w:footnote>
  <w:footnote w:type="continuationSeparator" w:id="0">
    <w:p w14:paraId="2F93BAF4" w14:textId="77777777" w:rsidR="00BC3D04" w:rsidRDefault="00BC3D0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270C18"/>
    <w:rsid w:val="003146B0"/>
    <w:rsid w:val="003254D5"/>
    <w:rsid w:val="00393554"/>
    <w:rsid w:val="003C6C02"/>
    <w:rsid w:val="003F76CD"/>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BC3D04"/>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220F1"/>
    <w:rsid w:val="00F3778C"/>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03720334">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2024-05-06T10:13:00Z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