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201A9F13"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21363" w:rsidRPr="00121363">
              <w:rPr>
                <w:rFonts w:ascii="Aptos" w:eastAsia="Times New Roman" w:hAnsi="Aptos" w:cs="Calibri"/>
                <w:b/>
                <w:bCs/>
                <w:color w:val="0000CC"/>
                <w:sz w:val="20"/>
                <w:szCs w:val="20"/>
              </w:rPr>
              <w:t>SAP GRC</w:t>
            </w:r>
          </w:p>
          <w:p w14:paraId="3D14FF6D" w14:textId="77777777" w:rsidR="00121363" w:rsidRDefault="00121363" w:rsidP="00CF390E">
            <w:pPr>
              <w:rPr>
                <w:rFonts w:ascii="Aptos" w:eastAsia="Times New Roman" w:hAnsi="Aptos" w:cs="Calibri"/>
                <w:b/>
                <w:bCs/>
                <w:color w:val="0000CC"/>
                <w:sz w:val="20"/>
                <w:szCs w:val="20"/>
              </w:rPr>
            </w:pPr>
          </w:p>
          <w:p w14:paraId="5352FA18"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Development, and implementation of SAP security solutions for ECC, HANA, Fiori, and GRC.</w:t>
            </w:r>
          </w:p>
          <w:p w14:paraId="31513F8A"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Implement and maintain SAP GRC solutions, including Access Control, Process Control, and Risk Management.</w:t>
            </w:r>
          </w:p>
          <w:p w14:paraId="14FF5C4A"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 xml:space="preserve">Performing risk analysis and mitigation, managing </w:t>
            </w:r>
            <w:proofErr w:type="spellStart"/>
            <w:r w:rsidRPr="00121363">
              <w:rPr>
                <w:rFonts w:ascii="Daytona Condensed" w:hAnsi="Daytona Condensed" w:cstheme="minorHAnsi"/>
                <w:sz w:val="20"/>
                <w:szCs w:val="20"/>
              </w:rPr>
              <w:t>SoD</w:t>
            </w:r>
            <w:proofErr w:type="spellEnd"/>
            <w:r w:rsidRPr="00121363">
              <w:rPr>
                <w:rFonts w:ascii="Daytona Condensed" w:hAnsi="Daytona Condensed" w:cstheme="minorHAnsi"/>
                <w:sz w:val="20"/>
                <w:szCs w:val="20"/>
              </w:rPr>
              <w:t xml:space="preserve"> (Segregation of Duties) conflicts and developing role-based access control strategies</w:t>
            </w:r>
          </w:p>
          <w:p w14:paraId="23843D7B"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Design, implement, and support business process and IT controls in an ERP environment, including new implementations, control redesigns, or assessment of a client’s ERP control framework</w:t>
            </w:r>
          </w:p>
          <w:p w14:paraId="23374CCF"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Strong knowledge of SAP ECC, HANA, and Fiori Security.</w:t>
            </w:r>
          </w:p>
          <w:p w14:paraId="1B8A72B9"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Expertise in role configuration, user provisioning, and authorization security.</w:t>
            </w:r>
          </w:p>
          <w:p w14:paraId="295FEEA9" w14:textId="77777777" w:rsidR="00121363" w:rsidRPr="00121363" w:rsidRDefault="00121363" w:rsidP="00121363">
            <w:pPr>
              <w:pStyle w:val="contents"/>
              <w:numPr>
                <w:ilvl w:val="0"/>
                <w:numId w:val="9"/>
              </w:numPr>
              <w:shd w:val="clear" w:color="auto" w:fill="FFFFFF"/>
              <w:spacing w:after="0"/>
              <w:rPr>
                <w:rFonts w:ascii="Daytona Condensed" w:hAnsi="Daytona Condensed" w:cstheme="minorHAnsi"/>
                <w:sz w:val="20"/>
                <w:szCs w:val="20"/>
              </w:rPr>
            </w:pPr>
            <w:r w:rsidRPr="00121363">
              <w:rPr>
                <w:rFonts w:ascii="Daytona Condensed" w:hAnsi="Daytona Condensed" w:cstheme="minorHAnsi"/>
                <w:sz w:val="20"/>
                <w:szCs w:val="20"/>
              </w:rPr>
              <w:t>Experience in GRC Risk Management (SOD checks).</w:t>
            </w:r>
          </w:p>
          <w:p w14:paraId="3B49D3E6" w14:textId="30E396F4" w:rsidR="00DE1C91" w:rsidRPr="00DA685E" w:rsidRDefault="00DE1C91" w:rsidP="00C36C6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4A3297C" w:rsidR="00CF390E" w:rsidRPr="00CF390E" w:rsidRDefault="00121363" w:rsidP="00DA685E">
            <w:pPr>
              <w:rPr>
                <w:rFonts w:ascii="Aptos" w:hAnsi="Aptos"/>
                <w:b/>
                <w:bCs/>
                <w:sz w:val="20"/>
                <w:szCs w:val="20"/>
              </w:rPr>
            </w:pPr>
            <w:r w:rsidRPr="00121363">
              <w:rPr>
                <w:rFonts w:ascii="Aptos" w:hAnsi="Aptos"/>
                <w:b/>
                <w:bCs/>
                <w:color w:val="0000CC"/>
                <w:sz w:val="20"/>
                <w:szCs w:val="20"/>
              </w:rPr>
              <w:t>SAP GRC</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4ED3" w14:textId="77777777" w:rsidR="003D72CD" w:rsidRDefault="003D72CD" w:rsidP="0088560D">
      <w:pPr>
        <w:spacing w:after="0" w:line="240" w:lineRule="auto"/>
      </w:pPr>
      <w:r>
        <w:separator/>
      </w:r>
    </w:p>
  </w:endnote>
  <w:endnote w:type="continuationSeparator" w:id="0">
    <w:p w14:paraId="1310718A" w14:textId="77777777" w:rsidR="003D72CD" w:rsidRDefault="003D72C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56435" w14:textId="77777777" w:rsidR="003D72CD" w:rsidRDefault="003D72CD" w:rsidP="0088560D">
      <w:pPr>
        <w:spacing w:after="0" w:line="240" w:lineRule="auto"/>
      </w:pPr>
      <w:r>
        <w:separator/>
      </w:r>
    </w:p>
  </w:footnote>
  <w:footnote w:type="continuationSeparator" w:id="0">
    <w:p w14:paraId="464F7BCE" w14:textId="77777777" w:rsidR="003D72CD" w:rsidRDefault="003D72C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21363"/>
    <w:rsid w:val="001609E1"/>
    <w:rsid w:val="00174E19"/>
    <w:rsid w:val="001D201E"/>
    <w:rsid w:val="001D233E"/>
    <w:rsid w:val="001E3A52"/>
    <w:rsid w:val="00255F74"/>
    <w:rsid w:val="0026628E"/>
    <w:rsid w:val="003146B0"/>
    <w:rsid w:val="003254D5"/>
    <w:rsid w:val="00393554"/>
    <w:rsid w:val="003C6C02"/>
    <w:rsid w:val="003D72CD"/>
    <w:rsid w:val="00406D9B"/>
    <w:rsid w:val="0047273E"/>
    <w:rsid w:val="004E73A3"/>
    <w:rsid w:val="00502280"/>
    <w:rsid w:val="00517BF3"/>
    <w:rsid w:val="005271D9"/>
    <w:rsid w:val="00527753"/>
    <w:rsid w:val="005A668A"/>
    <w:rsid w:val="005B1749"/>
    <w:rsid w:val="00654F25"/>
    <w:rsid w:val="00687D61"/>
    <w:rsid w:val="006D151A"/>
    <w:rsid w:val="0070764A"/>
    <w:rsid w:val="00741A45"/>
    <w:rsid w:val="00784CC7"/>
    <w:rsid w:val="007A22E6"/>
    <w:rsid w:val="007B13B3"/>
    <w:rsid w:val="007C74FB"/>
    <w:rsid w:val="00862FBB"/>
    <w:rsid w:val="0088560D"/>
    <w:rsid w:val="008B4034"/>
    <w:rsid w:val="008E32F9"/>
    <w:rsid w:val="008E66B8"/>
    <w:rsid w:val="008F276C"/>
    <w:rsid w:val="00904378"/>
    <w:rsid w:val="00924630"/>
    <w:rsid w:val="00932140"/>
    <w:rsid w:val="00940A66"/>
    <w:rsid w:val="009A0083"/>
    <w:rsid w:val="009A3FF1"/>
    <w:rsid w:val="009D173D"/>
    <w:rsid w:val="00A33BA7"/>
    <w:rsid w:val="00B56EB9"/>
    <w:rsid w:val="00B92C31"/>
    <w:rsid w:val="00C0567A"/>
    <w:rsid w:val="00C36C68"/>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0674"/>
    <w:rsid w:val="00E13F5F"/>
    <w:rsid w:val="00E52749"/>
    <w:rsid w:val="00E572ED"/>
    <w:rsid w:val="00F52EA4"/>
    <w:rsid w:val="00F753F4"/>
    <w:rsid w:val="00F810DF"/>
    <w:rsid w:val="00FD674A"/>
    <w:rsid w:val="00FF2401"/>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2274D-C413-4B3C-8493-123862B634DA}">
  <ds:schemaRefs>
    <ds:schemaRef ds:uri="http://schemas.microsoft.com/sharepoint/v3/contenttype/forms"/>
  </ds:schemaRefs>
</ds:datastoreItem>
</file>

<file path=docMetadata/LabelInfo.xml><?xml version="1.0" encoding="utf-8"?>
<clbl:labelList xmlns:clbl="http://schemas.microsoft.com/office/2020/mipLabelMetadata">
  <clbl:label id="{7fd8a196-24eb-41bb-9b22-e6a1875a70f5}" enabled="1" method="Privilege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5</cp:revision>
  <dcterms:created xsi:type="dcterms:W3CDTF">2025-02-21T13:28:00Z</dcterms:created>
  <dcterms:modified xsi:type="dcterms:W3CDTF">2025-09-25T06:34:00Z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0x010100E9AB527CAEA3E24B923848ADAF2855B7</vt:lpwstr>
  </property>
  <property fmtid="{D5CDD505-2E9C-101B-9397-08002B2CF9AE}" pid="3" name="Order">
    <vt:r8>62100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7fd8a196-24eb-41bb-9b22-e6a1875a70f5_Enabled">
    <vt:lpwstr>true</vt:lpwstr>
  </property>
  <property fmtid="{D5CDD505-2E9C-101B-9397-08002B2CF9AE}" pid="13" name="MSIP_Label_7fd8a196-24eb-41bb-9b22-e6a1875a70f5_SetDate">
    <vt:lpwstr>2025-02-21T13:28:23Z</vt:lpwstr>
  </property>
  <property fmtid="{D5CDD505-2E9C-101B-9397-08002B2CF9AE}" pid="14" name="MSIP_Label_7fd8a196-24eb-41bb-9b22-e6a1875a70f5_Method">
    <vt:lpwstr>Privileged</vt:lpwstr>
  </property>
  <property fmtid="{D5CDD505-2E9C-101B-9397-08002B2CF9AE}" pid="15" name="MSIP_Label_7fd8a196-24eb-41bb-9b22-e6a1875a70f5_Name">
    <vt:lpwstr>Public</vt:lpwstr>
  </property>
  <property fmtid="{D5CDD505-2E9C-101B-9397-08002B2CF9AE}" pid="16" name="MSIP_Label_7fd8a196-24eb-41bb-9b22-e6a1875a70f5_SiteId">
    <vt:lpwstr>63ce7d59-2f3e-42cd-a8cc-be764cff5eb6</vt:lpwstr>
  </property>
  <property fmtid="{D5CDD505-2E9C-101B-9397-08002B2CF9AE}" pid="17" name="MSIP_Label_7fd8a196-24eb-41bb-9b22-e6a1875a70f5_ActionId">
    <vt:lpwstr>05fa919e-ed1c-447b-b2b9-8dd65f59a22e</vt:lpwstr>
  </property>
  <property fmtid="{D5CDD505-2E9C-101B-9397-08002B2CF9AE}" pid="18" name="MSIP_Label_7fd8a196-24eb-41bb-9b22-e6a1875a70f5_ContentBits">
    <vt:lpwstr>0</vt:lpwstr>
  </property>
  <property fmtid="{D5CDD505-2E9C-101B-9397-08002B2CF9AE}" pid="19" name="MSIP_Label_7fd8a196-24eb-41bb-9b22-e6a1875a70f5_Tag">
    <vt:lpwstr>10, 0, 1, 1</vt:lpwstr>
  </property>
</Properties>
</file>