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6956D4F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12574" w:rsidRPr="00712574">
              <w:rPr>
                <w:rFonts w:ascii="Aptos" w:eastAsia="Times New Roman" w:hAnsi="Aptos" w:cs="Calibri"/>
                <w:b/>
                <w:bCs/>
                <w:color w:val="0000CC"/>
                <w:sz w:val="20"/>
                <w:szCs w:val="20"/>
              </w:rPr>
              <w:t>SAP MDG</w:t>
            </w:r>
          </w:p>
          <w:p w14:paraId="3B2BB5BD" w14:textId="77777777" w:rsidR="00916623" w:rsidRDefault="00916623" w:rsidP="00CF390E">
            <w:pPr>
              <w:rPr>
                <w:rFonts w:ascii="Aptos" w:eastAsia="Times New Roman" w:hAnsi="Aptos" w:cs="Calibri"/>
                <w:b/>
                <w:bCs/>
                <w:color w:val="0000CC"/>
                <w:sz w:val="20"/>
                <w:szCs w:val="20"/>
              </w:rPr>
            </w:pPr>
          </w:p>
          <w:p w14:paraId="1631054C" w14:textId="3BA0F422" w:rsidR="00E85A0F" w:rsidRPr="00E85A0F" w:rsidRDefault="00E85A0F" w:rsidP="00F67DF0">
            <w:pPr>
              <w:pStyle w:val="contents"/>
              <w:numPr>
                <w:ilvl w:val="0"/>
                <w:numId w:val="9"/>
              </w:numPr>
              <w:shd w:val="clear" w:color="auto" w:fill="FFFFFF"/>
              <w:spacing w:after="0"/>
              <w:rPr>
                <w:rFonts w:ascii="Daytona Condensed" w:hAnsi="Daytona Condensed" w:cstheme="minorHAnsi"/>
                <w:sz w:val="20"/>
                <w:szCs w:val="20"/>
              </w:rPr>
            </w:pPr>
            <w:r w:rsidRPr="00E85A0F">
              <w:rPr>
                <w:rFonts w:ascii="Daytona Condensed" w:hAnsi="Daytona Condensed" w:cstheme="minorHAnsi"/>
                <w:sz w:val="20"/>
                <w:szCs w:val="20"/>
              </w:rPr>
              <w:t>Functional design for Data modelling</w:t>
            </w:r>
            <w:r w:rsidRPr="00E85A0F">
              <w:rPr>
                <w:rFonts w:ascii="Daytona Condensed" w:hAnsi="Daytona Condensed" w:cstheme="minorHAnsi"/>
                <w:sz w:val="20"/>
                <w:szCs w:val="20"/>
              </w:rPr>
              <w:t xml:space="preserve">, </w:t>
            </w:r>
            <w:r w:rsidRPr="00E85A0F">
              <w:rPr>
                <w:rFonts w:ascii="Daytona Condensed" w:hAnsi="Daytona Condensed" w:cstheme="minorHAnsi"/>
                <w:sz w:val="20"/>
                <w:szCs w:val="20"/>
              </w:rPr>
              <w:t>UI modelling</w:t>
            </w:r>
            <w:r w:rsidRPr="00E85A0F">
              <w:rPr>
                <w:rFonts w:ascii="Daytona Condensed" w:hAnsi="Daytona Condensed" w:cstheme="minorHAnsi"/>
                <w:sz w:val="20"/>
                <w:szCs w:val="20"/>
              </w:rPr>
              <w:t xml:space="preserve">, </w:t>
            </w:r>
            <w:r w:rsidRPr="00E85A0F">
              <w:rPr>
                <w:rFonts w:ascii="Daytona Condensed" w:hAnsi="Daytona Condensed" w:cstheme="minorHAnsi"/>
                <w:sz w:val="20"/>
                <w:szCs w:val="20"/>
              </w:rPr>
              <w:t>Rules and Validations in BRF+ through configurations</w:t>
            </w:r>
            <w:r w:rsidRPr="00E85A0F">
              <w:rPr>
                <w:rFonts w:ascii="Daytona Condensed" w:hAnsi="Daytona Condensed" w:cstheme="minorHAnsi"/>
                <w:sz w:val="20"/>
                <w:szCs w:val="20"/>
              </w:rPr>
              <w:t xml:space="preserve">, </w:t>
            </w:r>
            <w:r w:rsidRPr="00E85A0F">
              <w:rPr>
                <w:rFonts w:ascii="Daytona Condensed" w:hAnsi="Daytona Condensed" w:cstheme="minorHAnsi"/>
                <w:sz w:val="20"/>
                <w:szCs w:val="20"/>
              </w:rPr>
              <w:t>Replication modelling</w:t>
            </w:r>
            <w:r w:rsidR="00DD74F0" w:rsidRPr="00DD74F0">
              <w:rPr>
                <w:rFonts w:ascii="Daytona Condensed" w:hAnsi="Daytona Condensed" w:cstheme="minorHAnsi"/>
                <w:sz w:val="20"/>
                <w:szCs w:val="20"/>
              </w:rPr>
              <w:t>– DRFin and DRFout, IDOCs, ALE, SOAP services for SAP MDG</w:t>
            </w:r>
            <w:r w:rsidR="00C857F9">
              <w:rPr>
                <w:rFonts w:ascii="Daytona Condensed" w:hAnsi="Daytona Condensed" w:cstheme="minorHAnsi"/>
                <w:sz w:val="20"/>
                <w:szCs w:val="20"/>
              </w:rPr>
              <w:t>.</w:t>
            </w:r>
          </w:p>
          <w:p w14:paraId="592F8635" w14:textId="48722204" w:rsidR="00DA685E" w:rsidRDefault="00DD74F0" w:rsidP="00DD74F0">
            <w:pPr>
              <w:pStyle w:val="contents"/>
              <w:numPr>
                <w:ilvl w:val="0"/>
                <w:numId w:val="9"/>
              </w:numPr>
              <w:shd w:val="clear" w:color="auto" w:fill="FFFFFF"/>
              <w:spacing w:after="0"/>
              <w:rPr>
                <w:rFonts w:ascii="Daytona Condensed" w:hAnsi="Daytona Condensed" w:cstheme="minorHAnsi"/>
                <w:sz w:val="20"/>
                <w:szCs w:val="20"/>
              </w:rPr>
            </w:pPr>
            <w:r w:rsidRPr="00DD74F0">
              <w:rPr>
                <w:rFonts w:ascii="Daytona Condensed" w:hAnsi="Daytona Condensed" w:cstheme="minorHAnsi"/>
                <w:sz w:val="20"/>
                <w:szCs w:val="20"/>
              </w:rPr>
              <w:t xml:space="preserve">Work with the various technical teams to come up with the future state solution architecture to support the MDG </w:t>
            </w:r>
            <w:r w:rsidRPr="00DD74F0">
              <w:rPr>
                <w:rFonts w:ascii="Daytona Condensed" w:hAnsi="Daytona Condensed" w:cstheme="minorHAnsi"/>
                <w:sz w:val="20"/>
                <w:szCs w:val="20"/>
              </w:rPr>
              <w:t>implementation.</w:t>
            </w:r>
          </w:p>
          <w:p w14:paraId="1E150455" w14:textId="1E202D96" w:rsidR="00DD74F0" w:rsidRDefault="00DD74F0" w:rsidP="00DD74F0">
            <w:pPr>
              <w:pStyle w:val="ListParagraph"/>
              <w:numPr>
                <w:ilvl w:val="0"/>
                <w:numId w:val="9"/>
              </w:numPr>
              <w:rPr>
                <w:rFonts w:ascii="Daytona Condensed" w:eastAsia="Times New Roman" w:hAnsi="Daytona Condensed" w:cstheme="minorHAnsi"/>
                <w:sz w:val="20"/>
                <w:szCs w:val="20"/>
              </w:rPr>
            </w:pPr>
            <w:r w:rsidRPr="00DD74F0">
              <w:rPr>
                <w:rFonts w:ascii="Daytona Condensed" w:eastAsia="Times New Roman" w:hAnsi="Daytona Condensed" w:cstheme="minorHAnsi"/>
                <w:sz w:val="20"/>
                <w:szCs w:val="20"/>
              </w:rPr>
              <w:t xml:space="preserve">Expertise with SAP MDG configurations for Data modelling, UI modelling, process modelling, </w:t>
            </w:r>
            <w:r w:rsidRPr="00DD74F0">
              <w:rPr>
                <w:rFonts w:ascii="Daytona Condensed" w:eastAsia="Times New Roman" w:hAnsi="Daytona Condensed" w:cstheme="minorHAnsi"/>
                <w:sz w:val="20"/>
                <w:szCs w:val="20"/>
              </w:rPr>
              <w:t>rules,</w:t>
            </w:r>
            <w:r w:rsidRPr="00DD74F0">
              <w:rPr>
                <w:rFonts w:ascii="Daytona Condensed" w:eastAsia="Times New Roman" w:hAnsi="Daytona Condensed" w:cstheme="minorHAnsi"/>
                <w:sz w:val="20"/>
                <w:szCs w:val="20"/>
              </w:rPr>
              <w:t xml:space="preserve"> and derivations, BRF+, replication configurations.</w:t>
            </w:r>
          </w:p>
          <w:p w14:paraId="74631943" w14:textId="6696CEFF" w:rsidR="00DD74F0" w:rsidRPr="00DD74F0" w:rsidRDefault="00DD74F0" w:rsidP="00DD74F0">
            <w:pPr>
              <w:pStyle w:val="ListParagraph"/>
              <w:numPr>
                <w:ilvl w:val="0"/>
                <w:numId w:val="9"/>
              </w:numPr>
              <w:rPr>
                <w:rFonts w:ascii="Daytona Condensed" w:eastAsia="Times New Roman" w:hAnsi="Daytona Condensed" w:cstheme="minorHAnsi"/>
                <w:sz w:val="20"/>
                <w:szCs w:val="20"/>
              </w:rPr>
            </w:pPr>
            <w:r w:rsidRPr="00DD74F0">
              <w:rPr>
                <w:rFonts w:ascii="Daytona Condensed" w:eastAsia="Times New Roman" w:hAnsi="Daytona Condensed" w:cstheme="minorHAnsi"/>
                <w:sz w:val="20"/>
                <w:szCs w:val="20"/>
              </w:rPr>
              <w:t xml:space="preserve">Should have worked on MDG implementation as a technical expert with responsibility to design, develop, </w:t>
            </w:r>
            <w:r w:rsidRPr="00DD74F0">
              <w:rPr>
                <w:rFonts w:ascii="Daytona Condensed" w:eastAsia="Times New Roman" w:hAnsi="Daytona Condensed" w:cstheme="minorHAnsi"/>
                <w:sz w:val="20"/>
                <w:szCs w:val="20"/>
              </w:rPr>
              <w:t>test,</w:t>
            </w:r>
            <w:r w:rsidRPr="00DD74F0">
              <w:rPr>
                <w:rFonts w:ascii="Daytona Condensed" w:eastAsia="Times New Roman" w:hAnsi="Daytona Condensed" w:cstheme="minorHAnsi"/>
                <w:sz w:val="20"/>
                <w:szCs w:val="20"/>
              </w:rPr>
              <w:t xml:space="preserve"> defect management for MDG WRICEF objects.</w:t>
            </w:r>
          </w:p>
          <w:p w14:paraId="3B49D3E6" w14:textId="28C281F6" w:rsidR="00DD74F0" w:rsidRPr="00DD74F0" w:rsidRDefault="00DD74F0" w:rsidP="00DD74F0">
            <w:pPr>
              <w:pStyle w:val="ListParagraph"/>
              <w:numPr>
                <w:ilvl w:val="0"/>
                <w:numId w:val="9"/>
              </w:numPr>
              <w:rPr>
                <w:rFonts w:ascii="Daytona Condensed" w:eastAsia="Times New Roman" w:hAnsi="Daytona Condensed" w:cstheme="minorHAnsi"/>
                <w:sz w:val="20"/>
                <w:szCs w:val="20"/>
              </w:rPr>
            </w:pPr>
            <w:r w:rsidRPr="00DD74F0">
              <w:rPr>
                <w:rFonts w:ascii="Daytona Condensed" w:eastAsia="Times New Roman" w:hAnsi="Daytona Condensed" w:cstheme="minorHAnsi"/>
                <w:sz w:val="20"/>
                <w:szCs w:val="20"/>
              </w:rPr>
              <w:t>Good knowledge of BRF+, Workflow, FPM, Webdynpro, Enhancements, IDOC’s and Proxies</w:t>
            </w:r>
            <w:r w:rsidR="00C857F9">
              <w:rPr>
                <w:rFonts w:ascii="Daytona Condensed" w:eastAsia="Times New Roman" w:hAnsi="Daytona Condensed" w:cstheme="minorHAnsi"/>
                <w:sz w:val="20"/>
                <w:szCs w:val="20"/>
              </w:rPr>
              <w:t>.</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09F6AC" w:rsidR="00CF390E" w:rsidRPr="00CF390E" w:rsidRDefault="00712574" w:rsidP="00DA685E">
            <w:pPr>
              <w:rPr>
                <w:rFonts w:ascii="Aptos" w:hAnsi="Aptos"/>
                <w:b/>
                <w:bCs/>
                <w:sz w:val="20"/>
                <w:szCs w:val="20"/>
              </w:rPr>
            </w:pPr>
            <w:r w:rsidRPr="00712574">
              <w:rPr>
                <w:rFonts w:ascii="Aptos" w:hAnsi="Aptos"/>
                <w:b/>
                <w:bCs/>
                <w:color w:val="0000CC"/>
                <w:sz w:val="20"/>
                <w:szCs w:val="20"/>
              </w:rPr>
              <w:t>SAP MDG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472AE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8F9D3" w14:textId="77777777" w:rsidR="00472AEA" w:rsidRDefault="00472AEA" w:rsidP="0088560D">
      <w:pPr>
        <w:spacing w:after="0" w:line="240" w:lineRule="auto"/>
      </w:pPr>
      <w:r>
        <w:separator/>
      </w:r>
    </w:p>
  </w:endnote>
  <w:endnote w:type="continuationSeparator" w:id="0">
    <w:p w14:paraId="3DC01F71" w14:textId="77777777" w:rsidR="00472AEA" w:rsidRDefault="00472AE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9329B" w14:textId="77777777" w:rsidR="00472AEA" w:rsidRDefault="00472AEA" w:rsidP="0088560D">
      <w:pPr>
        <w:spacing w:after="0" w:line="240" w:lineRule="auto"/>
      </w:pPr>
      <w:r>
        <w:separator/>
      </w:r>
    </w:p>
  </w:footnote>
  <w:footnote w:type="continuationSeparator" w:id="0">
    <w:p w14:paraId="7ED2F7C6" w14:textId="77777777" w:rsidR="00472AEA" w:rsidRDefault="00472AE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D2CF3"/>
    <w:rsid w:val="001E3A52"/>
    <w:rsid w:val="002559D7"/>
    <w:rsid w:val="0026628E"/>
    <w:rsid w:val="003146B0"/>
    <w:rsid w:val="003254D5"/>
    <w:rsid w:val="00393554"/>
    <w:rsid w:val="003C6C02"/>
    <w:rsid w:val="00406D9B"/>
    <w:rsid w:val="00416E97"/>
    <w:rsid w:val="00472AEA"/>
    <w:rsid w:val="004E73A3"/>
    <w:rsid w:val="00502280"/>
    <w:rsid w:val="00517BF3"/>
    <w:rsid w:val="005271D9"/>
    <w:rsid w:val="00527753"/>
    <w:rsid w:val="005A668A"/>
    <w:rsid w:val="005B1749"/>
    <w:rsid w:val="00654F25"/>
    <w:rsid w:val="00687D61"/>
    <w:rsid w:val="0070764A"/>
    <w:rsid w:val="00712574"/>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AE5BF3"/>
    <w:rsid w:val="00B56EB9"/>
    <w:rsid w:val="00B92C31"/>
    <w:rsid w:val="00C6635B"/>
    <w:rsid w:val="00C80FEF"/>
    <w:rsid w:val="00C857F9"/>
    <w:rsid w:val="00CA480D"/>
    <w:rsid w:val="00CB1430"/>
    <w:rsid w:val="00CF390E"/>
    <w:rsid w:val="00D107DC"/>
    <w:rsid w:val="00D2239D"/>
    <w:rsid w:val="00D3674E"/>
    <w:rsid w:val="00D70B09"/>
    <w:rsid w:val="00DA685E"/>
    <w:rsid w:val="00DB43B5"/>
    <w:rsid w:val="00DD74F0"/>
    <w:rsid w:val="00DE0122"/>
    <w:rsid w:val="00E06F55"/>
    <w:rsid w:val="00E13F5F"/>
    <w:rsid w:val="00E52749"/>
    <w:rsid w:val="00E572ED"/>
    <w:rsid w:val="00E85A0F"/>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DBF2BE-3173-4CAF-BCCF-3ED640DFD235}"/>
</file>

<file path=customXml/itemProps2.xml><?xml version="1.0" encoding="utf-8"?>
<ds:datastoreItem xmlns:ds="http://schemas.openxmlformats.org/officeDocument/2006/customXml" ds:itemID="{E5F628EE-224D-4642-B50B-145BB95F7FED}"/>
</file>

<file path=customXml/itemProps3.xml><?xml version="1.0" encoding="utf-8"?>
<ds:datastoreItem xmlns:ds="http://schemas.openxmlformats.org/officeDocument/2006/customXml" ds:itemID="{F947524B-AC4F-4ED2-8529-5087474CE6A4}"/>
</file>

<file path=docProps/app.xml><?xml version="1.0" encoding="utf-8"?>
<Properties xmlns="http://schemas.openxmlformats.org/officeDocument/2006/extended-properties" xmlns:vt="http://schemas.openxmlformats.org/officeDocument/2006/docPropsVTypes">
  <Template>Normal</Template>
  <TotalTime>155</TotalTime>
  <Pages>1</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2024-04-10T12:02:00Z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65700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