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7C0B323"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B4229" w:rsidRPr="002B4229">
              <w:rPr>
                <w:rFonts w:ascii="Aptos" w:eastAsia="Times New Roman" w:hAnsi="Aptos" w:cs="Calibri"/>
                <w:b/>
                <w:bCs/>
                <w:color w:val="0000CC"/>
                <w:sz w:val="20"/>
                <w:szCs w:val="20"/>
              </w:rPr>
              <w:t>SAP SD</w:t>
            </w:r>
          </w:p>
          <w:p w14:paraId="16A2B2B9" w14:textId="77777777" w:rsidR="00DE1C91" w:rsidRDefault="00DE1C91" w:rsidP="00CF390E">
            <w:pPr>
              <w:rPr>
                <w:rFonts w:ascii="Aptos" w:eastAsia="Times New Roman" w:hAnsi="Aptos" w:cs="Calibri"/>
                <w:b/>
                <w:bCs/>
                <w:color w:val="0000CC"/>
                <w:sz w:val="20"/>
                <w:szCs w:val="20"/>
              </w:rPr>
            </w:pPr>
          </w:p>
          <w:p w14:paraId="7056C8A5" w14:textId="4C61439F" w:rsidR="007D2D81" w:rsidRPr="007D2D81" w:rsidRDefault="007D2D81" w:rsidP="007D2D81">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H</w:t>
            </w:r>
            <w:r w:rsidRPr="007D2D81">
              <w:rPr>
                <w:rFonts w:ascii="Daytona Condensed" w:hAnsi="Daytona Condensed" w:cstheme="minorHAnsi"/>
                <w:sz w:val="20"/>
                <w:szCs w:val="20"/>
              </w:rPr>
              <w:t xml:space="preserve">ands-on experience in implementing and supporting SAP SD </w:t>
            </w:r>
            <w:r w:rsidRPr="007D2D81">
              <w:rPr>
                <w:rFonts w:ascii="Daytona Condensed" w:hAnsi="Daytona Condensed" w:cstheme="minorHAnsi"/>
                <w:sz w:val="20"/>
                <w:szCs w:val="20"/>
              </w:rPr>
              <w:t>modules.</w:t>
            </w:r>
          </w:p>
          <w:p w14:paraId="4C5C66F0" w14:textId="77777777" w:rsidR="007D2D81" w:rsidRPr="007D2D81" w:rsidRDefault="007D2D81" w:rsidP="007D2D81">
            <w:pPr>
              <w:pStyle w:val="contents"/>
              <w:numPr>
                <w:ilvl w:val="0"/>
                <w:numId w:val="9"/>
              </w:numPr>
              <w:shd w:val="clear" w:color="auto" w:fill="FFFFFF"/>
              <w:spacing w:after="0"/>
              <w:rPr>
                <w:rFonts w:ascii="Daytona Condensed" w:hAnsi="Daytona Condensed" w:cstheme="minorHAnsi"/>
                <w:sz w:val="20"/>
                <w:szCs w:val="20"/>
              </w:rPr>
            </w:pPr>
            <w:r w:rsidRPr="007D2D81">
              <w:rPr>
                <w:rFonts w:ascii="Daytona Condensed" w:hAnsi="Daytona Condensed" w:cstheme="minorHAnsi"/>
                <w:sz w:val="20"/>
                <w:szCs w:val="20"/>
              </w:rPr>
              <w:t>Strong understanding of SAP SD modules, including Sales Order Management, Pricing, Billing, Delivery, and Customer Master Data</w:t>
            </w:r>
          </w:p>
          <w:p w14:paraId="0FE5EEEA" w14:textId="77777777" w:rsidR="007D2D81" w:rsidRPr="007D2D81" w:rsidRDefault="007D2D81" w:rsidP="007D2D81">
            <w:pPr>
              <w:pStyle w:val="contents"/>
              <w:numPr>
                <w:ilvl w:val="0"/>
                <w:numId w:val="9"/>
              </w:numPr>
              <w:shd w:val="clear" w:color="auto" w:fill="FFFFFF"/>
              <w:spacing w:after="0"/>
              <w:rPr>
                <w:rFonts w:ascii="Daytona Condensed" w:hAnsi="Daytona Condensed" w:cstheme="minorHAnsi"/>
                <w:sz w:val="20"/>
                <w:szCs w:val="20"/>
              </w:rPr>
            </w:pPr>
            <w:r w:rsidRPr="007D2D81">
              <w:rPr>
                <w:rFonts w:ascii="Daytona Condensed" w:hAnsi="Daytona Condensed" w:cstheme="minorHAnsi"/>
                <w:sz w:val="20"/>
                <w:szCs w:val="20"/>
              </w:rPr>
              <w:t>Proficient in configuring and customizing SAP SD functionalities, including Sales Document Types, Pricing Procedures, and Output Determination</w:t>
            </w:r>
          </w:p>
          <w:p w14:paraId="030B45CD" w14:textId="77777777" w:rsidR="007D2D81" w:rsidRPr="007D2D81" w:rsidRDefault="007D2D81" w:rsidP="007D2D81">
            <w:pPr>
              <w:pStyle w:val="contents"/>
              <w:numPr>
                <w:ilvl w:val="0"/>
                <w:numId w:val="9"/>
              </w:numPr>
              <w:shd w:val="clear" w:color="auto" w:fill="FFFFFF"/>
              <w:spacing w:after="0"/>
              <w:rPr>
                <w:rFonts w:ascii="Daytona Condensed" w:hAnsi="Daytona Condensed" w:cstheme="minorHAnsi"/>
                <w:sz w:val="20"/>
                <w:szCs w:val="20"/>
              </w:rPr>
            </w:pPr>
            <w:r w:rsidRPr="007D2D81">
              <w:rPr>
                <w:rFonts w:ascii="Daytona Condensed" w:hAnsi="Daytona Condensed" w:cstheme="minorHAnsi"/>
                <w:sz w:val="20"/>
                <w:szCs w:val="20"/>
              </w:rPr>
              <w:t>Experience with SAP SD integration with other SAP modules, such as MM, FI/CO, and WM</w:t>
            </w:r>
          </w:p>
          <w:p w14:paraId="3B49D3E6" w14:textId="30E396F4" w:rsidR="00DE1C91" w:rsidRPr="00DA685E" w:rsidRDefault="00DE1C91" w:rsidP="007D2D8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6D029C8" w:rsidR="00CF390E" w:rsidRPr="00CF390E" w:rsidRDefault="002B4229" w:rsidP="00DA685E">
            <w:pPr>
              <w:rPr>
                <w:rFonts w:ascii="Aptos" w:hAnsi="Aptos"/>
                <w:b/>
                <w:bCs/>
                <w:sz w:val="20"/>
                <w:szCs w:val="20"/>
              </w:rPr>
            </w:pPr>
            <w:r w:rsidRPr="002B4229">
              <w:rPr>
                <w:rFonts w:ascii="Aptos" w:hAnsi="Aptos"/>
                <w:b/>
                <w:bCs/>
                <w:color w:val="0000CC"/>
                <w:sz w:val="20"/>
                <w:szCs w:val="20"/>
              </w:rPr>
              <w:t>SAP SD</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E301B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E686B" w14:textId="77777777" w:rsidR="00E301B7" w:rsidRDefault="00E301B7" w:rsidP="0088560D">
      <w:pPr>
        <w:spacing w:after="0" w:line="240" w:lineRule="auto"/>
      </w:pPr>
      <w:r>
        <w:separator/>
      </w:r>
    </w:p>
  </w:endnote>
  <w:endnote w:type="continuationSeparator" w:id="0">
    <w:p w14:paraId="71A6B373" w14:textId="77777777" w:rsidR="00E301B7" w:rsidRDefault="00E301B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4B9BC" w14:textId="77777777" w:rsidR="00E301B7" w:rsidRDefault="00E301B7" w:rsidP="0088560D">
      <w:pPr>
        <w:spacing w:after="0" w:line="240" w:lineRule="auto"/>
      </w:pPr>
      <w:r>
        <w:separator/>
      </w:r>
    </w:p>
  </w:footnote>
  <w:footnote w:type="continuationSeparator" w:id="0">
    <w:p w14:paraId="37FFA2EB" w14:textId="77777777" w:rsidR="00E301B7" w:rsidRDefault="00E301B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2B4229"/>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7D2D81"/>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6F55"/>
    <w:rsid w:val="00E13F5F"/>
    <w:rsid w:val="00E301B7"/>
    <w:rsid w:val="00E52749"/>
    <w:rsid w:val="00E572ED"/>
    <w:rsid w:val="00EE4B1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2024-05-06T09:16:00Z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