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445C" w14:textId="6C73FB8D" w:rsidR="006A07C6" w:rsidRDefault="006A07C6" w:rsidP="006A07C6">
      <w:r>
        <w:t xml:space="preserve"> Sales Dashboard Insights</w:t>
      </w:r>
    </w:p>
    <w:p w14:paraId="0C042909" w14:textId="77777777" w:rsidR="006A07C6" w:rsidRDefault="006A07C6" w:rsidP="006A07C6"/>
    <w:p w14:paraId="16A6E6CF" w14:textId="090BAC84" w:rsidR="006A07C6" w:rsidRDefault="006A07C6" w:rsidP="006A07C6">
      <w:r>
        <w:t>1️</w:t>
      </w:r>
      <w:r>
        <w:rPr>
          <w:rFonts w:ascii="Segoe UI Symbol" w:hAnsi="Segoe UI Symbol" w:cs="Segoe UI Symbol"/>
        </w:rPr>
        <w:t>⃣</w:t>
      </w:r>
      <w:r>
        <w:t xml:space="preserve"> The </w:t>
      </w:r>
      <w:r>
        <w:t>Central</w:t>
      </w:r>
      <w:r>
        <w:t xml:space="preserve"> region consistently generated the highest sales volume across all months, making it the top-performing region.</w:t>
      </w:r>
    </w:p>
    <w:p w14:paraId="1BF150F1" w14:textId="77777777" w:rsidR="006A07C6" w:rsidRDefault="006A07C6" w:rsidP="006A07C6"/>
    <w:p w14:paraId="13BAFACE" w14:textId="77777777" w:rsidR="006A07C6" w:rsidRDefault="006A07C6" w:rsidP="006A07C6">
      <w:r>
        <w:t>2️</w:t>
      </w:r>
      <w:r>
        <w:rPr>
          <w:rFonts w:ascii="Segoe UI Symbol" w:hAnsi="Segoe UI Symbol" w:cs="Segoe UI Symbol"/>
        </w:rPr>
        <w:t>⃣</w:t>
      </w:r>
      <w:r>
        <w:t xml:space="preserve"> Technology was the most profitable category, especially in the last quarter of the year, indicating strong demand and high margins.</w:t>
      </w:r>
    </w:p>
    <w:p w14:paraId="07346EBB" w14:textId="77777777" w:rsidR="006A07C6" w:rsidRDefault="006A07C6" w:rsidP="006A07C6"/>
    <w:p w14:paraId="0188B0C3" w14:textId="77777777" w:rsidR="006A07C6" w:rsidRDefault="006A07C6" w:rsidP="006A07C6">
      <w:r>
        <w:t>3️</w:t>
      </w:r>
      <w:r>
        <w:rPr>
          <w:rFonts w:ascii="Segoe UI Symbol" w:hAnsi="Segoe UI Symbol" w:cs="Segoe UI Symbol"/>
        </w:rPr>
        <w:t>⃣</w:t>
      </w:r>
      <w:r>
        <w:t xml:space="preserve"> Sales showed a clear peak in December, suggesting seasonal buying trends and opportunities for targeted marketing during holidays.</w:t>
      </w:r>
    </w:p>
    <w:p w14:paraId="73F1DE7C" w14:textId="77777777" w:rsidR="006A07C6" w:rsidRDefault="006A07C6" w:rsidP="006A07C6"/>
    <w:p w14:paraId="20F13D5A" w14:textId="1F21559C" w:rsidR="006A07C6" w:rsidRDefault="006A07C6" w:rsidP="006A07C6">
      <w:r>
        <w:t>4️</w:t>
      </w:r>
      <w:r>
        <w:rPr>
          <w:rFonts w:ascii="Segoe UI Symbol" w:hAnsi="Segoe UI Symbol" w:cs="Segoe UI Symbol"/>
        </w:rPr>
        <w:t>⃣</w:t>
      </w:r>
      <w:r>
        <w:t xml:space="preserve"> The </w:t>
      </w:r>
      <w:r>
        <w:t>Canada</w:t>
      </w:r>
      <w:r>
        <w:t xml:space="preserve"> region had the lowest total sales and profit, </w:t>
      </w:r>
      <w:r>
        <w:t>signalling</w:t>
      </w:r>
      <w:r>
        <w:t xml:space="preserve"> a potential area for improvement through focused campaigns or strategic changes.</w:t>
      </w:r>
    </w:p>
    <w:p w14:paraId="61CB5FEA" w14:textId="77777777" w:rsidR="006A07C6" w:rsidRDefault="006A07C6" w:rsidP="006A07C6"/>
    <w:p w14:paraId="4DFDD5FC" w14:textId="5CDE1584" w:rsidR="008F3399" w:rsidRDefault="008F3399" w:rsidP="006A07C6"/>
    <w:sectPr w:rsidR="008F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34"/>
    <w:rsid w:val="00060D34"/>
    <w:rsid w:val="004D6CF2"/>
    <w:rsid w:val="005626B2"/>
    <w:rsid w:val="00564944"/>
    <w:rsid w:val="006A07C6"/>
    <w:rsid w:val="008F3399"/>
    <w:rsid w:val="00E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E2B9"/>
  <w15:chartTrackingRefBased/>
  <w15:docId w15:val="{543E00D0-7C2A-4BA0-981D-6F9239E1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goyal</dc:creator>
  <cp:keywords/>
  <dc:description/>
  <cp:lastModifiedBy>vansh goyal</cp:lastModifiedBy>
  <cp:revision>3</cp:revision>
  <dcterms:created xsi:type="dcterms:W3CDTF">2025-06-13T15:26:00Z</dcterms:created>
  <dcterms:modified xsi:type="dcterms:W3CDTF">2025-06-13T15:27:00Z</dcterms:modified>
</cp:coreProperties>
</file>