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53B335">
      <w:pPr>
        <w:pStyle w:val="2"/>
        <w:keepNext w:val="0"/>
        <w:keepLines w:val="0"/>
        <w:widowControl/>
        <w:suppressLineNumbers w:val="0"/>
        <w:rPr>
          <w:rFonts w:hint="default" w:ascii="Times New Roman" w:hAnsi="Times New Roman" w:cs="Times New Roman"/>
          <w:sz w:val="24"/>
          <w:szCs w:val="24"/>
          <w:u w:val="single"/>
        </w:rPr>
      </w:pPr>
    </w:p>
    <w:p w14:paraId="0659373E">
      <w:pPr>
        <w:pStyle w:val="2"/>
        <w:keepNext w:val="0"/>
        <w:keepLines w:val="0"/>
        <w:widowControl/>
        <w:suppressLineNumbers w:val="0"/>
        <w:rPr>
          <w:rFonts w:hint="default" w:ascii="Times New Roman" w:hAnsi="Times New Roman" w:cs="Times New Roman"/>
          <w:sz w:val="24"/>
          <w:szCs w:val="24"/>
          <w:u w:val="single"/>
        </w:rPr>
      </w:pPr>
    </w:p>
    <w:p w14:paraId="3FE560FF">
      <w:pPr>
        <w:pStyle w:val="2"/>
        <w:keepNext w:val="0"/>
        <w:keepLines w:val="0"/>
        <w:widowControl/>
        <w:suppressLineNumbers w:val="0"/>
        <w:rPr>
          <w:rFonts w:hint="default" w:ascii="Times New Roman" w:hAnsi="Times New Roman" w:cs="Times New Roman"/>
          <w:sz w:val="24"/>
          <w:szCs w:val="24"/>
          <w:u w:val="single"/>
        </w:rPr>
      </w:pPr>
      <w:bookmarkStart w:id="0" w:name="_GoBack"/>
      <w:bookmarkEnd w:id="0"/>
      <w:r>
        <w:rPr>
          <w:rFonts w:hint="default" w:ascii="Times New Roman" w:hAnsi="Times New Roman" w:cs="Times New Roman"/>
          <w:sz w:val="24"/>
          <w:szCs w:val="24"/>
          <w:u w:val="single"/>
        </w:rPr>
        <w:t>TABLE OF CONTENTS</w:t>
      </w:r>
    </w:p>
    <w:p w14:paraId="408705E2">
      <w:pPr>
        <w:rPr>
          <w:rFonts w:hint="default"/>
        </w:rPr>
      </w:pPr>
    </w:p>
    <w:p w14:paraId="41B947BE">
      <w:pPr>
        <w:pStyle w:val="11"/>
        <w:keepNext w:val="0"/>
        <w:keepLines w:val="0"/>
        <w:widowControl/>
        <w:numPr>
          <w:ilvl w:val="0"/>
          <w:numId w:val="1"/>
        </w:numPr>
        <w:suppressLineNumbers w:val="0"/>
        <w:ind w:left="425" w:leftChars="0" w:hanging="425" w:firstLineChars="0"/>
      </w:pPr>
      <w:r>
        <w:t>Introduction</w:t>
      </w:r>
    </w:p>
    <w:p w14:paraId="2170C1CE">
      <w:pPr>
        <w:pStyle w:val="11"/>
        <w:keepNext w:val="0"/>
        <w:keepLines w:val="0"/>
        <w:widowControl/>
        <w:numPr>
          <w:ilvl w:val="0"/>
          <w:numId w:val="1"/>
        </w:numPr>
        <w:suppressLineNumbers w:val="0"/>
        <w:ind w:left="425" w:leftChars="0" w:hanging="425" w:firstLineChars="0"/>
      </w:pPr>
      <w:r>
        <w:t>Source of Dataset</w:t>
      </w:r>
    </w:p>
    <w:p w14:paraId="2331C0C8">
      <w:pPr>
        <w:pStyle w:val="11"/>
        <w:keepNext w:val="0"/>
        <w:keepLines w:val="0"/>
        <w:widowControl/>
        <w:numPr>
          <w:ilvl w:val="0"/>
          <w:numId w:val="1"/>
        </w:numPr>
        <w:suppressLineNumbers w:val="0"/>
        <w:ind w:left="425" w:leftChars="0" w:hanging="425" w:firstLineChars="0"/>
      </w:pPr>
      <w:r>
        <w:t>Objectives</w:t>
      </w:r>
    </w:p>
    <w:p w14:paraId="388BD091">
      <w:pPr>
        <w:pStyle w:val="11"/>
        <w:keepNext w:val="0"/>
        <w:keepLines w:val="0"/>
        <w:widowControl/>
        <w:numPr>
          <w:ilvl w:val="0"/>
          <w:numId w:val="1"/>
        </w:numPr>
        <w:suppressLineNumbers w:val="0"/>
        <w:ind w:left="425" w:leftChars="0" w:hanging="425" w:firstLineChars="0"/>
      </w:pPr>
      <w:r>
        <w:t>EDA Process</w:t>
      </w:r>
    </w:p>
    <w:p w14:paraId="2BBF67B8">
      <w:pPr>
        <w:pStyle w:val="11"/>
        <w:keepNext w:val="0"/>
        <w:keepLines w:val="0"/>
        <w:widowControl/>
        <w:numPr>
          <w:ilvl w:val="0"/>
          <w:numId w:val="1"/>
        </w:numPr>
        <w:suppressLineNumbers w:val="0"/>
        <w:ind w:left="425" w:leftChars="0" w:hanging="425" w:firstLineChars="0"/>
      </w:pPr>
      <w:r>
        <w:t>Analysis on Dataset</w:t>
      </w:r>
    </w:p>
    <w:p w14:paraId="7CA21ABF">
      <w:pPr>
        <w:pStyle w:val="11"/>
        <w:keepNext w:val="0"/>
        <w:keepLines w:val="0"/>
        <w:widowControl/>
        <w:numPr>
          <w:ilvl w:val="0"/>
          <w:numId w:val="2"/>
        </w:numPr>
        <w:suppressLineNumbers w:val="0"/>
        <w:ind w:left="1260" w:leftChars="0" w:hanging="420" w:firstLineChars="0"/>
      </w:pPr>
      <w:r>
        <w:t>General Description</w:t>
      </w:r>
    </w:p>
    <w:p w14:paraId="215F49EB">
      <w:pPr>
        <w:pStyle w:val="11"/>
        <w:keepNext w:val="0"/>
        <w:keepLines w:val="0"/>
        <w:widowControl/>
        <w:numPr>
          <w:ilvl w:val="0"/>
          <w:numId w:val="2"/>
        </w:numPr>
        <w:suppressLineNumbers w:val="0"/>
        <w:ind w:left="1260" w:leftChars="0" w:hanging="420" w:firstLineChars="0"/>
      </w:pPr>
      <w:r>
        <w:t>Specific Requirements, Functions and Formulas</w:t>
      </w:r>
    </w:p>
    <w:p w14:paraId="023CE65A">
      <w:pPr>
        <w:pStyle w:val="11"/>
        <w:keepNext w:val="0"/>
        <w:keepLines w:val="0"/>
        <w:widowControl/>
        <w:numPr>
          <w:ilvl w:val="0"/>
          <w:numId w:val="2"/>
        </w:numPr>
        <w:suppressLineNumbers w:val="0"/>
        <w:ind w:left="1260" w:leftChars="0" w:hanging="420" w:firstLineChars="0"/>
      </w:pPr>
      <w:r>
        <w:t>Analysis Results</w:t>
      </w:r>
    </w:p>
    <w:p w14:paraId="1FD59075">
      <w:pPr>
        <w:pStyle w:val="11"/>
        <w:keepNext w:val="0"/>
        <w:keepLines w:val="0"/>
        <w:widowControl/>
        <w:numPr>
          <w:ilvl w:val="0"/>
          <w:numId w:val="2"/>
        </w:numPr>
        <w:suppressLineNumbers w:val="0"/>
        <w:ind w:left="1260" w:leftChars="0" w:hanging="420" w:firstLineChars="0"/>
      </w:pPr>
      <w:r>
        <w:t>Visualizations</w:t>
      </w:r>
    </w:p>
    <w:p w14:paraId="724BCD55">
      <w:pPr>
        <w:pStyle w:val="11"/>
        <w:keepNext w:val="0"/>
        <w:keepLines w:val="0"/>
        <w:widowControl/>
        <w:numPr>
          <w:ilvl w:val="0"/>
          <w:numId w:val="1"/>
        </w:numPr>
        <w:suppressLineNumbers w:val="0"/>
        <w:ind w:left="425" w:leftChars="0" w:hanging="425" w:firstLineChars="0"/>
      </w:pPr>
      <w:r>
        <w:t>Conclusion</w:t>
      </w:r>
    </w:p>
    <w:p w14:paraId="46773721">
      <w:pPr>
        <w:pStyle w:val="11"/>
        <w:keepNext w:val="0"/>
        <w:keepLines w:val="0"/>
        <w:widowControl/>
        <w:numPr>
          <w:ilvl w:val="0"/>
          <w:numId w:val="1"/>
        </w:numPr>
        <w:suppressLineNumbers w:val="0"/>
        <w:ind w:left="425" w:leftChars="0" w:hanging="425" w:firstLineChars="0"/>
      </w:pPr>
      <w:r>
        <w:t>Future Scope</w:t>
      </w:r>
    </w:p>
    <w:p w14:paraId="6AD2F443">
      <w:pPr>
        <w:pStyle w:val="11"/>
        <w:keepNext w:val="0"/>
        <w:keepLines w:val="0"/>
        <w:widowControl/>
        <w:numPr>
          <w:ilvl w:val="0"/>
          <w:numId w:val="1"/>
        </w:numPr>
        <w:suppressLineNumbers w:val="0"/>
        <w:ind w:left="425" w:leftChars="0" w:hanging="425" w:firstLineChars="0"/>
      </w:pPr>
      <w:r>
        <w:t>References</w:t>
      </w:r>
    </w:p>
    <w:p w14:paraId="073561EA">
      <w:pPr>
        <w:keepNext w:val="0"/>
        <w:keepLines w:val="0"/>
        <w:widowControl/>
        <w:numPr>
          <w:ilvl w:val="0"/>
          <w:numId w:val="0"/>
        </w:numPr>
        <w:suppressLineNumbers w:val="0"/>
        <w:spacing w:before="0" w:beforeAutospacing="1" w:after="0" w:afterAutospacing="1"/>
      </w:pPr>
    </w:p>
    <w:p w14:paraId="213463CA">
      <w:pPr>
        <w:spacing w:after="0" w:line="360" w:lineRule="auto"/>
        <w:rPr>
          <w:rFonts w:ascii="Times New Roman" w:hAnsi="Times New Roman" w:eastAsia="Times New Roman" w:cs="Times New Roman"/>
          <w:b/>
          <w:bCs/>
          <w:sz w:val="24"/>
          <w:szCs w:val="24"/>
          <w:lang w:val="en-IN" w:eastAsia="en-IN"/>
        </w:rPr>
      </w:pPr>
    </w:p>
    <w:p w14:paraId="126E358A">
      <w:pPr>
        <w:spacing w:after="0" w:line="360" w:lineRule="auto"/>
        <w:rPr>
          <w:rFonts w:ascii="Times New Roman" w:hAnsi="Times New Roman" w:eastAsia="Times New Roman" w:cs="Times New Roman"/>
          <w:b/>
          <w:bCs/>
          <w:sz w:val="24"/>
          <w:szCs w:val="24"/>
          <w:lang w:val="en-IN" w:eastAsia="en-IN"/>
        </w:rPr>
      </w:pPr>
    </w:p>
    <w:p w14:paraId="546F9D5B">
      <w:pPr>
        <w:spacing w:after="0" w:line="360" w:lineRule="auto"/>
        <w:rPr>
          <w:rFonts w:ascii="Times New Roman" w:hAnsi="Times New Roman" w:eastAsia="Times New Roman" w:cs="Times New Roman"/>
          <w:b/>
          <w:bCs/>
          <w:sz w:val="24"/>
          <w:szCs w:val="24"/>
          <w:lang w:val="en-IN" w:eastAsia="en-IN"/>
        </w:rPr>
      </w:pPr>
    </w:p>
    <w:p w14:paraId="48B9BF8F">
      <w:pPr>
        <w:spacing w:after="0" w:line="360" w:lineRule="auto"/>
        <w:rPr>
          <w:rFonts w:ascii="Times New Roman" w:hAnsi="Times New Roman" w:eastAsia="Times New Roman" w:cs="Times New Roman"/>
          <w:b/>
          <w:bCs/>
          <w:sz w:val="24"/>
          <w:szCs w:val="24"/>
          <w:lang w:val="en-IN" w:eastAsia="en-IN"/>
        </w:rPr>
      </w:pPr>
    </w:p>
    <w:p w14:paraId="6CD8F687">
      <w:pPr>
        <w:spacing w:after="0" w:line="360" w:lineRule="auto"/>
        <w:rPr>
          <w:rFonts w:ascii="Times New Roman" w:hAnsi="Times New Roman" w:eastAsia="Times New Roman" w:cs="Times New Roman"/>
          <w:b/>
          <w:bCs/>
          <w:sz w:val="24"/>
          <w:szCs w:val="24"/>
          <w:lang w:val="en-IN" w:eastAsia="en-IN"/>
        </w:rPr>
      </w:pPr>
    </w:p>
    <w:p w14:paraId="22CDA547">
      <w:pPr>
        <w:spacing w:after="0" w:line="360" w:lineRule="auto"/>
        <w:rPr>
          <w:rFonts w:ascii="Times New Roman" w:hAnsi="Times New Roman" w:eastAsia="Times New Roman" w:cs="Times New Roman"/>
          <w:b/>
          <w:bCs/>
          <w:sz w:val="24"/>
          <w:szCs w:val="24"/>
          <w:lang w:val="en-IN" w:eastAsia="en-IN"/>
        </w:rPr>
      </w:pPr>
    </w:p>
    <w:p w14:paraId="437CC9F2">
      <w:pPr>
        <w:spacing w:after="0" w:line="360" w:lineRule="auto"/>
        <w:rPr>
          <w:rFonts w:ascii="Times New Roman" w:hAnsi="Times New Roman" w:eastAsia="Times New Roman" w:cs="Times New Roman"/>
          <w:b/>
          <w:bCs/>
          <w:sz w:val="24"/>
          <w:szCs w:val="24"/>
          <w:lang w:val="en-IN" w:eastAsia="en-IN"/>
        </w:rPr>
      </w:pPr>
    </w:p>
    <w:p w14:paraId="38BB7024">
      <w:pPr>
        <w:spacing w:after="0" w:line="360" w:lineRule="auto"/>
        <w:rPr>
          <w:rFonts w:ascii="Times New Roman" w:hAnsi="Times New Roman" w:eastAsia="Times New Roman" w:cs="Times New Roman"/>
          <w:b/>
          <w:bCs/>
          <w:sz w:val="24"/>
          <w:szCs w:val="24"/>
          <w:lang w:val="en-IN" w:eastAsia="en-IN"/>
        </w:rPr>
      </w:pPr>
    </w:p>
    <w:p w14:paraId="5AF6BAEB">
      <w:pPr>
        <w:spacing w:after="0" w:line="360" w:lineRule="auto"/>
        <w:rPr>
          <w:rFonts w:ascii="Times New Roman" w:hAnsi="Times New Roman" w:eastAsia="Times New Roman" w:cs="Times New Roman"/>
          <w:b/>
          <w:bCs/>
          <w:sz w:val="24"/>
          <w:szCs w:val="24"/>
          <w:lang w:val="en-IN" w:eastAsia="en-IN"/>
        </w:rPr>
      </w:pPr>
    </w:p>
    <w:p w14:paraId="22C42FC2">
      <w:pPr>
        <w:spacing w:after="0" w:line="360" w:lineRule="auto"/>
        <w:rPr>
          <w:rFonts w:ascii="Times New Roman" w:hAnsi="Times New Roman" w:eastAsia="Times New Roman" w:cs="Times New Roman"/>
          <w:b/>
          <w:bCs/>
          <w:sz w:val="24"/>
          <w:szCs w:val="24"/>
          <w:lang w:val="en-IN" w:eastAsia="en-IN"/>
        </w:rPr>
      </w:pPr>
    </w:p>
    <w:p w14:paraId="48273571">
      <w:pPr>
        <w:spacing w:after="0" w:line="360" w:lineRule="auto"/>
        <w:rPr>
          <w:rFonts w:ascii="Times New Roman" w:hAnsi="Times New Roman" w:eastAsia="Times New Roman" w:cs="Times New Roman"/>
          <w:b/>
          <w:bCs/>
          <w:sz w:val="24"/>
          <w:szCs w:val="24"/>
          <w:lang w:val="en-IN" w:eastAsia="en-IN"/>
        </w:rPr>
      </w:pPr>
    </w:p>
    <w:p w14:paraId="460171E5">
      <w:pPr>
        <w:spacing w:after="0" w:line="360" w:lineRule="auto"/>
        <w:rPr>
          <w:rFonts w:ascii="Times New Roman" w:hAnsi="Times New Roman" w:eastAsia="Times New Roman" w:cs="Times New Roman"/>
          <w:b/>
          <w:bCs/>
          <w:sz w:val="24"/>
          <w:szCs w:val="24"/>
          <w:lang w:val="en-IN" w:eastAsia="en-IN"/>
        </w:rPr>
      </w:pPr>
    </w:p>
    <w:p w14:paraId="1FB8DF70">
      <w:pPr>
        <w:spacing w:after="0" w:line="360" w:lineRule="auto"/>
        <w:rPr>
          <w:rFonts w:ascii="Times New Roman" w:hAnsi="Times New Roman" w:eastAsia="Times New Roman" w:cs="Times New Roman"/>
          <w:b/>
          <w:bCs/>
          <w:sz w:val="24"/>
          <w:szCs w:val="24"/>
          <w:lang w:val="en-IN" w:eastAsia="en-IN"/>
        </w:rPr>
      </w:pPr>
    </w:p>
    <w:p w14:paraId="34CE6E9E">
      <w:pPr>
        <w:spacing w:after="0" w:line="360" w:lineRule="auto"/>
        <w:rPr>
          <w:rFonts w:ascii="Times New Roman" w:hAnsi="Times New Roman" w:eastAsia="Times New Roman" w:cs="Times New Roman"/>
          <w:b/>
          <w:bCs/>
          <w:sz w:val="24"/>
          <w:szCs w:val="24"/>
          <w:lang w:val="en-IN" w:eastAsia="en-IN"/>
        </w:rPr>
      </w:pPr>
    </w:p>
    <w:p w14:paraId="5DCEDADE">
      <w:pPr>
        <w:spacing w:after="0" w:line="360" w:lineRule="auto"/>
        <w:rPr>
          <w:rFonts w:ascii="Times New Roman" w:hAnsi="Times New Roman" w:eastAsia="Times New Roman" w:cs="Times New Roman"/>
          <w:b/>
          <w:bCs/>
          <w:sz w:val="24"/>
          <w:szCs w:val="24"/>
          <w:lang w:val="en-IN" w:eastAsia="en-IN"/>
        </w:rPr>
      </w:pPr>
    </w:p>
    <w:p w14:paraId="474D766B">
      <w:pPr>
        <w:spacing w:after="0" w:line="360" w:lineRule="auto"/>
        <w:rPr>
          <w:rFonts w:ascii="Times New Roman" w:hAnsi="Times New Roman" w:eastAsia="Times New Roman" w:cs="Times New Roman"/>
          <w:b/>
          <w:bCs/>
          <w:sz w:val="24"/>
          <w:szCs w:val="24"/>
          <w:lang w:val="en-IN" w:eastAsia="en-IN"/>
        </w:rPr>
      </w:pPr>
    </w:p>
    <w:p w14:paraId="5B0D313D">
      <w:pPr>
        <w:spacing w:after="0" w:line="360" w:lineRule="auto"/>
        <w:rPr>
          <w:rFonts w:ascii="Times New Roman" w:hAnsi="Times New Roman" w:eastAsia="Times New Roman" w:cs="Times New Roman"/>
          <w:b/>
          <w:bCs/>
          <w:sz w:val="24"/>
          <w:szCs w:val="24"/>
          <w:lang w:val="en-IN" w:eastAsia="en-IN"/>
        </w:rPr>
      </w:pPr>
    </w:p>
    <w:p w14:paraId="4967F2AB">
      <w:pPr>
        <w:spacing w:after="0" w:line="360" w:lineRule="auto"/>
        <w:rPr>
          <w:rFonts w:ascii="Times New Roman" w:hAnsi="Times New Roman" w:eastAsia="Times New Roman" w:cs="Times New Roman"/>
          <w:b/>
          <w:bCs/>
          <w:sz w:val="24"/>
          <w:szCs w:val="24"/>
          <w:lang w:val="en-IN" w:eastAsia="en-IN"/>
        </w:rPr>
      </w:pPr>
    </w:p>
    <w:p w14:paraId="7AC092CA">
      <w:pPr>
        <w:spacing w:after="0" w:line="360" w:lineRule="auto"/>
        <w:jc w:val="both"/>
        <w:rPr>
          <w:rFonts w:hint="default" w:ascii="Times New Roman" w:hAnsi="Times New Roman" w:cs="Times New Roman"/>
          <w:b/>
          <w:sz w:val="24"/>
          <w:szCs w:val="24"/>
          <w:u w:val="single"/>
          <w:lang w:val="en-US"/>
        </w:rPr>
      </w:pPr>
      <w:r>
        <w:rPr>
          <w:rFonts w:hint="default" w:ascii="Times New Roman" w:hAnsi="Times New Roman" w:eastAsia="Times New Roman" w:cs="Times New Roman"/>
          <w:b/>
          <w:bCs/>
          <w:sz w:val="24"/>
          <w:szCs w:val="24"/>
          <w:lang w:val="en-US" w:eastAsia="en-IN"/>
        </w:rPr>
        <w:t xml:space="preserve"> </w:t>
      </w:r>
      <w:r>
        <w:rPr>
          <w:rFonts w:hint="default" w:ascii="Times New Roman" w:hAnsi="Times New Roman" w:eastAsia="Times New Roman" w:cs="Times New Roman"/>
          <w:b/>
          <w:bCs/>
          <w:sz w:val="24"/>
          <w:szCs w:val="24"/>
          <w:u w:val="single"/>
          <w:lang w:val="en-US" w:eastAsia="en-IN"/>
        </w:rPr>
        <w:t>IN</w:t>
      </w:r>
      <w:r>
        <w:rPr>
          <w:rFonts w:hint="default" w:ascii="Times New Roman" w:hAnsi="Times New Roman" w:cs="Times New Roman"/>
          <w:b/>
          <w:sz w:val="24"/>
          <w:szCs w:val="24"/>
          <w:u w:val="single"/>
          <w:lang w:val="en-US"/>
        </w:rPr>
        <w:t>TRODUCTION</w:t>
      </w:r>
    </w:p>
    <w:p w14:paraId="05B29BC7">
      <w:pPr>
        <w:spacing w:after="0" w:line="360" w:lineRule="auto"/>
        <w:jc w:val="both"/>
        <w:rPr>
          <w:rFonts w:hint="default" w:ascii="Times New Roman" w:hAnsi="Times New Roman" w:cs="Times New Roman"/>
          <w:b/>
          <w:sz w:val="24"/>
          <w:szCs w:val="24"/>
          <w:u w:val="single"/>
          <w:lang w:val="en-IN" w:eastAsia="en-IN"/>
        </w:rPr>
      </w:pPr>
    </w:p>
    <w:p w14:paraId="5FC55660">
      <w:pPr>
        <w:pStyle w:val="11"/>
        <w:keepNext w:val="0"/>
        <w:keepLines w:val="0"/>
        <w:widowControl/>
        <w:suppressLineNumbers w:val="0"/>
        <w:jc w:val="both"/>
      </w:pPr>
      <w:r>
        <w:t>In today’s data-driven world, educational institutions increasingly rely on analytics to understand trends and patterns in alumni engagement. Alumni donations represent not just financial support, but a reflection of loyalty, connection, and satisfaction toward the institution. Analyzing such behavior provides key insights for fundraising, development planning, and alumni relationship strategies.</w:t>
      </w:r>
    </w:p>
    <w:p w14:paraId="552221DA">
      <w:pPr>
        <w:pStyle w:val="11"/>
        <w:keepNext w:val="0"/>
        <w:keepLines w:val="0"/>
        <w:widowControl/>
        <w:suppressLineNumbers w:val="0"/>
        <w:jc w:val="both"/>
      </w:pPr>
      <w:r>
        <w:t xml:space="preserve">This project, titled </w:t>
      </w:r>
      <w:r>
        <w:rPr>
          <w:rStyle w:val="12"/>
        </w:rPr>
        <w:t>"</w:t>
      </w:r>
      <w:r>
        <w:rPr>
          <w:rFonts w:hint="default" w:ascii="Times New Roman" w:hAnsi="Times New Roman" w:eastAsia="SimSun" w:cs="Times New Roman"/>
          <w:b/>
          <w:bCs/>
          <w:sz w:val="24"/>
          <w:szCs w:val="24"/>
        </w:rPr>
        <w:t>From Graduation To Generosity:An Exploratory Study On Alumni Giving Behavior</w:t>
      </w:r>
      <w:r>
        <w:rPr>
          <w:rStyle w:val="12"/>
        </w:rPr>
        <w:t>"</w:t>
      </w:r>
      <w:r>
        <w:t>, focuses on exploring a multi-dimensional dataset of alumni donations, using modern tools in Python for cleaning, analysis, and visualization. The aim is to uncover trends based on geographic, academic, and time-based factors.</w:t>
      </w:r>
    </w:p>
    <w:p w14:paraId="7F80C0FA">
      <w:pPr>
        <w:pStyle w:val="11"/>
        <w:keepNext w:val="0"/>
        <w:keepLines w:val="0"/>
        <w:widowControl/>
        <w:suppressLineNumbers w:val="0"/>
        <w:jc w:val="both"/>
      </w:pPr>
      <w:r>
        <w:t>We perform in-depth Exploratory Data Analysis (EDA), leveraging various visualizations such as histograms, boxplots, heatmaps, and correlation plots to identify meaningful insights. Additionally, the graduation data is cross-linked to analyze trends based on alumni seniority and background. Ultimately, this study contributes toward understanding how data science can empower institutions in crafting targeted outreach strategies.</w:t>
      </w:r>
    </w:p>
    <w:p w14:paraId="38F3F5A6">
      <w:pPr>
        <w:pStyle w:val="11"/>
        <w:keepNext w:val="0"/>
        <w:keepLines w:val="0"/>
        <w:widowControl/>
        <w:suppressLineNumbers w:val="0"/>
        <w:jc w:val="both"/>
        <w:rPr>
          <w:rFonts w:hint="default"/>
          <w:lang w:val="en-US"/>
        </w:rPr>
      </w:pPr>
      <w:r>
        <w:rPr>
          <w:rFonts w:hint="default"/>
          <w:lang w:val="en-US"/>
        </w:rPr>
        <w:drawing>
          <wp:inline distT="0" distB="0" distL="114300" distR="114300">
            <wp:extent cx="6781165" cy="3345815"/>
            <wp:effectExtent l="0" t="0" r="635" b="6985"/>
            <wp:docPr id="1" name="Picture 1"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7)"/>
                    <pic:cNvPicPr>
                      <a:picLocks noChangeAspect="1"/>
                    </pic:cNvPicPr>
                  </pic:nvPicPr>
                  <pic:blipFill>
                    <a:blip r:embed="rId5"/>
                    <a:srcRect l="14754" t="14059" r="14857" b="5523"/>
                    <a:stretch>
                      <a:fillRect/>
                    </a:stretch>
                  </pic:blipFill>
                  <pic:spPr>
                    <a:xfrm>
                      <a:off x="0" y="0"/>
                      <a:ext cx="6781165" cy="3345815"/>
                    </a:xfrm>
                    <a:prstGeom prst="rect">
                      <a:avLst/>
                    </a:prstGeom>
                  </pic:spPr>
                </pic:pic>
              </a:graphicData>
            </a:graphic>
          </wp:inline>
        </w:drawing>
      </w:r>
    </w:p>
    <w:p w14:paraId="4C0CC98D">
      <w:pPr>
        <w:pStyle w:val="11"/>
        <w:keepNext w:val="0"/>
        <w:keepLines w:val="0"/>
        <w:widowControl/>
        <w:suppressLineNumbers w:val="0"/>
        <w:jc w:val="both"/>
        <w:rPr>
          <w:lang w:val="en-IN" w:eastAsia="en-IN"/>
        </w:rPr>
      </w:pPr>
    </w:p>
    <w:p w14:paraId="1063D2EC">
      <w:pPr>
        <w:pStyle w:val="2"/>
        <w:keepNext w:val="0"/>
        <w:keepLines w:val="0"/>
        <w:widowControl/>
        <w:suppressLineNumbers w:val="0"/>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rPr>
        <w:t>SOURCE OF DATASET</w:t>
      </w:r>
    </w:p>
    <w:p w14:paraId="7F371057">
      <w:pPr>
        <w:jc w:val="both"/>
        <w:rPr>
          <w:rFonts w:hint="default"/>
        </w:rPr>
      </w:pPr>
    </w:p>
    <w:p w14:paraId="6FACCCB2">
      <w:pPr>
        <w:jc w:val="both"/>
        <w:rPr>
          <w:rFonts w:hint="default" w:ascii="Times New Roman" w:hAnsi="Times New Roman"/>
          <w:b/>
          <w:bCs/>
          <w:color w:val="0000FF"/>
          <w:sz w:val="24"/>
          <w:szCs w:val="24"/>
          <w:u w:val="single"/>
          <w:lang w:val="en-US"/>
        </w:rPr>
      </w:pPr>
      <w:r>
        <w:rPr>
          <w:rFonts w:hint="default" w:ascii="Times New Roman" w:hAnsi="Times New Roman" w:cs="Times New Roman"/>
          <w:b/>
          <w:bCs/>
          <w:sz w:val="24"/>
          <w:szCs w:val="24"/>
          <w:lang w:val="en-US"/>
        </w:rPr>
        <w:t>Dataset Link</w:t>
      </w:r>
      <w:r>
        <w:rPr>
          <w:rFonts w:hint="default" w:ascii="Times New Roman" w:hAnsi="Times New Roman" w:cs="Times New Roman"/>
          <w:sz w:val="24"/>
          <w:szCs w:val="24"/>
          <w:lang w:val="en-US"/>
        </w:rPr>
        <w:t>:-</w:t>
      </w: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"https://public.tableau.com/app/learn/sample-data" </w:instrText>
      </w:r>
      <w:r>
        <w:rPr>
          <w:rFonts w:hint="default" w:ascii="Times New Roman" w:hAnsi="Times New Roman" w:cs="Times New Roman"/>
          <w:color w:val="auto"/>
          <w:sz w:val="24"/>
          <w:szCs w:val="24"/>
          <w:u w:val="none"/>
          <w:lang w:val="en-US"/>
        </w:rPr>
        <w:fldChar w:fldCharType="separate"/>
      </w:r>
      <w:r>
        <w:rPr>
          <w:rStyle w:val="10"/>
          <w:rFonts w:hint="default" w:ascii="Times New Roman" w:hAnsi="Times New Roman" w:cs="Times New Roman"/>
          <w:sz w:val="24"/>
          <w:szCs w:val="24"/>
          <w:lang w:val="en-US"/>
        </w:rPr>
        <w:t xml:space="preserve"> https://public.tableau.com/app/learn/sample-data</w:t>
      </w:r>
      <w:r>
        <w:rPr>
          <w:rFonts w:hint="default" w:ascii="Times New Roman" w:hAnsi="Times New Roman" w:cs="Times New Roman"/>
          <w:color w:val="auto"/>
          <w:sz w:val="24"/>
          <w:szCs w:val="24"/>
          <w:u w:val="none"/>
          <w:lang w:val="en-US"/>
        </w:rPr>
        <w:fldChar w:fldCharType="end"/>
      </w:r>
    </w:p>
    <w:p w14:paraId="76DDCABB">
      <w:pPr>
        <w:jc w:val="both"/>
        <w:rPr>
          <w:rFonts w:hint="default" w:ascii="Times New Roman" w:hAnsi="Times New Roman"/>
          <w:b/>
          <w:bCs/>
          <w:color w:val="0000FF"/>
          <w:sz w:val="24"/>
          <w:szCs w:val="24"/>
          <w:u w:val="single"/>
          <w:lang w:val="en-US"/>
        </w:rPr>
      </w:pPr>
    </w:p>
    <w:p w14:paraId="1D45885C">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dataset for this project was provided in the form of an Excel file comprising two sheets:</w:t>
      </w:r>
    </w:p>
    <w:p w14:paraId="3D5FA47B">
      <w:pPr>
        <w:pStyle w:val="11"/>
        <w:keepNext w:val="0"/>
        <w:keepLines w:val="0"/>
        <w:widowControl/>
        <w:numPr>
          <w:ilvl w:val="0"/>
          <w:numId w:val="3"/>
        </w:numPr>
        <w:suppressLineNumbers w:val="0"/>
        <w:ind w:right="0" w:right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GiftRecords</w:t>
      </w:r>
      <w:r>
        <w:rPr>
          <w:rFonts w:hint="default" w:ascii="Times New Roman" w:hAnsi="Times New Roman" w:cs="Times New Roman"/>
          <w:sz w:val="24"/>
          <w:szCs w:val="24"/>
        </w:rPr>
        <w:t>: Contains detailed donation records including gift amount, gift date, donor’s major, college, location, and allocation category.</w:t>
      </w:r>
    </w:p>
    <w:p w14:paraId="424223BC">
      <w:pPr>
        <w:pStyle w:val="11"/>
        <w:keepNext w:val="0"/>
        <w:keepLines w:val="0"/>
        <w:widowControl/>
        <w:numPr>
          <w:ilvl w:val="0"/>
          <w:numId w:val="0"/>
        </w:numPr>
        <w:suppressLineNumbers w:val="0"/>
        <w:ind w:leftChars="0" w:right="0" w:rightChars="0"/>
        <w:jc w:val="both"/>
        <w:rPr>
          <w:rFonts w:hint="default" w:ascii="Times New Roman" w:hAnsi="Times New Roman" w:cs="Times New Roman"/>
          <w:sz w:val="24"/>
          <w:szCs w:val="24"/>
        </w:rPr>
      </w:pPr>
      <w:r>
        <w:rPr>
          <w:rStyle w:val="12"/>
          <w:rFonts w:hint="default" w:ascii="Times New Roman" w:hAnsi="Times New Roman" w:cs="Times New Roman"/>
          <w:sz w:val="24"/>
          <w:szCs w:val="24"/>
          <w:lang w:val="en-US"/>
        </w:rPr>
        <w:t xml:space="preserve">2. </w:t>
      </w:r>
      <w:r>
        <w:rPr>
          <w:rStyle w:val="12"/>
          <w:rFonts w:hint="default" w:ascii="Times New Roman" w:hAnsi="Times New Roman" w:cs="Times New Roman"/>
          <w:sz w:val="24"/>
          <w:szCs w:val="24"/>
        </w:rPr>
        <w:t>GraduationYear</w:t>
      </w:r>
      <w:r>
        <w:rPr>
          <w:rFonts w:hint="default" w:ascii="Times New Roman" w:hAnsi="Times New Roman" w:cs="Times New Roman"/>
          <w:sz w:val="24"/>
          <w:szCs w:val="24"/>
        </w:rPr>
        <w:t>: Contains the graduation year data for the respective donors identified by Prospect ID.</w:t>
      </w:r>
    </w:p>
    <w:p w14:paraId="721CAE77">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data serves as a realistic simulation of advancement office records, enabling meaningful analysis and visualization.</w:t>
      </w:r>
    </w:p>
    <w:p w14:paraId="6F33A6A4">
      <w:pPr>
        <w:pStyle w:val="11"/>
        <w:keepNext w:val="0"/>
        <w:keepLines w:val="0"/>
        <w:widowControl/>
        <w:suppressLineNumbers w:val="0"/>
        <w:jc w:val="both"/>
        <w:rPr>
          <w:rFonts w:hint="default" w:ascii="Times New Roman" w:hAnsi="Times New Roman" w:cs="Times New Roman"/>
          <w:sz w:val="24"/>
          <w:szCs w:val="24"/>
          <w:lang w:val="en-US" w:eastAsia="en-IN"/>
        </w:rPr>
      </w:pPr>
      <w:r>
        <w:rPr>
          <w:rFonts w:hint="default" w:ascii="Times New Roman" w:hAnsi="Times New Roman" w:cs="Times New Roman"/>
          <w:sz w:val="24"/>
          <w:szCs w:val="24"/>
          <w:lang w:val="en-US" w:eastAsia="en-IN"/>
        </w:rPr>
        <w:drawing>
          <wp:inline distT="0" distB="0" distL="114300" distR="114300">
            <wp:extent cx="6667500" cy="3288665"/>
            <wp:effectExtent l="0" t="0" r="0" b="6985"/>
            <wp:docPr id="15" name="Picture 15" descr="Screenshot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61)"/>
                    <pic:cNvPicPr>
                      <a:picLocks noChangeAspect="1"/>
                    </pic:cNvPicPr>
                  </pic:nvPicPr>
                  <pic:blipFill>
                    <a:blip r:embed="rId6"/>
                    <a:srcRect l="14763" t="14357" r="14707" b="5927"/>
                    <a:stretch>
                      <a:fillRect/>
                    </a:stretch>
                  </pic:blipFill>
                  <pic:spPr>
                    <a:xfrm>
                      <a:off x="0" y="0"/>
                      <a:ext cx="6667500" cy="3288665"/>
                    </a:xfrm>
                    <a:prstGeom prst="rect">
                      <a:avLst/>
                    </a:prstGeom>
                  </pic:spPr>
                </pic:pic>
              </a:graphicData>
            </a:graphic>
          </wp:inline>
        </w:drawing>
      </w:r>
    </w:p>
    <w:p w14:paraId="6CEBFFD6">
      <w:pPr>
        <w:pStyle w:val="11"/>
        <w:keepNext w:val="0"/>
        <w:keepLines w:val="0"/>
        <w:widowControl/>
        <w:suppressLineNumbers w:val="0"/>
        <w:jc w:val="both"/>
        <w:rPr>
          <w:rFonts w:hint="default" w:ascii="Times New Roman" w:hAnsi="Times New Roman" w:cs="Times New Roman"/>
          <w:sz w:val="24"/>
          <w:szCs w:val="24"/>
          <w:lang w:val="en-US" w:eastAsia="en-IN"/>
        </w:rPr>
      </w:pPr>
    </w:p>
    <w:p w14:paraId="49FC28F3">
      <w:pPr>
        <w:pStyle w:val="11"/>
        <w:keepNext w:val="0"/>
        <w:keepLines w:val="0"/>
        <w:widowControl/>
        <w:suppressLineNumbers w:val="0"/>
        <w:jc w:val="both"/>
        <w:rPr>
          <w:rFonts w:hint="default" w:ascii="Times New Roman" w:hAnsi="Times New Roman" w:cs="Times New Roman"/>
          <w:sz w:val="24"/>
          <w:szCs w:val="24"/>
          <w:lang w:val="en-US" w:eastAsia="en-IN"/>
        </w:rPr>
      </w:pPr>
      <w:r>
        <w:rPr>
          <w:rFonts w:hint="default" w:ascii="Times New Roman" w:hAnsi="Times New Roman" w:cs="Times New Roman"/>
          <w:sz w:val="24"/>
          <w:szCs w:val="24"/>
          <w:lang w:val="en-US" w:eastAsia="en-IN"/>
        </w:rPr>
        <w:drawing>
          <wp:inline distT="0" distB="0" distL="114300" distR="114300">
            <wp:extent cx="6676390" cy="3898900"/>
            <wp:effectExtent l="0" t="0" r="10160" b="6350"/>
            <wp:docPr id="16" name="Picture 16" descr="Screenshot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62)"/>
                    <pic:cNvPicPr>
                      <a:picLocks noChangeAspect="1"/>
                    </pic:cNvPicPr>
                  </pic:nvPicPr>
                  <pic:blipFill>
                    <a:blip r:embed="rId7"/>
                    <a:srcRect l="14825" t="14190" r="14847" b="5843"/>
                    <a:stretch>
                      <a:fillRect/>
                    </a:stretch>
                  </pic:blipFill>
                  <pic:spPr>
                    <a:xfrm>
                      <a:off x="0" y="0"/>
                      <a:ext cx="6676390" cy="3898900"/>
                    </a:xfrm>
                    <a:prstGeom prst="rect">
                      <a:avLst/>
                    </a:prstGeom>
                  </pic:spPr>
                </pic:pic>
              </a:graphicData>
            </a:graphic>
          </wp:inline>
        </w:drawing>
      </w:r>
    </w:p>
    <w:p w14:paraId="7F452522">
      <w:pPr>
        <w:pStyle w:val="2"/>
        <w:keepNext w:val="0"/>
        <w:keepLines w:val="0"/>
        <w:widowControl/>
        <w:suppressLineNumbers w:val="0"/>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rPr>
        <w:t>OBJECTIVES</w:t>
      </w:r>
    </w:p>
    <w:p w14:paraId="028F2112">
      <w:pPr>
        <w:jc w:val="both"/>
        <w:rPr>
          <w:rFonts w:hint="default"/>
        </w:rPr>
      </w:pPr>
    </w:p>
    <w:p w14:paraId="3B8C580A">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Objective 1: Data Cleaning and Preparation</w:t>
      </w:r>
    </w:p>
    <w:p w14:paraId="3399DCCD">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Purpose:</w:t>
      </w:r>
      <w:r>
        <w:rPr>
          <w:rFonts w:hint="default" w:ascii="Times New Roman" w:hAnsi="Times New Roman" w:cs="Times New Roman"/>
          <w:sz w:val="24"/>
          <w:szCs w:val="24"/>
        </w:rPr>
        <w:br w:type="textWrapping"/>
      </w:r>
      <w:r>
        <w:rPr>
          <w:rFonts w:hint="default" w:ascii="Times New Roman" w:hAnsi="Times New Roman" w:cs="Times New Roman"/>
          <w:sz w:val="24"/>
          <w:szCs w:val="24"/>
        </w:rPr>
        <w:t>To ensure the dataset is free from errors, inconsistencies, or irrelevant values before any analysis.</w:t>
      </w:r>
    </w:p>
    <w:p w14:paraId="407F6B94">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Explanation: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Raw data often comes with missing values, duplicate records, inconsistent formats (like date formats or capitalizations), or irrelevant outliers that can skew results. In this project, data from two sheets — </w:t>
      </w:r>
      <w:r>
        <w:rPr>
          <w:rStyle w:val="6"/>
          <w:rFonts w:hint="default" w:ascii="Times New Roman" w:hAnsi="Times New Roman" w:cs="Times New Roman"/>
          <w:sz w:val="24"/>
          <w:szCs w:val="24"/>
        </w:rPr>
        <w:t>GiftRecords</w:t>
      </w:r>
      <w:r>
        <w:rPr>
          <w:rFonts w:hint="default" w:ascii="Times New Roman" w:hAnsi="Times New Roman" w:cs="Times New Roman"/>
          <w:sz w:val="24"/>
          <w:szCs w:val="24"/>
        </w:rPr>
        <w:t xml:space="preserve"> and </w:t>
      </w:r>
      <w:r>
        <w:rPr>
          <w:rStyle w:val="6"/>
          <w:rFonts w:hint="default" w:ascii="Times New Roman" w:hAnsi="Times New Roman" w:cs="Times New Roman"/>
          <w:sz w:val="24"/>
          <w:szCs w:val="24"/>
        </w:rPr>
        <w:t>GraduationYear</w:t>
      </w:r>
      <w:r>
        <w:rPr>
          <w:rFonts w:hint="default" w:ascii="Times New Roman" w:hAnsi="Times New Roman" w:cs="Times New Roman"/>
          <w:sz w:val="24"/>
          <w:szCs w:val="24"/>
        </w:rPr>
        <w:t xml:space="preserve"> — were cleaned and then merged using a common column, </w:t>
      </w:r>
      <w:r>
        <w:rPr>
          <w:rStyle w:val="9"/>
          <w:rFonts w:hint="default" w:ascii="Times New Roman" w:hAnsi="Times New Roman" w:cs="Times New Roman"/>
          <w:sz w:val="24"/>
          <w:szCs w:val="24"/>
        </w:rPr>
        <w:t>Prospect ID</w:t>
      </w:r>
      <w:r>
        <w:rPr>
          <w:rFonts w:hint="default" w:ascii="Times New Roman" w:hAnsi="Times New Roman" w:cs="Times New Roman"/>
          <w:sz w:val="24"/>
          <w:szCs w:val="24"/>
        </w:rPr>
        <w:t>.</w:t>
      </w:r>
    </w:p>
    <w:p w14:paraId="5CBBECF8">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Steps Taken:</w:t>
      </w:r>
    </w:p>
    <w:p w14:paraId="1993B5F0">
      <w:pPr>
        <w:pStyle w:val="11"/>
        <w:keepNext w:val="0"/>
        <w:keepLines w:val="0"/>
        <w:widowControl/>
        <w:numPr>
          <w:ilvl w:val="0"/>
          <w:numId w:val="4"/>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Checked for missing/null values using </w:t>
      </w:r>
      <w:r>
        <w:rPr>
          <w:rStyle w:val="9"/>
          <w:rFonts w:hint="default" w:ascii="Times New Roman" w:hAnsi="Times New Roman" w:cs="Times New Roman"/>
          <w:sz w:val="24"/>
          <w:szCs w:val="24"/>
        </w:rPr>
        <w:t>.isnull().sum()</w:t>
      </w:r>
      <w:r>
        <w:rPr>
          <w:rFonts w:hint="default" w:ascii="Times New Roman" w:hAnsi="Times New Roman" w:cs="Times New Roman"/>
          <w:sz w:val="24"/>
          <w:szCs w:val="24"/>
        </w:rPr>
        <w:t>.</w:t>
      </w:r>
    </w:p>
    <w:p w14:paraId="1A36F34B">
      <w:pPr>
        <w:pStyle w:val="11"/>
        <w:keepNext w:val="0"/>
        <w:keepLines w:val="0"/>
        <w:widowControl/>
        <w:numPr>
          <w:ilvl w:val="0"/>
          <w:numId w:val="4"/>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Verified and corrected data types using </w:t>
      </w:r>
      <w:r>
        <w:rPr>
          <w:rStyle w:val="9"/>
          <w:rFonts w:hint="default" w:ascii="Times New Roman" w:hAnsi="Times New Roman" w:cs="Times New Roman"/>
          <w:sz w:val="24"/>
          <w:szCs w:val="24"/>
        </w:rPr>
        <w:t>.info()</w:t>
      </w:r>
      <w:r>
        <w:rPr>
          <w:rFonts w:hint="default" w:ascii="Times New Roman" w:hAnsi="Times New Roman" w:cs="Times New Roman"/>
          <w:sz w:val="24"/>
          <w:szCs w:val="24"/>
        </w:rPr>
        <w:t xml:space="preserve"> (e.g., ensuring dates were in datetime format).</w:t>
      </w:r>
    </w:p>
    <w:p w14:paraId="78DDA3CA">
      <w:pPr>
        <w:pStyle w:val="11"/>
        <w:keepNext w:val="0"/>
        <w:keepLines w:val="0"/>
        <w:widowControl/>
        <w:numPr>
          <w:ilvl w:val="0"/>
          <w:numId w:val="4"/>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Removed unnecessary spaces and standardized text columns.</w:t>
      </w:r>
    </w:p>
    <w:p w14:paraId="174E7427">
      <w:pPr>
        <w:pStyle w:val="11"/>
        <w:keepNext w:val="0"/>
        <w:keepLines w:val="0"/>
        <w:widowControl/>
        <w:numPr>
          <w:ilvl w:val="0"/>
          <w:numId w:val="4"/>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Merged datasets to enrich records with graduation years.</w:t>
      </w:r>
    </w:p>
    <w:p w14:paraId="2930D877">
      <w:pPr>
        <w:pStyle w:val="11"/>
        <w:keepNext w:val="0"/>
        <w:keepLines w:val="0"/>
        <w:widowControl/>
        <w:suppressLineNumbers w:val="0"/>
        <w:jc w:val="both"/>
        <w:rPr>
          <w:rFonts w:hint="default" w:ascii="Times New Roman" w:hAnsi="Times New Roman" w:cs="Times New Roman"/>
          <w:sz w:val="24"/>
          <w:szCs w:val="24"/>
          <w:lang w:val="en-US"/>
        </w:rPr>
      </w:pPr>
    </w:p>
    <w:p w14:paraId="141B0898">
      <w:pPr>
        <w:pStyle w:val="11"/>
        <w:keepNext w:val="0"/>
        <w:keepLines w:val="0"/>
        <w:widowControl/>
        <w:suppressLineNumbers w:val="0"/>
        <w:jc w:val="both"/>
        <w:rPr>
          <w:rFonts w:hint="default" w:ascii="Times New Roman" w:hAnsi="Times New Roman" w:cs="Times New Roman"/>
          <w:sz w:val="24"/>
          <w:szCs w:val="24"/>
          <w:lang w:val="en-US"/>
        </w:rPr>
      </w:pPr>
    </w:p>
    <w:p w14:paraId="0064D0E5">
      <w:pPr>
        <w:pStyle w:val="11"/>
        <w:keepNext w:val="0"/>
        <w:keepLines w:val="0"/>
        <w:widowControl/>
        <w:suppressLineNumbers w:val="0"/>
        <w:jc w:val="both"/>
        <w:rPr>
          <w:rFonts w:hint="default" w:ascii="Times New Roman" w:hAnsi="Times New Roman" w:cs="Times New Roman"/>
          <w:sz w:val="24"/>
          <w:szCs w:val="24"/>
          <w:lang w:val="en-US"/>
        </w:rPr>
      </w:pPr>
    </w:p>
    <w:p w14:paraId="7C2C06D3">
      <w:pPr>
        <w:pStyle w:val="11"/>
        <w:keepNext w:val="0"/>
        <w:keepLines w:val="0"/>
        <w:widowControl/>
        <w:suppressLineNumbers w:val="0"/>
        <w:jc w:val="both"/>
        <w:rPr>
          <w:rFonts w:hint="default" w:ascii="Times New Roman" w:hAnsi="Times New Roman" w:cs="Times New Roman"/>
          <w:sz w:val="24"/>
          <w:szCs w:val="24"/>
          <w:lang w:val="en-US"/>
        </w:rPr>
      </w:pPr>
    </w:p>
    <w:p w14:paraId="420C3EFE">
      <w:pPr>
        <w:pStyle w:val="11"/>
        <w:keepNext w:val="0"/>
        <w:keepLines w:val="0"/>
        <w:widowControl/>
        <w:suppressLineNumbers w:val="0"/>
        <w:jc w:val="both"/>
        <w:rPr>
          <w:rFonts w:hint="default" w:ascii="Times New Roman" w:hAnsi="Times New Roman" w:cs="Times New Roman"/>
          <w:sz w:val="24"/>
          <w:szCs w:val="24"/>
          <w:lang w:val="en-US"/>
        </w:rPr>
      </w:pPr>
    </w:p>
    <w:p w14:paraId="33D8D699">
      <w:pPr>
        <w:pStyle w:val="11"/>
        <w:keepNext w:val="0"/>
        <w:keepLines w:val="0"/>
        <w:widowControl/>
        <w:suppressLineNumbers w:val="0"/>
        <w:jc w:val="both"/>
        <w:rPr>
          <w:rFonts w:hint="default" w:ascii="Times New Roman" w:hAnsi="Times New Roman" w:cs="Times New Roman"/>
          <w:sz w:val="24"/>
          <w:szCs w:val="24"/>
          <w:lang w:val="en-US"/>
        </w:rPr>
      </w:pPr>
    </w:p>
    <w:p w14:paraId="5E011690">
      <w:pPr>
        <w:pStyle w:val="11"/>
        <w:keepNext w:val="0"/>
        <w:keepLines w:val="0"/>
        <w:widowControl/>
        <w:suppressLineNumbers w:val="0"/>
        <w:jc w:val="both"/>
        <w:rPr>
          <w:rFonts w:hint="default" w:ascii="Times New Roman" w:hAnsi="Times New Roman" w:cs="Times New Roman"/>
          <w:sz w:val="24"/>
          <w:szCs w:val="24"/>
          <w:lang w:val="en-US"/>
        </w:rPr>
      </w:pPr>
    </w:p>
    <w:p w14:paraId="594BCE4B">
      <w:pPr>
        <w:pStyle w:val="11"/>
        <w:keepNext w:val="0"/>
        <w:keepLines w:val="0"/>
        <w:widowControl/>
        <w:suppressLineNumbers w:val="0"/>
        <w:jc w:val="both"/>
        <w:rPr>
          <w:rFonts w:hint="default" w:ascii="Times New Roman" w:hAnsi="Times New Roman" w:cs="Times New Roman"/>
          <w:sz w:val="24"/>
          <w:szCs w:val="24"/>
          <w:lang w:val="en-US"/>
        </w:rPr>
      </w:pPr>
    </w:p>
    <w:p w14:paraId="6A170AEB">
      <w:pPr>
        <w:pStyle w:val="11"/>
        <w:keepNext w:val="0"/>
        <w:keepLines w:val="0"/>
        <w:widowControl/>
        <w:suppressLineNumbers w:val="0"/>
        <w:jc w:val="both"/>
        <w:rPr>
          <w:rFonts w:hint="default" w:ascii="Times New Roman" w:hAnsi="Times New Roman" w:cs="Times New Roman"/>
          <w:sz w:val="24"/>
          <w:szCs w:val="24"/>
          <w:lang w:val="en-US"/>
        </w:rPr>
      </w:pPr>
    </w:p>
    <w:p w14:paraId="2E667DCB">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6714490" cy="3441700"/>
            <wp:effectExtent l="0" t="0" r="10160" b="6350"/>
            <wp:docPr id="2" name="Picture 2" descr="Screensho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8)"/>
                    <pic:cNvPicPr>
                      <a:picLocks noChangeAspect="1"/>
                    </pic:cNvPicPr>
                  </pic:nvPicPr>
                  <pic:blipFill>
                    <a:blip r:embed="rId8"/>
                    <a:srcRect l="14894" t="14608" r="14716" b="5927"/>
                    <a:stretch>
                      <a:fillRect/>
                    </a:stretch>
                  </pic:blipFill>
                  <pic:spPr>
                    <a:xfrm>
                      <a:off x="0" y="0"/>
                      <a:ext cx="6714490" cy="3441700"/>
                    </a:xfrm>
                    <a:prstGeom prst="rect">
                      <a:avLst/>
                    </a:prstGeom>
                  </pic:spPr>
                </pic:pic>
              </a:graphicData>
            </a:graphic>
          </wp:inline>
        </w:drawing>
      </w:r>
    </w:p>
    <w:p w14:paraId="2E7E4DAB">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Why It Matters:</w:t>
      </w:r>
      <w:r>
        <w:rPr>
          <w:rFonts w:hint="default" w:ascii="Times New Roman" w:hAnsi="Times New Roman" w:cs="Times New Roman"/>
          <w:sz w:val="24"/>
          <w:szCs w:val="24"/>
        </w:rPr>
        <w:br w:type="textWrapping"/>
      </w:r>
      <w:r>
        <w:rPr>
          <w:rFonts w:hint="default" w:ascii="Times New Roman" w:hAnsi="Times New Roman" w:cs="Times New Roman"/>
          <w:sz w:val="24"/>
          <w:szCs w:val="24"/>
        </w:rPr>
        <w:t>Accurate and clean data ensures reliable results in analysis and visualizations.</w:t>
      </w:r>
    </w:p>
    <w:p w14:paraId="2FED6B13">
      <w:pPr>
        <w:keepNext w:val="0"/>
        <w:keepLines w:val="0"/>
        <w:widowControl/>
        <w:suppressLineNumbers w:val="0"/>
        <w:jc w:val="both"/>
        <w:rPr>
          <w:rFonts w:hint="default" w:ascii="Times New Roman" w:hAnsi="Times New Roman" w:cs="Times New Roman"/>
          <w:sz w:val="24"/>
          <w:szCs w:val="24"/>
        </w:rPr>
      </w:pPr>
    </w:p>
    <w:p w14:paraId="7CF2F05B">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Objective 2: Exploratory Data Analysis (EDA)</w:t>
      </w:r>
    </w:p>
    <w:p w14:paraId="79B97CCE">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Purpose:</w:t>
      </w:r>
      <w:r>
        <w:rPr>
          <w:rFonts w:hint="default" w:ascii="Times New Roman" w:hAnsi="Times New Roman" w:cs="Times New Roman"/>
          <w:sz w:val="24"/>
          <w:szCs w:val="24"/>
        </w:rPr>
        <w:br w:type="textWrapping"/>
      </w:r>
      <w:r>
        <w:rPr>
          <w:rFonts w:hint="default" w:ascii="Times New Roman" w:hAnsi="Times New Roman" w:cs="Times New Roman"/>
          <w:sz w:val="24"/>
          <w:szCs w:val="24"/>
        </w:rPr>
        <w:t>To explore the dataset through descriptive statistics and visual summaries to uncover patterns, anomalies, or relationships.</w:t>
      </w:r>
    </w:p>
    <w:p w14:paraId="60F06E18">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Explanation: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EDA is the foundation of any data science project. Here, we used Python libraries like </w:t>
      </w:r>
      <w:r>
        <w:rPr>
          <w:rStyle w:val="9"/>
          <w:rFonts w:hint="default" w:ascii="Times New Roman" w:hAnsi="Times New Roman" w:cs="Times New Roman"/>
          <w:sz w:val="24"/>
          <w:szCs w:val="24"/>
        </w:rPr>
        <w:t>pandas</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numpy</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matplotlib</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seaborn</w:t>
      </w:r>
      <w:r>
        <w:rPr>
          <w:rFonts w:hint="default" w:ascii="Times New Roman" w:hAnsi="Times New Roman" w:cs="Times New Roman"/>
          <w:sz w:val="24"/>
          <w:szCs w:val="24"/>
        </w:rPr>
        <w:t xml:space="preserve"> to analyze the data. We computed key statistics such as mean, median, standard deviation, etc., and visualized distributions and correlations.</w:t>
      </w:r>
    </w:p>
    <w:p w14:paraId="5DBA4777">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6647815" cy="3550920"/>
            <wp:effectExtent l="0" t="0" r="635" b="11430"/>
            <wp:docPr id="5" name="Picture 5" descr="Screensho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51)"/>
                    <pic:cNvPicPr>
                      <a:picLocks noChangeAspect="1"/>
                    </pic:cNvPicPr>
                  </pic:nvPicPr>
                  <pic:blipFill>
                    <a:blip r:embed="rId9"/>
                    <a:srcRect l="14613" t="14741" r="14998" b="6411"/>
                    <a:stretch>
                      <a:fillRect/>
                    </a:stretch>
                  </pic:blipFill>
                  <pic:spPr>
                    <a:xfrm>
                      <a:off x="0" y="0"/>
                      <a:ext cx="6647815" cy="3550920"/>
                    </a:xfrm>
                    <a:prstGeom prst="rect">
                      <a:avLst/>
                    </a:prstGeom>
                  </pic:spPr>
                </pic:pic>
              </a:graphicData>
            </a:graphic>
          </wp:inline>
        </w:drawing>
      </w:r>
    </w:p>
    <w:p w14:paraId="547323A6">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Key Insights Explored:</w:t>
      </w:r>
    </w:p>
    <w:p w14:paraId="1089131B">
      <w:pPr>
        <w:pStyle w:val="11"/>
        <w:keepNext w:val="0"/>
        <w:keepLines w:val="0"/>
        <w:widowControl/>
        <w:numPr>
          <w:ilvl w:val="0"/>
          <w:numId w:val="5"/>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What is the average donation amount?</w:t>
      </w:r>
    </w:p>
    <w:p w14:paraId="49300F5E">
      <w:pPr>
        <w:pStyle w:val="11"/>
        <w:keepNext w:val="0"/>
        <w:keepLines w:val="0"/>
        <w:widowControl/>
        <w:numPr>
          <w:ilvl w:val="0"/>
          <w:numId w:val="5"/>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Which years had the most donations?</w:t>
      </w:r>
    </w:p>
    <w:p w14:paraId="1CD0338E">
      <w:pPr>
        <w:pStyle w:val="11"/>
        <w:keepNext w:val="0"/>
        <w:keepLines w:val="0"/>
        <w:widowControl/>
        <w:numPr>
          <w:ilvl w:val="0"/>
          <w:numId w:val="5"/>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Which colleges and majors are the most generous?</w:t>
      </w:r>
    </w:p>
    <w:p w14:paraId="68A4DE39">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Visual Techniques Used:</w:t>
      </w:r>
    </w:p>
    <w:p w14:paraId="3D0D0ACB">
      <w:pPr>
        <w:pStyle w:val="11"/>
        <w:keepNext w:val="0"/>
        <w:keepLines w:val="0"/>
        <w:widowControl/>
        <w:numPr>
          <w:ilvl w:val="0"/>
          <w:numId w:val="6"/>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Box plots</w:t>
      </w:r>
      <w:r>
        <w:rPr>
          <w:rFonts w:hint="default" w:ascii="Times New Roman" w:hAnsi="Times New Roman" w:cs="Times New Roman"/>
          <w:sz w:val="24"/>
          <w:szCs w:val="24"/>
        </w:rPr>
        <w:t xml:space="preserve"> to detect outliers and compare gift amounts across categories.</w:t>
      </w:r>
    </w:p>
    <w:p w14:paraId="426DCBE6">
      <w:pPr>
        <w:pStyle w:val="11"/>
        <w:keepNext w:val="0"/>
        <w:keepLines w:val="0"/>
        <w:widowControl/>
        <w:numPr>
          <w:ilvl w:val="0"/>
          <w:numId w:val="6"/>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Pair plots</w:t>
      </w:r>
      <w:r>
        <w:rPr>
          <w:rFonts w:hint="default" w:ascii="Times New Roman" w:hAnsi="Times New Roman" w:cs="Times New Roman"/>
          <w:sz w:val="24"/>
          <w:szCs w:val="24"/>
        </w:rPr>
        <w:t xml:space="preserve"> for exploring variable relationships.</w:t>
      </w:r>
    </w:p>
    <w:p w14:paraId="23C6C21B">
      <w:pPr>
        <w:pStyle w:val="11"/>
        <w:keepNext w:val="0"/>
        <w:keepLines w:val="0"/>
        <w:widowControl/>
        <w:numPr>
          <w:ilvl w:val="0"/>
          <w:numId w:val="6"/>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Histograms and count plots</w:t>
      </w:r>
      <w:r>
        <w:rPr>
          <w:rFonts w:hint="default" w:ascii="Times New Roman" w:hAnsi="Times New Roman" w:cs="Times New Roman"/>
          <w:sz w:val="24"/>
          <w:szCs w:val="24"/>
        </w:rPr>
        <w:t xml:space="preserve"> for frequency distribution.</w:t>
      </w:r>
    </w:p>
    <w:p w14:paraId="0E35FAEB">
      <w:pPr>
        <w:pStyle w:val="11"/>
        <w:keepNext w:val="0"/>
        <w:keepLines w:val="0"/>
        <w:widowControl/>
        <w:numPr>
          <w:ilvl w:val="0"/>
          <w:numId w:val="6"/>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Heatmaps and correlation matrices</w:t>
      </w:r>
      <w:r>
        <w:rPr>
          <w:rFonts w:hint="default" w:ascii="Times New Roman" w:hAnsi="Times New Roman" w:cs="Times New Roman"/>
          <w:sz w:val="24"/>
          <w:szCs w:val="24"/>
        </w:rPr>
        <w:t xml:space="preserve"> to identify relationships.</w:t>
      </w:r>
    </w:p>
    <w:p w14:paraId="3B3F94F1">
      <w:pPr>
        <w:pStyle w:val="11"/>
        <w:keepNext w:val="0"/>
        <w:keepLines w:val="0"/>
        <w:widowControl/>
        <w:numPr>
          <w:ilvl w:val="0"/>
          <w:numId w:val="6"/>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Covariance analysis</w:t>
      </w:r>
      <w:r>
        <w:rPr>
          <w:rFonts w:hint="default" w:ascii="Times New Roman" w:hAnsi="Times New Roman" w:cs="Times New Roman"/>
          <w:sz w:val="24"/>
          <w:szCs w:val="24"/>
        </w:rPr>
        <w:t xml:space="preserve"> to measure joint variability.</w:t>
      </w:r>
    </w:p>
    <w:p w14:paraId="44A1ABA5">
      <w:pPr>
        <w:pStyle w:val="11"/>
        <w:keepNext w:val="0"/>
        <w:keepLines w:val="0"/>
        <w:widowControl/>
        <w:suppressLineNumbers w:val="0"/>
        <w:jc w:val="both"/>
        <w:rPr>
          <w:rFonts w:hint="default" w:ascii="Times New Roman" w:hAnsi="Times New Roman" w:cs="Times New Roman"/>
          <w:sz w:val="24"/>
          <w:szCs w:val="24"/>
        </w:rPr>
      </w:pPr>
    </w:p>
    <w:p w14:paraId="1F42D254">
      <w:pPr>
        <w:pStyle w:val="11"/>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771640" cy="3952875"/>
            <wp:effectExtent l="0" t="0" r="10160" b="9525"/>
            <wp:docPr id="3" name="Picture 3" descr="Screensho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9)"/>
                    <pic:cNvPicPr>
                      <a:picLocks noChangeAspect="1"/>
                    </pic:cNvPicPr>
                  </pic:nvPicPr>
                  <pic:blipFill>
                    <a:blip r:embed="rId10"/>
                    <a:srcRect l="15035" t="14610" r="14857" b="5793"/>
                    <a:stretch>
                      <a:fillRect/>
                    </a:stretch>
                  </pic:blipFill>
                  <pic:spPr>
                    <a:xfrm>
                      <a:off x="0" y="0"/>
                      <a:ext cx="6771640" cy="3952875"/>
                    </a:xfrm>
                    <a:prstGeom prst="rect">
                      <a:avLst/>
                    </a:prstGeom>
                  </pic:spPr>
                </pic:pic>
              </a:graphicData>
            </a:graphic>
          </wp:inline>
        </w:drawing>
      </w:r>
    </w:p>
    <w:p w14:paraId="3A3E337A">
      <w:pPr>
        <w:pStyle w:val="11"/>
        <w:keepNext w:val="0"/>
        <w:keepLines w:val="0"/>
        <w:widowControl/>
        <w:suppressLineNumbers w:val="0"/>
        <w:jc w:val="both"/>
        <w:rPr>
          <w:rFonts w:hint="default" w:ascii="Times New Roman" w:hAnsi="Times New Roman" w:cs="Times New Roman"/>
          <w:sz w:val="24"/>
          <w:szCs w:val="24"/>
          <w:lang w:val="en-US"/>
        </w:rPr>
      </w:pPr>
    </w:p>
    <w:p w14:paraId="55D6D70C">
      <w:pPr>
        <w:pStyle w:val="11"/>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828790" cy="3592830"/>
            <wp:effectExtent l="0" t="0" r="10160" b="7620"/>
            <wp:docPr id="4" name="Picture 4" descr="Screensho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50)"/>
                    <pic:cNvPicPr>
                      <a:picLocks noChangeAspect="1"/>
                    </pic:cNvPicPr>
                  </pic:nvPicPr>
                  <pic:blipFill>
                    <a:blip r:embed="rId11"/>
                    <a:srcRect l="14754" t="14107" r="14857" b="5175"/>
                    <a:stretch>
                      <a:fillRect/>
                    </a:stretch>
                  </pic:blipFill>
                  <pic:spPr>
                    <a:xfrm>
                      <a:off x="0" y="0"/>
                      <a:ext cx="6828790" cy="3592830"/>
                    </a:xfrm>
                    <a:prstGeom prst="rect">
                      <a:avLst/>
                    </a:prstGeom>
                  </pic:spPr>
                </pic:pic>
              </a:graphicData>
            </a:graphic>
          </wp:inline>
        </w:drawing>
      </w:r>
    </w:p>
    <w:p w14:paraId="3CF7F916">
      <w:pPr>
        <w:pStyle w:val="11"/>
        <w:keepNext w:val="0"/>
        <w:keepLines w:val="0"/>
        <w:widowControl/>
        <w:suppressLineNumbers w:val="0"/>
        <w:jc w:val="both"/>
        <w:rPr>
          <w:rFonts w:hint="default" w:ascii="Times New Roman" w:hAnsi="Times New Roman" w:cs="Times New Roman"/>
          <w:sz w:val="24"/>
          <w:szCs w:val="24"/>
          <w:lang w:val="en-US"/>
        </w:rPr>
      </w:pPr>
    </w:p>
    <w:p w14:paraId="1706CC35">
      <w:pPr>
        <w:pStyle w:val="11"/>
        <w:keepNext w:val="0"/>
        <w:keepLines w:val="0"/>
        <w:widowControl/>
        <w:suppressLineNumbers w:val="0"/>
        <w:jc w:val="both"/>
        <w:rPr>
          <w:rFonts w:hint="default" w:ascii="Times New Roman" w:hAnsi="Times New Roman" w:cs="Times New Roman"/>
          <w:sz w:val="24"/>
          <w:szCs w:val="24"/>
          <w:lang w:val="en-US"/>
        </w:rPr>
      </w:pPr>
    </w:p>
    <w:p w14:paraId="2352692B">
      <w:pPr>
        <w:pStyle w:val="11"/>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686550" cy="3728085"/>
            <wp:effectExtent l="0" t="0" r="0" b="5715"/>
            <wp:docPr id="6" name="Picture 6"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52)"/>
                    <pic:cNvPicPr>
                      <a:picLocks noChangeAspect="1"/>
                    </pic:cNvPicPr>
                  </pic:nvPicPr>
                  <pic:blipFill>
                    <a:blip r:embed="rId12"/>
                    <a:srcRect l="14613" t="14391" r="14998" b="6110"/>
                    <a:stretch>
                      <a:fillRect/>
                    </a:stretch>
                  </pic:blipFill>
                  <pic:spPr>
                    <a:xfrm>
                      <a:off x="0" y="0"/>
                      <a:ext cx="6686550" cy="3728085"/>
                    </a:xfrm>
                    <a:prstGeom prst="rect">
                      <a:avLst/>
                    </a:prstGeom>
                  </pic:spPr>
                </pic:pic>
              </a:graphicData>
            </a:graphic>
          </wp:inline>
        </w:drawing>
      </w:r>
    </w:p>
    <w:p w14:paraId="3F2D9CF9">
      <w:pPr>
        <w:pStyle w:val="11"/>
        <w:keepNext w:val="0"/>
        <w:keepLines w:val="0"/>
        <w:widowControl/>
        <w:suppressLineNumbers w:val="0"/>
        <w:jc w:val="both"/>
        <w:rPr>
          <w:rFonts w:hint="default" w:ascii="Times New Roman" w:hAnsi="Times New Roman" w:cs="Times New Roman"/>
          <w:sz w:val="24"/>
          <w:szCs w:val="24"/>
          <w:lang w:val="en-US"/>
        </w:rPr>
      </w:pPr>
    </w:p>
    <w:p w14:paraId="3B933E66">
      <w:pPr>
        <w:pStyle w:val="11"/>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686550" cy="4134485"/>
            <wp:effectExtent l="0" t="0" r="0" b="18415"/>
            <wp:docPr id="8" name="Picture 8"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4)"/>
                    <pic:cNvPicPr>
                      <a:picLocks noChangeAspect="1"/>
                    </pic:cNvPicPr>
                  </pic:nvPicPr>
                  <pic:blipFill>
                    <a:blip r:embed="rId13"/>
                    <a:srcRect l="14754" t="14174" r="14575" b="7429"/>
                    <a:stretch>
                      <a:fillRect/>
                    </a:stretch>
                  </pic:blipFill>
                  <pic:spPr>
                    <a:xfrm>
                      <a:off x="0" y="0"/>
                      <a:ext cx="6686550" cy="4134485"/>
                    </a:xfrm>
                    <a:prstGeom prst="rect">
                      <a:avLst/>
                    </a:prstGeom>
                  </pic:spPr>
                </pic:pic>
              </a:graphicData>
            </a:graphic>
          </wp:inline>
        </w:drawing>
      </w:r>
    </w:p>
    <w:p w14:paraId="5BD17579">
      <w:pPr>
        <w:pStyle w:val="11"/>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760845" cy="4337685"/>
            <wp:effectExtent l="0" t="0" r="1905" b="5715"/>
            <wp:docPr id="14" name="Picture 14" descr="Screenshot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60)"/>
                    <pic:cNvPicPr>
                      <a:picLocks noChangeAspect="1"/>
                    </pic:cNvPicPr>
                  </pic:nvPicPr>
                  <pic:blipFill>
                    <a:blip r:embed="rId14"/>
                    <a:srcRect l="15035" t="15292" r="14744" b="5810"/>
                    <a:stretch>
                      <a:fillRect/>
                    </a:stretch>
                  </pic:blipFill>
                  <pic:spPr>
                    <a:xfrm>
                      <a:off x="0" y="0"/>
                      <a:ext cx="6760845" cy="4337685"/>
                    </a:xfrm>
                    <a:prstGeom prst="rect">
                      <a:avLst/>
                    </a:prstGeom>
                  </pic:spPr>
                </pic:pic>
              </a:graphicData>
            </a:graphic>
          </wp:inline>
        </w:drawing>
      </w:r>
    </w:p>
    <w:p w14:paraId="1F133AFC">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Why It Matters:</w:t>
      </w:r>
      <w:r>
        <w:rPr>
          <w:rFonts w:hint="default" w:ascii="Times New Roman" w:hAnsi="Times New Roman" w:cs="Times New Roman"/>
          <w:sz w:val="24"/>
          <w:szCs w:val="24"/>
        </w:rPr>
        <w:br w:type="textWrapping"/>
      </w:r>
      <w:r>
        <w:rPr>
          <w:rFonts w:hint="default" w:ascii="Times New Roman" w:hAnsi="Times New Roman" w:cs="Times New Roman"/>
          <w:sz w:val="24"/>
          <w:szCs w:val="24"/>
        </w:rPr>
        <w:t>EDA provides a roadmap of where to focus deeper analysis and helps identify hidden patterns and potential opportunities for university fundraising strategies.</w:t>
      </w:r>
    </w:p>
    <w:p w14:paraId="60960135">
      <w:pPr>
        <w:keepNext w:val="0"/>
        <w:keepLines w:val="0"/>
        <w:widowControl/>
        <w:suppressLineNumbers w:val="0"/>
        <w:jc w:val="both"/>
        <w:rPr>
          <w:rFonts w:hint="default" w:ascii="Times New Roman" w:hAnsi="Times New Roman" w:cs="Times New Roman"/>
          <w:sz w:val="24"/>
          <w:szCs w:val="24"/>
        </w:rPr>
      </w:pPr>
    </w:p>
    <w:p w14:paraId="7D4E2F33">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Objective 3: Geographical Analysis of Donations</w:t>
      </w:r>
    </w:p>
    <w:p w14:paraId="7E0BEDB2">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Purpose:</w:t>
      </w:r>
      <w:r>
        <w:rPr>
          <w:rFonts w:hint="default" w:ascii="Times New Roman" w:hAnsi="Times New Roman" w:cs="Times New Roman"/>
          <w:sz w:val="24"/>
          <w:szCs w:val="24"/>
        </w:rPr>
        <w:br w:type="textWrapping"/>
      </w:r>
      <w:r>
        <w:rPr>
          <w:rFonts w:hint="default" w:ascii="Times New Roman" w:hAnsi="Times New Roman" w:cs="Times New Roman"/>
          <w:sz w:val="24"/>
          <w:szCs w:val="24"/>
        </w:rPr>
        <w:t>To analyze where alumni donations are coming from geographically (City &amp; State).</w:t>
      </w:r>
    </w:p>
    <w:p w14:paraId="09AFF501">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Explanation: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By examining the </w:t>
      </w:r>
      <w:r>
        <w:rPr>
          <w:rStyle w:val="9"/>
          <w:rFonts w:hint="default" w:ascii="Times New Roman" w:hAnsi="Times New Roman" w:cs="Times New Roman"/>
          <w:sz w:val="24"/>
          <w:szCs w:val="24"/>
        </w:rPr>
        <w:t>City</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State</w:t>
      </w:r>
      <w:r>
        <w:rPr>
          <w:rFonts w:hint="default" w:ascii="Times New Roman" w:hAnsi="Times New Roman" w:cs="Times New Roman"/>
          <w:sz w:val="24"/>
          <w:szCs w:val="24"/>
        </w:rPr>
        <w:t xml:space="preserve"> columns, we created visualizations that show donation amounts by location. This includes:</w:t>
      </w:r>
    </w:p>
    <w:p w14:paraId="02331ADB">
      <w:pPr>
        <w:pStyle w:val="11"/>
        <w:keepNext w:val="0"/>
        <w:keepLines w:val="0"/>
        <w:widowControl/>
        <w:numPr>
          <w:ilvl w:val="0"/>
          <w:numId w:val="7"/>
        </w:numPr>
        <w:suppressLineNumbers w:val="0"/>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Bar plots for total donation amount per state.</w:t>
      </w:r>
    </w:p>
    <w:p w14:paraId="5825C569">
      <w:pPr>
        <w:pStyle w:val="11"/>
        <w:keepNext w:val="0"/>
        <w:keepLines w:val="0"/>
        <w:widowControl/>
        <w:numPr>
          <w:ilvl w:val="0"/>
          <w:numId w:val="7"/>
        </w:numPr>
        <w:suppressLineNumbers w:val="0"/>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Identifying which cities and states contribute the most.</w:t>
      </w:r>
    </w:p>
    <w:p w14:paraId="18F3CADB">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Findings:</w:t>
      </w:r>
    </w:p>
    <w:p w14:paraId="196BCF3A">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States like California, New York, and Texas ranked highest in total donations.</w:t>
      </w:r>
    </w:p>
    <w:p w14:paraId="5D0EE187">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Certain cities emerged as consistent donors, possibly due to higher alumni concentrations.</w:t>
      </w:r>
    </w:p>
    <w:p w14:paraId="3E8F45B9">
      <w:pPr>
        <w:pStyle w:val="11"/>
        <w:keepNext w:val="0"/>
        <w:keepLines w:val="0"/>
        <w:widowControl/>
        <w:numPr>
          <w:ilvl w:val="0"/>
          <w:numId w:val="0"/>
        </w:numPr>
        <w:suppressLineNumbers w:val="0"/>
        <w:tabs>
          <w:tab w:val="left" w:pos="840"/>
        </w:tabs>
        <w:spacing w:before="0" w:beforeAutospacing="1" w:after="0" w:afterAutospacing="1"/>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6724650" cy="3782695"/>
            <wp:effectExtent l="0" t="0" r="0" b="8255"/>
            <wp:docPr id="13" name="Picture 13" descr="Screenshot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59)"/>
                    <pic:cNvPicPr>
                      <a:picLocks noChangeAspect="1"/>
                    </pic:cNvPicPr>
                  </pic:nvPicPr>
                  <pic:blipFill>
                    <a:blip r:embed="rId15"/>
                    <a:srcRect l="14894" t="15075" r="14857" b="5993"/>
                    <a:stretch>
                      <a:fillRect/>
                    </a:stretch>
                  </pic:blipFill>
                  <pic:spPr>
                    <a:xfrm>
                      <a:off x="0" y="0"/>
                      <a:ext cx="6724650" cy="3782695"/>
                    </a:xfrm>
                    <a:prstGeom prst="rect">
                      <a:avLst/>
                    </a:prstGeom>
                  </pic:spPr>
                </pic:pic>
              </a:graphicData>
            </a:graphic>
          </wp:inline>
        </w:drawing>
      </w:r>
    </w:p>
    <w:p w14:paraId="176E8607">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Why It Matters:</w:t>
      </w:r>
      <w:r>
        <w:rPr>
          <w:rFonts w:hint="default" w:ascii="Times New Roman" w:hAnsi="Times New Roman" w:cs="Times New Roman"/>
          <w:sz w:val="24"/>
          <w:szCs w:val="24"/>
        </w:rPr>
        <w:br w:type="textWrapping"/>
      </w:r>
      <w:r>
        <w:rPr>
          <w:rFonts w:hint="default" w:ascii="Times New Roman" w:hAnsi="Times New Roman" w:cs="Times New Roman"/>
          <w:sz w:val="24"/>
          <w:szCs w:val="24"/>
        </w:rPr>
        <w:t>Helps advancement teams focus fundraising efforts in high-yield regions.</w:t>
      </w:r>
    </w:p>
    <w:p w14:paraId="76B29312">
      <w:pPr>
        <w:keepNext w:val="0"/>
        <w:keepLines w:val="0"/>
        <w:widowControl/>
        <w:suppressLineNumbers w:val="0"/>
        <w:jc w:val="both"/>
        <w:rPr>
          <w:rFonts w:hint="default" w:ascii="Times New Roman" w:hAnsi="Times New Roman" w:cs="Times New Roman"/>
          <w:sz w:val="24"/>
          <w:szCs w:val="24"/>
        </w:rPr>
      </w:pPr>
    </w:p>
    <w:p w14:paraId="4761117C">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Objective 4: Donation Trends by Academic Background</w:t>
      </w:r>
    </w:p>
    <w:p w14:paraId="3F021616">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Purpose:</w:t>
      </w:r>
      <w:r>
        <w:rPr>
          <w:rFonts w:hint="default" w:ascii="Times New Roman" w:hAnsi="Times New Roman" w:cs="Times New Roman"/>
          <w:sz w:val="24"/>
          <w:szCs w:val="24"/>
        </w:rPr>
        <w:br w:type="textWrapping"/>
      </w:r>
      <w:r>
        <w:rPr>
          <w:rFonts w:hint="default" w:ascii="Times New Roman" w:hAnsi="Times New Roman" w:cs="Times New Roman"/>
          <w:sz w:val="24"/>
          <w:szCs w:val="24"/>
        </w:rPr>
        <w:t>To identify how educational background influences donation behavior.</w:t>
      </w:r>
    </w:p>
    <w:p w14:paraId="6B3E3636">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Explanation: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We analyzed donations based on the donor’s:</w:t>
      </w:r>
    </w:p>
    <w:p w14:paraId="30D2098F">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College</w:t>
      </w:r>
      <w:r>
        <w:rPr>
          <w:rFonts w:hint="default" w:ascii="Times New Roman" w:hAnsi="Times New Roman" w:cs="Times New Roman"/>
          <w:sz w:val="24"/>
          <w:szCs w:val="24"/>
        </w:rPr>
        <w:t xml:space="preserve"> (e.g., College of Business)</w:t>
      </w:r>
    </w:p>
    <w:p w14:paraId="3736AF90">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Major</w:t>
      </w:r>
      <w:r>
        <w:rPr>
          <w:rFonts w:hint="default" w:ascii="Times New Roman" w:hAnsi="Times New Roman" w:cs="Times New Roman"/>
          <w:sz w:val="24"/>
          <w:szCs w:val="24"/>
        </w:rPr>
        <w:t xml:space="preserve"> (e.g., Psychology, Computer Science)</w:t>
      </w:r>
    </w:p>
    <w:p w14:paraId="144E66C4">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Graduation Year</w:t>
      </w:r>
    </w:p>
    <w:p w14:paraId="690926BB">
      <w:pPr>
        <w:pStyle w:val="11"/>
        <w:keepNext w:val="0"/>
        <w:keepLines w:val="0"/>
        <w:widowControl/>
        <w:numPr>
          <w:ilvl w:val="0"/>
          <w:numId w:val="0"/>
        </w:numPr>
        <w:suppressLineNumbers w:val="0"/>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6769735" cy="3616325"/>
            <wp:effectExtent l="0" t="0" r="12065" b="3175"/>
            <wp:docPr id="11" name="Picture 11"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57)"/>
                    <pic:cNvPicPr>
                      <a:picLocks noChangeAspect="1"/>
                    </pic:cNvPicPr>
                  </pic:nvPicPr>
                  <pic:blipFill>
                    <a:blip r:embed="rId16"/>
                    <a:srcRect l="14894" t="14207" r="15026" b="5476"/>
                    <a:stretch>
                      <a:fillRect/>
                    </a:stretch>
                  </pic:blipFill>
                  <pic:spPr>
                    <a:xfrm>
                      <a:off x="0" y="0"/>
                      <a:ext cx="6769735" cy="3616325"/>
                    </a:xfrm>
                    <a:prstGeom prst="rect">
                      <a:avLst/>
                    </a:prstGeom>
                  </pic:spPr>
                </pic:pic>
              </a:graphicData>
            </a:graphic>
          </wp:inline>
        </w:drawing>
      </w:r>
    </w:p>
    <w:p w14:paraId="7E587106">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Using </w:t>
      </w:r>
      <w:r>
        <w:rPr>
          <w:rStyle w:val="9"/>
          <w:rFonts w:hint="default" w:ascii="Times New Roman" w:hAnsi="Times New Roman" w:cs="Times New Roman"/>
          <w:sz w:val="24"/>
          <w:szCs w:val="24"/>
        </w:rPr>
        <w:t>groupby()</w:t>
      </w:r>
      <w:r>
        <w:rPr>
          <w:rFonts w:hint="default" w:ascii="Times New Roman" w:hAnsi="Times New Roman" w:cs="Times New Roman"/>
          <w:sz w:val="24"/>
          <w:szCs w:val="24"/>
        </w:rPr>
        <w:t xml:space="preserve"> operations and visualizations, we answered questions like:</w:t>
      </w:r>
    </w:p>
    <w:p w14:paraId="5F4CC6DC">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Do Engineering graduates donate more?</w:t>
      </w:r>
    </w:p>
    <w:p w14:paraId="20EE8C92">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Is there a trend showing older graduates donate more than recent ones?</w:t>
      </w:r>
    </w:p>
    <w:p w14:paraId="0A0FD97C">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Why It Matters:</w:t>
      </w:r>
      <w:r>
        <w:rPr>
          <w:rFonts w:hint="default" w:ascii="Times New Roman" w:hAnsi="Times New Roman" w:cs="Times New Roman"/>
          <w:sz w:val="24"/>
          <w:szCs w:val="24"/>
        </w:rPr>
        <w:br w:type="textWrapping"/>
      </w:r>
      <w:r>
        <w:rPr>
          <w:rFonts w:hint="default" w:ascii="Times New Roman" w:hAnsi="Times New Roman" w:cs="Times New Roman"/>
          <w:sz w:val="24"/>
          <w:szCs w:val="24"/>
        </w:rPr>
        <w:t>Universities can personalize outreach strategies for departments with higher or lower alumni engagement.</w:t>
      </w:r>
    </w:p>
    <w:p w14:paraId="4B547A54">
      <w:pPr>
        <w:keepNext w:val="0"/>
        <w:keepLines w:val="0"/>
        <w:widowControl/>
        <w:suppressLineNumbers w:val="0"/>
        <w:jc w:val="both"/>
        <w:rPr>
          <w:rFonts w:hint="default" w:ascii="Times New Roman" w:hAnsi="Times New Roman" w:cs="Times New Roman"/>
          <w:sz w:val="24"/>
          <w:szCs w:val="24"/>
        </w:rPr>
      </w:pPr>
    </w:p>
    <w:p w14:paraId="613969A1">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Objective 5: Time Series and Correlation Insights</w:t>
      </w:r>
    </w:p>
    <w:p w14:paraId="252874A8">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Purpose:</w:t>
      </w:r>
      <w:r>
        <w:rPr>
          <w:rFonts w:hint="default" w:ascii="Times New Roman" w:hAnsi="Times New Roman" w:cs="Times New Roman"/>
          <w:sz w:val="24"/>
          <w:szCs w:val="24"/>
        </w:rPr>
        <w:br w:type="textWrapping"/>
      </w:r>
      <w:r>
        <w:rPr>
          <w:rFonts w:hint="default" w:ascii="Times New Roman" w:hAnsi="Times New Roman" w:cs="Times New Roman"/>
          <w:sz w:val="24"/>
          <w:szCs w:val="24"/>
        </w:rPr>
        <w:t>To explore trends over time and understand how different variables relate to each other.</w:t>
      </w:r>
    </w:p>
    <w:p w14:paraId="761F0559">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Explanation: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We created </w:t>
      </w:r>
      <w:r>
        <w:rPr>
          <w:rStyle w:val="12"/>
          <w:rFonts w:hint="default" w:ascii="Times New Roman" w:hAnsi="Times New Roman" w:cs="Times New Roman"/>
          <w:sz w:val="24"/>
          <w:szCs w:val="24"/>
        </w:rPr>
        <w:t>time-series plots</w:t>
      </w:r>
      <w:r>
        <w:rPr>
          <w:rFonts w:hint="default" w:ascii="Times New Roman" w:hAnsi="Times New Roman" w:cs="Times New Roman"/>
          <w:sz w:val="24"/>
          <w:szCs w:val="24"/>
        </w:rPr>
        <w:t xml:space="preserve"> using the </w:t>
      </w:r>
      <w:r>
        <w:rPr>
          <w:rStyle w:val="9"/>
          <w:rFonts w:hint="default" w:ascii="Times New Roman" w:hAnsi="Times New Roman" w:cs="Times New Roman"/>
          <w:sz w:val="24"/>
          <w:szCs w:val="24"/>
        </w:rPr>
        <w:t>Gift Date</w:t>
      </w:r>
      <w:r>
        <w:rPr>
          <w:rFonts w:hint="default" w:ascii="Times New Roman" w:hAnsi="Times New Roman" w:cs="Times New Roman"/>
          <w:sz w:val="24"/>
          <w:szCs w:val="24"/>
        </w:rPr>
        <w:t xml:space="preserve"> to observe how donation patterns evolved over months and years. Correlation matrices were used to understand the strength of relationships between numerical variables, such as:</w:t>
      </w:r>
    </w:p>
    <w:p w14:paraId="61A3D58E">
      <w:pPr>
        <w:pStyle w:val="11"/>
        <w:keepNext w:val="0"/>
        <w:keepLines w:val="0"/>
        <w:widowControl/>
        <w:numPr>
          <w:ilvl w:val="0"/>
          <w:numId w:val="9"/>
        </w:numPr>
        <w:suppressLineNumbers w:val="0"/>
        <w:ind w:left="420" w:leftChars="0" w:hanging="420" w:firstLineChars="0"/>
        <w:jc w:val="both"/>
        <w:rPr>
          <w:rStyle w:val="12"/>
          <w:rFonts w:hint="default" w:ascii="Times New Roman" w:hAnsi="Times New Roman" w:cs="Times New Roman"/>
          <w:sz w:val="24"/>
          <w:szCs w:val="24"/>
        </w:rPr>
      </w:pPr>
      <w:r>
        <w:rPr>
          <w:rStyle w:val="12"/>
          <w:rFonts w:hint="default" w:ascii="Times New Roman" w:hAnsi="Times New Roman" w:cs="Times New Roman"/>
          <w:sz w:val="24"/>
          <w:szCs w:val="24"/>
        </w:rPr>
        <w:t>Gift Amount vs Graduation Year</w:t>
      </w:r>
    </w:p>
    <w:p w14:paraId="058B0529">
      <w:pPr>
        <w:pStyle w:val="11"/>
        <w:keepNext w:val="0"/>
        <w:keepLines w:val="0"/>
        <w:widowControl/>
        <w:numPr>
          <w:ilvl w:val="0"/>
          <w:numId w:val="9"/>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Gift Amount vs Frequency of donations</w:t>
      </w:r>
    </w:p>
    <w:p w14:paraId="6E29D418">
      <w:pPr>
        <w:pStyle w:val="11"/>
        <w:keepNext w:val="0"/>
        <w:keepLines w:val="0"/>
        <w:widowControl/>
        <w:suppressLineNumbers w:val="0"/>
        <w:jc w:val="both"/>
        <w:rPr>
          <w:rStyle w:val="12"/>
          <w:rFonts w:hint="default" w:ascii="Times New Roman" w:hAnsi="Times New Roman" w:cs="Times New Roman"/>
          <w:sz w:val="24"/>
          <w:szCs w:val="24"/>
        </w:rPr>
      </w:pPr>
      <w:r>
        <w:rPr>
          <w:rStyle w:val="12"/>
          <w:rFonts w:hint="default" w:ascii="Times New Roman" w:hAnsi="Times New Roman" w:cs="Times New Roman"/>
          <w:sz w:val="24"/>
          <w:szCs w:val="24"/>
        </w:rPr>
        <w:t>Visual Tools Used:</w:t>
      </w:r>
    </w:p>
    <w:p w14:paraId="36F41B8C">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Line charts for donation trends over time</w:t>
      </w:r>
    </w:p>
    <w:p w14:paraId="3013673B">
      <w:pPr>
        <w:pStyle w:val="11"/>
        <w:keepNext w:val="0"/>
        <w:keepLines w:val="0"/>
        <w:widowControl/>
        <w:numPr>
          <w:ilvl w:val="0"/>
          <w:numId w:val="8"/>
        </w:numPr>
        <w:suppressLineNumbers w:val="0"/>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Heatmaps for correlation analysis</w:t>
      </w:r>
    </w:p>
    <w:p w14:paraId="77EB4819">
      <w:pPr>
        <w:pStyle w:val="11"/>
        <w:keepNext w:val="0"/>
        <w:keepLines w:val="0"/>
        <w:widowControl/>
        <w:numPr>
          <w:ilvl w:val="0"/>
          <w:numId w:val="0"/>
        </w:numPr>
        <w:suppressLineNumbers w:val="0"/>
        <w:tabs>
          <w:tab w:val="left" w:pos="840"/>
        </w:tabs>
        <w:spacing w:before="0" w:beforeAutospacing="1" w:after="0" w:afterAutospacing="1"/>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6695440" cy="4350385"/>
            <wp:effectExtent l="0" t="0" r="10160" b="12065"/>
            <wp:docPr id="10" name="Picture 10"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56)"/>
                    <pic:cNvPicPr>
                      <a:picLocks noChangeAspect="1"/>
                    </pic:cNvPicPr>
                  </pic:nvPicPr>
                  <pic:blipFill>
                    <a:blip r:embed="rId17"/>
                    <a:srcRect l="14754" t="14014" r="14857" b="6302"/>
                    <a:stretch>
                      <a:fillRect/>
                    </a:stretch>
                  </pic:blipFill>
                  <pic:spPr>
                    <a:xfrm>
                      <a:off x="0" y="0"/>
                      <a:ext cx="6695440" cy="4350385"/>
                    </a:xfrm>
                    <a:prstGeom prst="rect">
                      <a:avLst/>
                    </a:prstGeom>
                  </pic:spPr>
                </pic:pic>
              </a:graphicData>
            </a:graphic>
          </wp:inline>
        </w:drawing>
      </w:r>
    </w:p>
    <w:p w14:paraId="2BED50BC">
      <w:pPr>
        <w:pStyle w:val="11"/>
        <w:keepNext w:val="0"/>
        <w:keepLines w:val="0"/>
        <w:widowControl/>
        <w:suppressLineNumbers w:val="0"/>
        <w:jc w:val="both"/>
        <w:rPr>
          <w:rFonts w:hint="default" w:ascii="Times New Roman" w:hAnsi="Times New Roman" w:cs="Times New Roman"/>
          <w:sz w:val="24"/>
          <w:szCs w:val="24"/>
        </w:rPr>
      </w:pPr>
      <w:r>
        <w:rPr>
          <w:rStyle w:val="12"/>
          <w:rFonts w:hint="default" w:ascii="Times New Roman" w:hAnsi="Times New Roman" w:cs="Times New Roman"/>
          <w:sz w:val="24"/>
          <w:szCs w:val="24"/>
        </w:rPr>
        <w:t>Why It Matters:</w:t>
      </w:r>
      <w:r>
        <w:rPr>
          <w:rFonts w:hint="default" w:ascii="Times New Roman" w:hAnsi="Times New Roman" w:cs="Times New Roman"/>
          <w:sz w:val="24"/>
          <w:szCs w:val="24"/>
        </w:rPr>
        <w:br w:type="textWrapping"/>
      </w:r>
      <w:r>
        <w:rPr>
          <w:rFonts w:hint="default" w:ascii="Times New Roman" w:hAnsi="Times New Roman" w:cs="Times New Roman"/>
          <w:sz w:val="24"/>
          <w:szCs w:val="24"/>
        </w:rPr>
        <w:t>Understanding time-based trends helps in planning seasonal fundraising campaigns. Correlations can identify which alumni traits are linked to higher giving.---</w:t>
      </w:r>
    </w:p>
    <w:p w14:paraId="2FF957D8">
      <w:pPr>
        <w:pStyle w:val="11"/>
        <w:keepNext w:val="0"/>
        <w:keepLines w:val="0"/>
        <w:widowControl/>
        <w:suppressLineNumbers w:val="0"/>
        <w:jc w:val="both"/>
        <w:rPr>
          <w:rFonts w:hint="default" w:ascii="Times New Roman" w:hAnsi="Times New Roman" w:cs="Times New Roman"/>
          <w:b/>
          <w:bCs/>
          <w:sz w:val="24"/>
          <w:szCs w:val="24"/>
          <w:u w:val="single"/>
          <w:lang w:val="en-IN" w:eastAsia="en-IN"/>
        </w:rPr>
      </w:pPr>
    </w:p>
    <w:p w14:paraId="5E3BF36C">
      <w:pPr>
        <w:pStyle w:val="2"/>
        <w:keepNext w:val="0"/>
        <w:keepLines w:val="0"/>
        <w:widowControl/>
        <w:suppressLineNumbers w:val="0"/>
        <w:jc w:val="both"/>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EDA PROCESS</w:t>
      </w:r>
    </w:p>
    <w:p w14:paraId="3EB20A49">
      <w:pPr>
        <w:jc w:val="both"/>
        <w:rPr>
          <w:rFonts w:hint="default"/>
        </w:rPr>
      </w:pPr>
    </w:p>
    <w:p w14:paraId="5C1E6065">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Exploratory Data Analysis (EDA) was performed using Python with the help of libraries like </w:t>
      </w:r>
      <w:r>
        <w:rPr>
          <w:rStyle w:val="9"/>
          <w:rFonts w:hint="default" w:ascii="Times New Roman" w:hAnsi="Times New Roman" w:cs="Times New Roman"/>
          <w:sz w:val="24"/>
          <w:szCs w:val="24"/>
        </w:rPr>
        <w:t>pandas</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numpy</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matplotlib</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seaborn</w:t>
      </w:r>
      <w:r>
        <w:rPr>
          <w:rFonts w:hint="default" w:ascii="Times New Roman" w:hAnsi="Times New Roman" w:cs="Times New Roman"/>
          <w:sz w:val="24"/>
          <w:szCs w:val="24"/>
        </w:rPr>
        <w:t>. The process included multiple stages:</w:t>
      </w:r>
    </w:p>
    <w:p w14:paraId="37D13DB0">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6677025" cy="3829050"/>
            <wp:effectExtent l="0" t="0" r="9525" b="0"/>
            <wp:docPr id="7" name="Picture 7" descr="Screenshot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53)"/>
                    <pic:cNvPicPr>
                      <a:picLocks noChangeAspect="1"/>
                    </pic:cNvPicPr>
                  </pic:nvPicPr>
                  <pic:blipFill>
                    <a:blip r:embed="rId18"/>
                    <a:srcRect l="14754" t="15058" r="14857" b="6027"/>
                    <a:stretch>
                      <a:fillRect/>
                    </a:stretch>
                  </pic:blipFill>
                  <pic:spPr>
                    <a:xfrm>
                      <a:off x="0" y="0"/>
                      <a:ext cx="6677025" cy="3829050"/>
                    </a:xfrm>
                    <a:prstGeom prst="rect">
                      <a:avLst/>
                    </a:prstGeom>
                  </pic:spPr>
                </pic:pic>
              </a:graphicData>
            </a:graphic>
          </wp:inline>
        </w:drawing>
      </w:r>
    </w:p>
    <w:p w14:paraId="4588250E">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Data loading and merging:</w:t>
      </w:r>
      <w:r>
        <w:rPr>
          <w:rFonts w:hint="default" w:ascii="Times New Roman" w:hAnsi="Times New Roman" w:cs="Times New Roman"/>
          <w:sz w:val="24"/>
          <w:szCs w:val="24"/>
        </w:rPr>
        <w:t xml:space="preserve"> Combined the donation and graduation datasets using </w:t>
      </w:r>
      <w:r>
        <w:rPr>
          <w:rStyle w:val="9"/>
          <w:rFonts w:hint="default" w:ascii="Times New Roman" w:hAnsi="Times New Roman" w:cs="Times New Roman"/>
          <w:sz w:val="24"/>
          <w:szCs w:val="24"/>
        </w:rPr>
        <w:t>Prospect ID</w:t>
      </w:r>
      <w:r>
        <w:rPr>
          <w:rFonts w:hint="default" w:ascii="Times New Roman" w:hAnsi="Times New Roman" w:cs="Times New Roman"/>
          <w:sz w:val="24"/>
          <w:szCs w:val="24"/>
        </w:rPr>
        <w:t>.</w:t>
      </w:r>
    </w:p>
    <w:p w14:paraId="7F6673DE">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Missing value detection:</w:t>
      </w:r>
      <w:r>
        <w:rPr>
          <w:rFonts w:hint="default" w:ascii="Times New Roman" w:hAnsi="Times New Roman" w:cs="Times New Roman"/>
          <w:sz w:val="24"/>
          <w:szCs w:val="24"/>
        </w:rPr>
        <w:t xml:space="preserve"> Applied </w:t>
      </w:r>
      <w:r>
        <w:rPr>
          <w:rStyle w:val="9"/>
          <w:rFonts w:hint="default" w:ascii="Times New Roman" w:hAnsi="Times New Roman" w:cs="Times New Roman"/>
          <w:sz w:val="24"/>
          <w:szCs w:val="24"/>
        </w:rPr>
        <w:t>.isnull().sum()</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.info()</w:t>
      </w:r>
      <w:r>
        <w:rPr>
          <w:rFonts w:hint="default" w:ascii="Times New Roman" w:hAnsi="Times New Roman" w:cs="Times New Roman"/>
          <w:sz w:val="24"/>
          <w:szCs w:val="24"/>
        </w:rPr>
        <w:t xml:space="preserve"> to assess data quality and types.</w:t>
      </w:r>
    </w:p>
    <w:p w14:paraId="480F87CD">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Summary statistics:</w:t>
      </w:r>
      <w:r>
        <w:rPr>
          <w:rFonts w:hint="default" w:ascii="Times New Roman" w:hAnsi="Times New Roman" w:cs="Times New Roman"/>
          <w:sz w:val="24"/>
          <w:szCs w:val="24"/>
        </w:rPr>
        <w:t xml:space="preserve"> Used </w:t>
      </w:r>
      <w:r>
        <w:rPr>
          <w:rStyle w:val="9"/>
          <w:rFonts w:hint="default" w:ascii="Times New Roman" w:hAnsi="Times New Roman" w:cs="Times New Roman"/>
          <w:sz w:val="24"/>
          <w:szCs w:val="24"/>
        </w:rPr>
        <w:t>.describe()</w:t>
      </w:r>
      <w:r>
        <w:rPr>
          <w:rFonts w:hint="default" w:ascii="Times New Roman" w:hAnsi="Times New Roman" w:cs="Times New Roman"/>
          <w:sz w:val="24"/>
          <w:szCs w:val="24"/>
        </w:rPr>
        <w:t xml:space="preserve"> to identify central tendencies and variability.</w:t>
      </w:r>
    </w:p>
    <w:p w14:paraId="0EF6C358">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Box Plots:</w:t>
      </w:r>
      <w:r>
        <w:rPr>
          <w:rFonts w:hint="default" w:ascii="Times New Roman" w:hAnsi="Times New Roman" w:cs="Times New Roman"/>
          <w:sz w:val="24"/>
          <w:szCs w:val="24"/>
        </w:rPr>
        <w:t xml:space="preserve"> Implemented to detect outliers in </w:t>
      </w:r>
      <w:r>
        <w:rPr>
          <w:rStyle w:val="9"/>
          <w:rFonts w:hint="default" w:ascii="Times New Roman" w:hAnsi="Times New Roman" w:cs="Times New Roman"/>
          <w:sz w:val="24"/>
          <w:szCs w:val="24"/>
        </w:rPr>
        <w:t>Gift Amount</w:t>
      </w:r>
      <w:r>
        <w:rPr>
          <w:rFonts w:hint="default" w:ascii="Times New Roman" w:hAnsi="Times New Roman" w:cs="Times New Roman"/>
          <w:sz w:val="24"/>
          <w:szCs w:val="24"/>
        </w:rPr>
        <w:t xml:space="preserve"> and compare distributions across colleges.</w:t>
      </w:r>
    </w:p>
    <w:p w14:paraId="26B9169B">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Pair Plots:</w:t>
      </w:r>
      <w:r>
        <w:rPr>
          <w:rFonts w:hint="default" w:ascii="Times New Roman" w:hAnsi="Times New Roman" w:cs="Times New Roman"/>
          <w:sz w:val="24"/>
          <w:szCs w:val="24"/>
        </w:rPr>
        <w:t xml:space="preserve"> Utilized to study the relationships between multiple numerical features at once.</w:t>
      </w:r>
    </w:p>
    <w:p w14:paraId="58DEA9EA">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Heatmaps:</w:t>
      </w:r>
      <w:r>
        <w:rPr>
          <w:rFonts w:hint="default" w:ascii="Times New Roman" w:hAnsi="Times New Roman" w:cs="Times New Roman"/>
          <w:sz w:val="24"/>
          <w:szCs w:val="24"/>
        </w:rPr>
        <w:t xml:space="preserve"> Created to visualize the correlation matrix, identifying the strength of linear relationships between variables.</w:t>
      </w:r>
    </w:p>
    <w:p w14:paraId="6BDAAAE7">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Correlation &amp; Covariance:</w:t>
      </w:r>
      <w:r>
        <w:rPr>
          <w:rFonts w:hint="default" w:ascii="Times New Roman" w:hAnsi="Times New Roman" w:cs="Times New Roman"/>
          <w:sz w:val="24"/>
          <w:szCs w:val="24"/>
        </w:rPr>
        <w:t xml:space="preserve"> Used </w:t>
      </w:r>
      <w:r>
        <w:rPr>
          <w:rStyle w:val="9"/>
          <w:rFonts w:hint="default" w:ascii="Times New Roman" w:hAnsi="Times New Roman" w:cs="Times New Roman"/>
          <w:sz w:val="24"/>
          <w:szCs w:val="24"/>
        </w:rPr>
        <w:t>.corr()</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.cov()</w:t>
      </w:r>
      <w:r>
        <w:rPr>
          <w:rFonts w:hint="default" w:ascii="Times New Roman" w:hAnsi="Times New Roman" w:cs="Times New Roman"/>
          <w:sz w:val="24"/>
          <w:szCs w:val="24"/>
        </w:rPr>
        <w:t xml:space="preserve"> to study relationships and how data variables vary together.</w:t>
      </w:r>
    </w:p>
    <w:p w14:paraId="7748CE18">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Time series analysis:</w:t>
      </w:r>
      <w:r>
        <w:rPr>
          <w:rFonts w:hint="default" w:ascii="Times New Roman" w:hAnsi="Times New Roman" w:cs="Times New Roman"/>
          <w:sz w:val="24"/>
          <w:szCs w:val="24"/>
        </w:rPr>
        <w:t xml:space="preserve"> Examined trends using line graphs of donation frequency and amounts over time.</w:t>
      </w:r>
    </w:p>
    <w:p w14:paraId="5A9C66BB">
      <w:pPr>
        <w:pStyle w:val="11"/>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Categorical distributions:</w:t>
      </w:r>
      <w:r>
        <w:rPr>
          <w:rFonts w:hint="default" w:ascii="Times New Roman" w:hAnsi="Times New Roman" w:cs="Times New Roman"/>
          <w:sz w:val="24"/>
          <w:szCs w:val="24"/>
        </w:rPr>
        <w:t xml:space="preserve"> Applied count plots and bar charts for visualizing state-wise and major-wise participation.</w:t>
      </w:r>
    </w:p>
    <w:p w14:paraId="66558488">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This multi-faceted approach enabled us to uncover patterns not immediately obvious from raw data, laying the foundation for the insights discussed in the analysis section.</w:t>
      </w:r>
    </w:p>
    <w:p w14:paraId="4DF60982">
      <w:pPr>
        <w:spacing w:after="0" w:line="360" w:lineRule="auto"/>
        <w:jc w:val="both"/>
        <w:rPr>
          <w:rFonts w:hint="default" w:ascii="Times New Roman" w:hAnsi="Times New Roman" w:eastAsia="Times New Roman" w:cs="Times New Roman"/>
          <w:b/>
          <w:bCs/>
          <w:sz w:val="24"/>
          <w:szCs w:val="24"/>
          <w:lang w:val="en-IN" w:eastAsia="en-IN"/>
        </w:rPr>
      </w:pPr>
      <w:r>
        <w:rPr>
          <w:rFonts w:hint="default" w:ascii="Times New Roman" w:hAnsi="Times New Roman" w:cs="Times New Roman"/>
          <w:sz w:val="24"/>
          <w:szCs w:val="24"/>
          <w:lang w:val="en-US"/>
        </w:rPr>
        <w:drawing>
          <wp:inline distT="0" distB="0" distL="114300" distR="114300">
            <wp:extent cx="6676390" cy="3367405"/>
            <wp:effectExtent l="0" t="0" r="10160" b="4445"/>
            <wp:docPr id="9" name="Picture 9"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55)"/>
                    <pic:cNvPicPr>
                      <a:picLocks noChangeAspect="1"/>
                    </pic:cNvPicPr>
                  </pic:nvPicPr>
                  <pic:blipFill>
                    <a:blip r:embed="rId19"/>
                    <a:srcRect l="15035" t="14424" r="14716" b="6294"/>
                    <a:stretch>
                      <a:fillRect/>
                    </a:stretch>
                  </pic:blipFill>
                  <pic:spPr>
                    <a:xfrm>
                      <a:off x="0" y="0"/>
                      <a:ext cx="6676390" cy="3367405"/>
                    </a:xfrm>
                    <a:prstGeom prst="rect">
                      <a:avLst/>
                    </a:prstGeom>
                  </pic:spPr>
                </pic:pic>
              </a:graphicData>
            </a:graphic>
          </wp:inline>
        </w:drawing>
      </w:r>
    </w:p>
    <w:p w14:paraId="46BC6CE7">
      <w:pPr>
        <w:spacing w:after="0" w:line="360" w:lineRule="auto"/>
        <w:jc w:val="both"/>
        <w:rPr>
          <w:rFonts w:hint="default" w:ascii="Times New Roman" w:hAnsi="Times New Roman" w:eastAsia="Times New Roman" w:cs="Times New Roman"/>
          <w:b/>
          <w:bCs/>
          <w:sz w:val="24"/>
          <w:szCs w:val="24"/>
          <w:lang w:val="en-IN" w:eastAsia="en-IN"/>
        </w:rPr>
      </w:pPr>
    </w:p>
    <w:p w14:paraId="67516B96">
      <w:pPr>
        <w:pStyle w:val="2"/>
        <w:keepNext w:val="0"/>
        <w:keepLines w:val="0"/>
        <w:widowControl/>
        <w:suppressLineNumbers w:val="0"/>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rPr>
        <w:t>ANALYSIS ON DATASET</w:t>
      </w:r>
    </w:p>
    <w:p w14:paraId="4062B40C">
      <w:pPr>
        <w:jc w:val="both"/>
        <w:rPr>
          <w:rFonts w:hint="default"/>
        </w:rPr>
      </w:pPr>
    </w:p>
    <w:p w14:paraId="53DC539D">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General Description</w:t>
      </w:r>
    </w:p>
    <w:p w14:paraId="7E783D53">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dataset comprises a total of </w:t>
      </w:r>
      <w:r>
        <w:rPr>
          <w:rStyle w:val="12"/>
          <w:rFonts w:hint="default" w:ascii="Times New Roman" w:hAnsi="Times New Roman" w:cs="Times New Roman"/>
          <w:sz w:val="24"/>
          <w:szCs w:val="24"/>
        </w:rPr>
        <w:t>3913 donation records</w:t>
      </w:r>
      <w:r>
        <w:rPr>
          <w:rFonts w:hint="default" w:ascii="Times New Roman" w:hAnsi="Times New Roman" w:cs="Times New Roman"/>
          <w:sz w:val="24"/>
          <w:szCs w:val="24"/>
        </w:rPr>
        <w:t xml:space="preserve"> and </w:t>
      </w:r>
      <w:r>
        <w:rPr>
          <w:rStyle w:val="12"/>
          <w:rFonts w:hint="default" w:ascii="Times New Roman" w:hAnsi="Times New Roman" w:cs="Times New Roman"/>
          <w:sz w:val="24"/>
          <w:szCs w:val="24"/>
        </w:rPr>
        <w:t>2317 graduation year entries</w:t>
      </w:r>
      <w:r>
        <w:rPr>
          <w:rFonts w:hint="default" w:ascii="Times New Roman" w:hAnsi="Times New Roman" w:cs="Times New Roman"/>
          <w:sz w:val="24"/>
          <w:szCs w:val="24"/>
        </w:rPr>
        <w:t xml:space="preserve">, tied together through a common </w:t>
      </w:r>
      <w:r>
        <w:rPr>
          <w:rStyle w:val="9"/>
          <w:rFonts w:hint="default" w:ascii="Times New Roman" w:hAnsi="Times New Roman" w:cs="Times New Roman"/>
          <w:sz w:val="24"/>
          <w:szCs w:val="24"/>
        </w:rPr>
        <w:t>Prospect ID</w:t>
      </w:r>
      <w:r>
        <w:rPr>
          <w:rFonts w:hint="default" w:ascii="Times New Roman" w:hAnsi="Times New Roman" w:cs="Times New Roman"/>
          <w:sz w:val="24"/>
          <w:szCs w:val="24"/>
        </w:rPr>
        <w:t>. Each entry provides essential data about the donor, including their college, major, city, state, and gift details such as date, category, and amount.</w:t>
      </w:r>
    </w:p>
    <w:p w14:paraId="5FB898D5">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After preprocessing and merging, the dataset allowed for in-depth analysis into the behavioral and demographic aspects of alumni donors.</w:t>
      </w:r>
    </w:p>
    <w:p w14:paraId="04461DFA">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Specific Requirements, Functions and Formulas</w:t>
      </w:r>
    </w:p>
    <w:p w14:paraId="1B0D5D02">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Key functions and techniques applied during analysis included:</w:t>
      </w:r>
    </w:p>
    <w:p w14:paraId="2E5A23CE">
      <w:pPr>
        <w:pStyle w:val="11"/>
        <w:keepNext w:val="0"/>
        <w:keepLines w:val="0"/>
        <w:widowControl/>
        <w:numPr>
          <w:ilvl w:val="0"/>
          <w:numId w:val="11"/>
        </w:numPr>
        <w:suppressLineNumbers w:val="0"/>
        <w:ind w:left="420" w:leftChars="0" w:hanging="420" w:firstLineChars="0"/>
        <w:jc w:val="both"/>
        <w:rPr>
          <w:rFonts w:hint="default" w:ascii="Times New Roman" w:hAnsi="Times New Roman" w:cs="Times New Roman"/>
          <w:sz w:val="24"/>
          <w:szCs w:val="24"/>
        </w:rPr>
      </w:pPr>
      <w:r>
        <w:rPr>
          <w:rStyle w:val="9"/>
          <w:rFonts w:hint="default" w:ascii="Times New Roman" w:hAnsi="Times New Roman" w:cs="Times New Roman"/>
          <w:sz w:val="24"/>
          <w:szCs w:val="24"/>
        </w:rPr>
        <w:t>groupby()</w:t>
      </w:r>
      <w:r>
        <w:rPr>
          <w:rFonts w:hint="default" w:ascii="Times New Roman" w:hAnsi="Times New Roman" w:cs="Times New Roman"/>
          <w:sz w:val="24"/>
          <w:szCs w:val="24"/>
        </w:rPr>
        <w:t xml:space="preserve"> for aggregating data by College, State, and Major</w:t>
      </w:r>
    </w:p>
    <w:p w14:paraId="523E15D2">
      <w:pPr>
        <w:pStyle w:val="11"/>
        <w:keepNext w:val="0"/>
        <w:keepLines w:val="0"/>
        <w:widowControl/>
        <w:numPr>
          <w:ilvl w:val="0"/>
          <w:numId w:val="11"/>
        </w:numPr>
        <w:suppressLineNumbers w:val="0"/>
        <w:ind w:left="420" w:leftChars="0" w:hanging="420" w:firstLineChars="0"/>
        <w:jc w:val="both"/>
        <w:rPr>
          <w:rFonts w:hint="default" w:ascii="Times New Roman" w:hAnsi="Times New Roman" w:cs="Times New Roman"/>
          <w:sz w:val="24"/>
          <w:szCs w:val="24"/>
        </w:rPr>
      </w:pPr>
      <w:r>
        <w:rPr>
          <w:rStyle w:val="9"/>
          <w:rFonts w:hint="default" w:ascii="Times New Roman" w:hAnsi="Times New Roman" w:cs="Times New Roman"/>
          <w:sz w:val="24"/>
          <w:szCs w:val="24"/>
        </w:rPr>
        <w:t>sort_values()</w:t>
      </w:r>
      <w:r>
        <w:rPr>
          <w:rFonts w:hint="default" w:ascii="Times New Roman" w:hAnsi="Times New Roman" w:cs="Times New Roman"/>
          <w:sz w:val="24"/>
          <w:szCs w:val="24"/>
        </w:rPr>
        <w:t xml:space="preserve"> to rank donors and regions</w:t>
      </w:r>
    </w:p>
    <w:p w14:paraId="5D218B34">
      <w:pPr>
        <w:pStyle w:val="11"/>
        <w:keepNext w:val="0"/>
        <w:keepLines w:val="0"/>
        <w:widowControl/>
        <w:numPr>
          <w:ilvl w:val="0"/>
          <w:numId w:val="11"/>
        </w:numPr>
        <w:suppressLineNumbers w:val="0"/>
        <w:ind w:left="420" w:leftChars="0" w:hanging="420" w:firstLineChars="0"/>
        <w:jc w:val="both"/>
        <w:rPr>
          <w:rFonts w:hint="default" w:ascii="Times New Roman" w:hAnsi="Times New Roman" w:cs="Times New Roman"/>
          <w:sz w:val="24"/>
          <w:szCs w:val="24"/>
        </w:rPr>
      </w:pPr>
      <w:r>
        <w:rPr>
          <w:rStyle w:val="9"/>
          <w:rFonts w:hint="default" w:ascii="Times New Roman" w:hAnsi="Times New Roman" w:cs="Times New Roman"/>
          <w:sz w:val="24"/>
          <w:szCs w:val="24"/>
        </w:rPr>
        <w:t>.corr()</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.cov()</w:t>
      </w:r>
      <w:r>
        <w:rPr>
          <w:rFonts w:hint="default" w:ascii="Times New Roman" w:hAnsi="Times New Roman" w:cs="Times New Roman"/>
          <w:sz w:val="24"/>
          <w:szCs w:val="24"/>
        </w:rPr>
        <w:t xml:space="preserve"> to identify statistical relationships</w:t>
      </w:r>
    </w:p>
    <w:p w14:paraId="712FFC9C">
      <w:pPr>
        <w:pStyle w:val="11"/>
        <w:keepNext w:val="0"/>
        <w:keepLines w:val="0"/>
        <w:widowControl/>
        <w:numPr>
          <w:ilvl w:val="0"/>
          <w:numId w:val="11"/>
        </w:numPr>
        <w:suppressLineNumbers w:val="0"/>
        <w:ind w:left="420" w:leftChars="0" w:hanging="420" w:firstLineChars="0"/>
        <w:jc w:val="both"/>
        <w:rPr>
          <w:rFonts w:hint="default" w:ascii="Times New Roman" w:hAnsi="Times New Roman" w:cs="Times New Roman"/>
          <w:sz w:val="24"/>
          <w:szCs w:val="24"/>
        </w:rPr>
      </w:pPr>
      <w:r>
        <w:rPr>
          <w:rStyle w:val="9"/>
          <w:rFonts w:hint="default" w:ascii="Times New Roman" w:hAnsi="Times New Roman" w:cs="Times New Roman"/>
          <w:sz w:val="24"/>
          <w:szCs w:val="24"/>
        </w:rPr>
        <w:t>pd.merge()</w:t>
      </w:r>
      <w:r>
        <w:rPr>
          <w:rFonts w:hint="default" w:ascii="Times New Roman" w:hAnsi="Times New Roman" w:cs="Times New Roman"/>
          <w:sz w:val="24"/>
          <w:szCs w:val="24"/>
        </w:rPr>
        <w:t xml:space="preserve"> for combining Gift and Graduation data</w:t>
      </w:r>
    </w:p>
    <w:p w14:paraId="208129F7">
      <w:pPr>
        <w:pStyle w:val="11"/>
        <w:keepNext w:val="0"/>
        <w:keepLines w:val="0"/>
        <w:widowControl/>
        <w:numPr>
          <w:ilvl w:val="0"/>
          <w:numId w:val="11"/>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Visualizations via </w:t>
      </w:r>
      <w:r>
        <w:rPr>
          <w:rStyle w:val="9"/>
          <w:rFonts w:hint="default" w:ascii="Times New Roman" w:hAnsi="Times New Roman" w:cs="Times New Roman"/>
          <w:sz w:val="24"/>
          <w:szCs w:val="24"/>
        </w:rPr>
        <w:t>matplotlib.pyplot</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seaborn</w:t>
      </w:r>
      <w:r>
        <w:rPr>
          <w:rFonts w:hint="default" w:ascii="Times New Roman" w:hAnsi="Times New Roman" w:cs="Times New Roman"/>
          <w:sz w:val="24"/>
          <w:szCs w:val="24"/>
        </w:rPr>
        <w:t xml:space="preserve"> for all trend analyses</w:t>
      </w:r>
    </w:p>
    <w:p w14:paraId="1733E2F8">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sz w:val="24"/>
          <w:szCs w:val="24"/>
        </w:rPr>
      </w:pPr>
    </w:p>
    <w:p w14:paraId="23F76455">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We also made use of filters, masks, and conditional logic to examine data subsets (e.g., donors after 2000, high-value donations, etc.).</w:t>
      </w:r>
    </w:p>
    <w:p w14:paraId="5B72DF33">
      <w:pPr>
        <w:pStyle w:val="11"/>
        <w:keepNext w:val="0"/>
        <w:keepLines w:val="0"/>
        <w:widowControl/>
        <w:suppressLineNumbers w:val="0"/>
        <w:jc w:val="both"/>
        <w:rPr>
          <w:rFonts w:hint="default" w:ascii="Times New Roman" w:hAnsi="Times New Roman" w:cs="Times New Roman"/>
          <w:sz w:val="24"/>
          <w:szCs w:val="24"/>
        </w:rPr>
      </w:pPr>
    </w:p>
    <w:p w14:paraId="279497CA">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Analysis Results</w:t>
      </w:r>
    </w:p>
    <w:p w14:paraId="444A3A18">
      <w:pPr>
        <w:pStyle w:val="11"/>
        <w:keepNext w:val="0"/>
        <w:keepLines w:val="0"/>
        <w:widowControl/>
        <w:numPr>
          <w:ilvl w:val="0"/>
          <w:numId w:val="11"/>
        </w:numPr>
        <w:suppressLineNumbers w:val="0"/>
        <w:tabs>
          <w:tab w:val="clear" w:pos="420"/>
        </w:tabs>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Some of the key insights discovered include:</w:t>
      </w:r>
    </w:p>
    <w:p w14:paraId="3BECA6B7">
      <w:pPr>
        <w:pStyle w:val="11"/>
        <w:keepNext w:val="0"/>
        <w:keepLines w:val="0"/>
        <w:widowControl/>
        <w:numPr>
          <w:ilvl w:val="0"/>
          <w:numId w:val="11"/>
        </w:numPr>
        <w:suppressLineNumbers w:val="0"/>
        <w:tabs>
          <w:tab w:val="clear" w:pos="420"/>
        </w:tabs>
        <w:ind w:left="420" w:leftChars="0" w:right="0" w:righ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Engineering and Business majors</w:t>
      </w:r>
      <w:r>
        <w:rPr>
          <w:rFonts w:hint="default" w:ascii="Times New Roman" w:hAnsi="Times New Roman" w:cs="Times New Roman"/>
          <w:sz w:val="24"/>
          <w:szCs w:val="24"/>
        </w:rPr>
        <w:t xml:space="preserve"> represent the largest volume of donations.</w:t>
      </w:r>
    </w:p>
    <w:p w14:paraId="271CA49B">
      <w:pPr>
        <w:pStyle w:val="11"/>
        <w:keepNext w:val="0"/>
        <w:keepLines w:val="0"/>
        <w:widowControl/>
        <w:numPr>
          <w:ilvl w:val="0"/>
          <w:numId w:val="11"/>
        </w:numPr>
        <w:suppressLineNumbers w:val="0"/>
        <w:tabs>
          <w:tab w:val="clear" w:pos="420"/>
        </w:tabs>
        <w:ind w:left="420" w:leftChars="0" w:right="0" w:righ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California, Texas, and New York</w:t>
      </w:r>
      <w:r>
        <w:rPr>
          <w:rFonts w:hint="default" w:ascii="Times New Roman" w:hAnsi="Times New Roman" w:cs="Times New Roman"/>
          <w:sz w:val="24"/>
          <w:szCs w:val="24"/>
        </w:rPr>
        <w:t xml:space="preserve"> are consistently among the top three donor states.</w:t>
      </w:r>
    </w:p>
    <w:p w14:paraId="75D09B54">
      <w:pPr>
        <w:pStyle w:val="11"/>
        <w:keepNext w:val="0"/>
        <w:keepLines w:val="0"/>
        <w:widowControl/>
        <w:numPr>
          <w:ilvl w:val="0"/>
          <w:numId w:val="11"/>
        </w:numPr>
        <w:suppressLineNumbers w:val="0"/>
        <w:tabs>
          <w:tab w:val="clear" w:pos="420"/>
        </w:tabs>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2"/>
          <w:rFonts w:hint="default" w:ascii="Times New Roman" w:hAnsi="Times New Roman" w:cs="Times New Roman"/>
          <w:sz w:val="24"/>
          <w:szCs w:val="24"/>
        </w:rPr>
        <w:t>most common donation type</w:t>
      </w:r>
      <w:r>
        <w:rPr>
          <w:rFonts w:hint="default" w:ascii="Times New Roman" w:hAnsi="Times New Roman" w:cs="Times New Roman"/>
          <w:sz w:val="24"/>
          <w:szCs w:val="24"/>
        </w:rPr>
        <w:t xml:space="preserve"> was "Scholarship Fund" under the "Gift Allocation" column.</w:t>
      </w:r>
    </w:p>
    <w:p w14:paraId="4DAA8456">
      <w:pPr>
        <w:pStyle w:val="11"/>
        <w:keepNext w:val="0"/>
        <w:keepLines w:val="0"/>
        <w:widowControl/>
        <w:numPr>
          <w:ilvl w:val="0"/>
          <w:numId w:val="11"/>
        </w:numPr>
        <w:suppressLineNumbers w:val="0"/>
        <w:tabs>
          <w:tab w:val="clear" w:pos="420"/>
        </w:tabs>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Alumni graduating between </w:t>
      </w:r>
      <w:r>
        <w:rPr>
          <w:rStyle w:val="12"/>
          <w:rFonts w:hint="default" w:ascii="Times New Roman" w:hAnsi="Times New Roman" w:cs="Times New Roman"/>
          <w:sz w:val="24"/>
          <w:szCs w:val="24"/>
        </w:rPr>
        <w:t>1980–2000</w:t>
      </w:r>
      <w:r>
        <w:rPr>
          <w:rFonts w:hint="default" w:ascii="Times New Roman" w:hAnsi="Times New Roman" w:cs="Times New Roman"/>
          <w:sz w:val="24"/>
          <w:szCs w:val="24"/>
        </w:rPr>
        <w:t xml:space="preserve"> showed higher average donation values.</w:t>
      </w:r>
    </w:p>
    <w:p w14:paraId="4224308E">
      <w:pPr>
        <w:pStyle w:val="11"/>
        <w:keepNext w:val="0"/>
        <w:keepLines w:val="0"/>
        <w:widowControl/>
        <w:numPr>
          <w:ilvl w:val="0"/>
          <w:numId w:val="11"/>
        </w:numPr>
        <w:suppressLineNumbers w:val="0"/>
        <w:tabs>
          <w:tab w:val="clear" w:pos="420"/>
        </w:tabs>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Time series analysis revealed a </w:t>
      </w:r>
      <w:r>
        <w:rPr>
          <w:rStyle w:val="12"/>
          <w:rFonts w:hint="default" w:ascii="Times New Roman" w:hAnsi="Times New Roman" w:cs="Times New Roman"/>
          <w:sz w:val="24"/>
          <w:szCs w:val="24"/>
        </w:rPr>
        <w:t>seasonal spike in donations</w:t>
      </w:r>
      <w:r>
        <w:rPr>
          <w:rFonts w:hint="default" w:ascii="Times New Roman" w:hAnsi="Times New Roman" w:cs="Times New Roman"/>
          <w:sz w:val="24"/>
          <w:szCs w:val="24"/>
        </w:rPr>
        <w:t>, particularly during the last quarter of each year.</w:t>
      </w:r>
    </w:p>
    <w:p w14:paraId="55115457">
      <w:pPr>
        <w:pStyle w:val="11"/>
        <w:keepNext w:val="0"/>
        <w:keepLines w:val="0"/>
        <w:widowControl/>
        <w:numPr>
          <w:ilvl w:val="0"/>
          <w:numId w:val="0"/>
        </w:numPr>
        <w:suppressLineNumbers w:val="0"/>
        <w:spacing w:before="0" w:beforeAutospacing="1" w:after="0" w:afterAutospacing="1"/>
        <w:ind w:right="0" w:rightChars="0"/>
        <w:jc w:val="both"/>
        <w:rPr>
          <w:rFonts w:hint="default" w:ascii="Times New Roman" w:hAnsi="Times New Roman" w:cs="Times New Roman"/>
          <w:sz w:val="24"/>
          <w:szCs w:val="24"/>
        </w:rPr>
      </w:pPr>
    </w:p>
    <w:p w14:paraId="3E33E53F">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Visualizations</w:t>
      </w:r>
    </w:p>
    <w:p w14:paraId="7835CB82">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A series of visualizations were generated to support the findings:</w:t>
      </w:r>
    </w:p>
    <w:p w14:paraId="02A83DA4">
      <w:pPr>
        <w:pStyle w:val="11"/>
        <w:keepNext w:val="0"/>
        <w:keepLines w:val="0"/>
        <w:widowControl/>
        <w:numPr>
          <w:ilvl w:val="0"/>
          <w:numId w:val="12"/>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Bar Chart</w:t>
      </w:r>
      <w:r>
        <w:rPr>
          <w:rFonts w:hint="default" w:ascii="Times New Roman" w:hAnsi="Times New Roman" w:cs="Times New Roman"/>
          <w:sz w:val="24"/>
          <w:szCs w:val="24"/>
        </w:rPr>
        <w:t>: Showing total gift amount by college</w:t>
      </w:r>
    </w:p>
    <w:p w14:paraId="1B0E6AD5">
      <w:pPr>
        <w:pStyle w:val="11"/>
        <w:keepNext w:val="0"/>
        <w:keepLines w:val="0"/>
        <w:widowControl/>
        <w:numPr>
          <w:ilvl w:val="0"/>
          <w:numId w:val="12"/>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Line Graph</w:t>
      </w:r>
      <w:r>
        <w:rPr>
          <w:rFonts w:hint="default" w:ascii="Times New Roman" w:hAnsi="Times New Roman" w:cs="Times New Roman"/>
          <w:sz w:val="24"/>
          <w:szCs w:val="24"/>
        </w:rPr>
        <w:t>: Displaying trends in donations over time (year-wise)</w:t>
      </w:r>
    </w:p>
    <w:p w14:paraId="00B6DCC4">
      <w:pPr>
        <w:pStyle w:val="11"/>
        <w:keepNext w:val="0"/>
        <w:keepLines w:val="0"/>
        <w:widowControl/>
        <w:numPr>
          <w:ilvl w:val="0"/>
          <w:numId w:val="12"/>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Box Plot</w:t>
      </w:r>
      <w:r>
        <w:rPr>
          <w:rFonts w:hint="default" w:ascii="Times New Roman" w:hAnsi="Times New Roman" w:cs="Times New Roman"/>
          <w:sz w:val="24"/>
          <w:szCs w:val="24"/>
        </w:rPr>
        <w:t>: To identify outliers and compare gift amount distributions by major</w:t>
      </w:r>
    </w:p>
    <w:p w14:paraId="00F3DE63">
      <w:pPr>
        <w:pStyle w:val="11"/>
        <w:keepNext w:val="0"/>
        <w:keepLines w:val="0"/>
        <w:widowControl/>
        <w:numPr>
          <w:ilvl w:val="0"/>
          <w:numId w:val="12"/>
        </w:numPr>
        <w:suppressLineNumbers w:val="0"/>
        <w:ind w:left="420" w:leftChars="0" w:hanging="420" w:firstLineChars="0"/>
        <w:jc w:val="both"/>
        <w:rPr>
          <w:rFonts w:hint="default" w:ascii="Times New Roman" w:hAnsi="Times New Roman" w:cs="Times New Roman"/>
          <w:sz w:val="24"/>
          <w:szCs w:val="24"/>
        </w:rPr>
      </w:pPr>
      <w:r>
        <w:rPr>
          <w:rStyle w:val="12"/>
          <w:rFonts w:hint="default" w:ascii="Times New Roman" w:hAnsi="Times New Roman" w:cs="Times New Roman"/>
          <w:sz w:val="24"/>
          <w:szCs w:val="24"/>
        </w:rPr>
        <w:t>Heatmap</w:t>
      </w:r>
      <w:r>
        <w:rPr>
          <w:rFonts w:hint="default" w:ascii="Times New Roman" w:hAnsi="Times New Roman" w:cs="Times New Roman"/>
          <w:sz w:val="24"/>
          <w:szCs w:val="24"/>
        </w:rPr>
        <w:t>: Illustrating correlations between variables like Gift Amount and Graduation Year</w:t>
      </w:r>
    </w:p>
    <w:p w14:paraId="25DB46C0">
      <w:pPr>
        <w:pStyle w:val="11"/>
        <w:keepNext w:val="0"/>
        <w:keepLines w:val="0"/>
        <w:widowControl/>
        <w:numPr>
          <w:ilvl w:val="0"/>
          <w:numId w:val="12"/>
        </w:numPr>
        <w:suppressLineNumbers w:val="0"/>
        <w:ind w:left="420" w:leftChars="0" w:hanging="420" w:firstLineChars="0"/>
        <w:jc w:val="both"/>
        <w:rPr>
          <w:rFonts w:hint="default" w:ascii="Times New Roman" w:hAnsi="Times New Roman" w:eastAsia="Times New Roman" w:cs="Times New Roman"/>
          <w:b/>
          <w:bCs/>
          <w:sz w:val="24"/>
          <w:szCs w:val="24"/>
          <w:lang w:val="en-IN" w:eastAsia="en-IN"/>
        </w:rPr>
      </w:pPr>
      <w:r>
        <w:rPr>
          <w:rStyle w:val="12"/>
          <w:rFonts w:hint="default" w:ascii="Times New Roman" w:hAnsi="Times New Roman" w:cs="Times New Roman"/>
          <w:sz w:val="24"/>
          <w:szCs w:val="24"/>
        </w:rPr>
        <w:t>Pie Chart</w:t>
      </w:r>
      <w:r>
        <w:rPr>
          <w:rFonts w:hint="default" w:ascii="Times New Roman" w:hAnsi="Times New Roman" w:cs="Times New Roman"/>
          <w:sz w:val="24"/>
          <w:szCs w:val="24"/>
        </w:rPr>
        <w:t>: Showing allocation subcategories proportion (e.g., Scholarships, Endowments, Research)</w:t>
      </w:r>
    </w:p>
    <w:p w14:paraId="7E5C54AA">
      <w:pPr>
        <w:spacing w:after="0" w:line="360" w:lineRule="auto"/>
        <w:jc w:val="both"/>
        <w:rPr>
          <w:rFonts w:hint="default" w:ascii="Times New Roman" w:hAnsi="Times New Roman" w:eastAsia="Times New Roman" w:cs="Times New Roman"/>
          <w:b/>
          <w:bCs/>
          <w:sz w:val="24"/>
          <w:szCs w:val="24"/>
          <w:lang w:val="en-IN" w:eastAsia="en-IN"/>
        </w:rPr>
      </w:pPr>
      <w:r>
        <w:rPr>
          <w:rFonts w:hint="default" w:ascii="Times New Roman" w:hAnsi="Times New Roman" w:cs="Times New Roman"/>
          <w:sz w:val="24"/>
          <w:szCs w:val="24"/>
          <w:lang w:val="en-US"/>
        </w:rPr>
        <w:drawing>
          <wp:inline distT="0" distB="0" distL="114300" distR="114300">
            <wp:extent cx="6762115" cy="4114800"/>
            <wp:effectExtent l="0" t="0" r="635" b="0"/>
            <wp:docPr id="12" name="Picture 12" descr="Screenshot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58)"/>
                    <pic:cNvPicPr>
                      <a:picLocks noChangeAspect="1"/>
                    </pic:cNvPicPr>
                  </pic:nvPicPr>
                  <pic:blipFill>
                    <a:blip r:embed="rId20"/>
                    <a:srcRect l="14754" t="14274" r="14857" b="5326"/>
                    <a:stretch>
                      <a:fillRect/>
                    </a:stretch>
                  </pic:blipFill>
                  <pic:spPr>
                    <a:xfrm>
                      <a:off x="0" y="0"/>
                      <a:ext cx="6762115" cy="4114800"/>
                    </a:xfrm>
                    <a:prstGeom prst="rect">
                      <a:avLst/>
                    </a:prstGeom>
                  </pic:spPr>
                </pic:pic>
              </a:graphicData>
            </a:graphic>
          </wp:inline>
        </w:drawing>
      </w:r>
    </w:p>
    <w:p w14:paraId="39379A62">
      <w:pPr>
        <w:pStyle w:val="2"/>
        <w:keepNext w:val="0"/>
        <w:keepLines w:val="0"/>
        <w:widowControl/>
        <w:suppressLineNumbers w:val="0"/>
        <w:jc w:val="both"/>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CONCLUSION</w:t>
      </w:r>
    </w:p>
    <w:p w14:paraId="026F0A64">
      <w:pPr>
        <w:jc w:val="both"/>
        <w:rPr>
          <w:rFonts w:hint="default"/>
        </w:rPr>
      </w:pPr>
    </w:p>
    <w:p w14:paraId="2B435BAD">
      <w:pPr>
        <w:pStyle w:val="11"/>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project provided meaningful insights into alumni giving behavior using data analytics. We examined multiple dimensions, including academic background, geography, and graduation year to uncover patterns in alumni donation trends. The use of visualizations and statistical analysis helped simplify complex patterns and enhance interpretability.</w:t>
      </w:r>
    </w:p>
    <w:p w14:paraId="7668BB85">
      <w:pPr>
        <w:pStyle w:val="11"/>
        <w:keepNext w:val="0"/>
        <w:keepLines w:val="0"/>
        <w:widowControl/>
        <w:suppressLineNumbers w:val="0"/>
        <w:jc w:val="both"/>
        <w:rPr>
          <w:rFonts w:hint="default" w:ascii="Times New Roman" w:hAnsi="Times New Roman" w:cs="Times New Roman"/>
          <w:b w:val="0"/>
          <w:bCs w:val="0"/>
          <w:sz w:val="24"/>
          <w:szCs w:val="24"/>
          <w:lang w:val="en-IN" w:eastAsia="en-IN"/>
        </w:rPr>
      </w:pPr>
      <w:r>
        <w:rPr>
          <w:rFonts w:hint="default" w:ascii="Times New Roman" w:hAnsi="Times New Roman" w:cs="Times New Roman"/>
          <w:b w:val="0"/>
          <w:bCs w:val="0"/>
          <w:sz w:val="24"/>
          <w:szCs w:val="24"/>
        </w:rPr>
        <w:t>Our key findings showed that Engineering and Business graduates contribute the highest, donors from specific states are more engaged, and donations are most frequently directed toward scholarships. The data also revealed cyclical trends in donations, which can help institutions in their fundraising strategies.</w:t>
      </w:r>
    </w:p>
    <w:p w14:paraId="6DC64ED0">
      <w:pPr>
        <w:spacing w:after="0" w:line="360" w:lineRule="auto"/>
        <w:jc w:val="both"/>
        <w:rPr>
          <w:rFonts w:hint="default" w:ascii="Times New Roman" w:hAnsi="Times New Roman" w:eastAsia="Times New Roman" w:cs="Times New Roman"/>
          <w:b/>
          <w:bCs/>
          <w:sz w:val="24"/>
          <w:szCs w:val="24"/>
          <w:lang w:val="en-IN" w:eastAsia="en-IN"/>
        </w:rPr>
      </w:pPr>
    </w:p>
    <w:p w14:paraId="2B932390">
      <w:pPr>
        <w:pStyle w:val="2"/>
        <w:keepNext w:val="0"/>
        <w:keepLines w:val="0"/>
        <w:widowControl/>
        <w:suppressLineNumbers w:val="0"/>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rPr>
        <w:t>FUTURE SCOPE</w:t>
      </w:r>
    </w:p>
    <w:p w14:paraId="4BFECCA7">
      <w:pPr>
        <w:jc w:val="both"/>
        <w:rPr>
          <w:rFonts w:hint="default"/>
        </w:rPr>
      </w:pPr>
    </w:p>
    <w:p w14:paraId="2CCE555E">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While the analysis yielded valuable insights, there is ample scope for future improvements:</w:t>
      </w:r>
    </w:p>
    <w:p w14:paraId="544E4084">
      <w:pPr>
        <w:pStyle w:val="11"/>
        <w:keepNext w:val="0"/>
        <w:keepLines w:val="0"/>
        <w:widowControl/>
        <w:numPr>
          <w:ilvl w:val="0"/>
          <w:numId w:val="13"/>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Inclusion of demographic data (age, gender, income) to enhance analysis.</w:t>
      </w:r>
    </w:p>
    <w:p w14:paraId="7AC403F8">
      <w:pPr>
        <w:pStyle w:val="11"/>
        <w:keepNext w:val="0"/>
        <w:keepLines w:val="0"/>
        <w:widowControl/>
        <w:numPr>
          <w:ilvl w:val="0"/>
          <w:numId w:val="13"/>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Application of machine learning models to </w:t>
      </w:r>
      <w:r>
        <w:rPr>
          <w:rStyle w:val="12"/>
          <w:rFonts w:hint="default" w:ascii="Times New Roman" w:hAnsi="Times New Roman" w:cs="Times New Roman"/>
          <w:sz w:val="24"/>
          <w:szCs w:val="24"/>
        </w:rPr>
        <w:t>predict future donations</w:t>
      </w:r>
      <w:r>
        <w:rPr>
          <w:rFonts w:hint="default" w:ascii="Times New Roman" w:hAnsi="Times New Roman" w:cs="Times New Roman"/>
          <w:sz w:val="24"/>
          <w:szCs w:val="24"/>
        </w:rPr>
        <w:t>.</w:t>
      </w:r>
    </w:p>
    <w:p w14:paraId="7010160F">
      <w:pPr>
        <w:pStyle w:val="11"/>
        <w:keepNext w:val="0"/>
        <w:keepLines w:val="0"/>
        <w:widowControl/>
        <w:numPr>
          <w:ilvl w:val="0"/>
          <w:numId w:val="13"/>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Deployment of interactive dashboards using </w:t>
      </w:r>
      <w:r>
        <w:rPr>
          <w:rStyle w:val="12"/>
          <w:rFonts w:hint="default" w:ascii="Times New Roman" w:hAnsi="Times New Roman" w:cs="Times New Roman"/>
          <w:sz w:val="24"/>
          <w:szCs w:val="24"/>
        </w:rPr>
        <w:t>Power BI</w:t>
      </w:r>
      <w:r>
        <w:rPr>
          <w:rFonts w:hint="default" w:ascii="Times New Roman" w:hAnsi="Times New Roman" w:cs="Times New Roman"/>
          <w:sz w:val="24"/>
          <w:szCs w:val="24"/>
        </w:rPr>
        <w:t xml:space="preserve"> or </w:t>
      </w:r>
      <w:r>
        <w:rPr>
          <w:rStyle w:val="12"/>
          <w:rFonts w:hint="default" w:ascii="Times New Roman" w:hAnsi="Times New Roman" w:cs="Times New Roman"/>
          <w:sz w:val="24"/>
          <w:szCs w:val="24"/>
        </w:rPr>
        <w:t>Tableau</w:t>
      </w:r>
      <w:r>
        <w:rPr>
          <w:rFonts w:hint="default" w:ascii="Times New Roman" w:hAnsi="Times New Roman" w:cs="Times New Roman"/>
          <w:sz w:val="24"/>
          <w:szCs w:val="24"/>
        </w:rPr>
        <w:t>.</w:t>
      </w:r>
    </w:p>
    <w:p w14:paraId="3197079A">
      <w:pPr>
        <w:pStyle w:val="11"/>
        <w:keepNext w:val="0"/>
        <w:keepLines w:val="0"/>
        <w:widowControl/>
        <w:numPr>
          <w:ilvl w:val="0"/>
          <w:numId w:val="13"/>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Integration with real-time CRM systems to enable </w:t>
      </w:r>
      <w:r>
        <w:rPr>
          <w:rStyle w:val="12"/>
          <w:rFonts w:hint="default" w:ascii="Times New Roman" w:hAnsi="Times New Roman" w:cs="Times New Roman"/>
          <w:sz w:val="24"/>
          <w:szCs w:val="24"/>
        </w:rPr>
        <w:t>automated segmentation and targeting</w:t>
      </w:r>
      <w:r>
        <w:rPr>
          <w:rFonts w:hint="default" w:ascii="Times New Roman" w:hAnsi="Times New Roman" w:cs="Times New Roman"/>
          <w:sz w:val="24"/>
          <w:szCs w:val="24"/>
        </w:rPr>
        <w:t>.</w:t>
      </w:r>
    </w:p>
    <w:p w14:paraId="2458BEFD">
      <w:pPr>
        <w:pStyle w:val="11"/>
        <w:keepNext w:val="0"/>
        <w:keepLines w:val="0"/>
        <w:widowControl/>
        <w:numPr>
          <w:ilvl w:val="0"/>
          <w:numId w:val="13"/>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Analysis of </w:t>
      </w:r>
      <w:r>
        <w:rPr>
          <w:rStyle w:val="12"/>
          <w:rFonts w:hint="default" w:ascii="Times New Roman" w:hAnsi="Times New Roman" w:cs="Times New Roman"/>
          <w:sz w:val="24"/>
          <w:szCs w:val="24"/>
        </w:rPr>
        <w:t>alumni engagement beyond donations</w:t>
      </w:r>
      <w:r>
        <w:rPr>
          <w:rFonts w:hint="default" w:ascii="Times New Roman" w:hAnsi="Times New Roman" w:cs="Times New Roman"/>
          <w:sz w:val="24"/>
          <w:szCs w:val="24"/>
        </w:rPr>
        <w:t>, such as event attendance or volunteering.</w:t>
      </w:r>
    </w:p>
    <w:p w14:paraId="5BE73DDE">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These enhancements would make the system more dynamic and directly applicable to university advancement departments.</w:t>
      </w:r>
    </w:p>
    <w:p w14:paraId="0BD7122F">
      <w:pPr>
        <w:keepNext w:val="0"/>
        <w:keepLines w:val="0"/>
        <w:widowControl/>
        <w:suppressLineNumbers w:val="0"/>
        <w:jc w:val="both"/>
      </w:pPr>
    </w:p>
    <w:p w14:paraId="1651D485">
      <w:pPr>
        <w:pStyle w:val="2"/>
        <w:keepNext w:val="0"/>
        <w:keepLines w:val="0"/>
        <w:widowControl/>
        <w:suppressLineNumbers w:val="0"/>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rPr>
        <w:t>REFERENCES</w:t>
      </w:r>
    </w:p>
    <w:p w14:paraId="36990C64">
      <w:pPr>
        <w:pStyle w:val="11"/>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M. Waskom, "Seaborn: statistical data visualization," </w:t>
      </w:r>
      <w:r>
        <w:rPr>
          <w:rStyle w:val="6"/>
          <w:rFonts w:hint="default" w:ascii="Times New Roman" w:hAnsi="Times New Roman" w:cs="Times New Roman"/>
          <w:sz w:val="24"/>
          <w:szCs w:val="24"/>
        </w:rPr>
        <w:t>Journal of Open Source Software</w:t>
      </w:r>
      <w:r>
        <w:rPr>
          <w:rFonts w:hint="default" w:ascii="Times New Roman" w:hAnsi="Times New Roman" w:cs="Times New Roman"/>
          <w:sz w:val="24"/>
          <w:szCs w:val="24"/>
        </w:rPr>
        <w:t>, vol. 6, no. 60, p. 3021, 2021.</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[2] W. McKinney, "Data Structures for Statistical Computing in Python," in </w:t>
      </w:r>
      <w:r>
        <w:rPr>
          <w:rStyle w:val="6"/>
          <w:rFonts w:hint="default" w:ascii="Times New Roman" w:hAnsi="Times New Roman" w:cs="Times New Roman"/>
          <w:sz w:val="24"/>
          <w:szCs w:val="24"/>
        </w:rPr>
        <w:t>Proceedings of the 9th Python in Science Conference</w:t>
      </w:r>
      <w:r>
        <w:rPr>
          <w:rFonts w:hint="default" w:ascii="Times New Roman" w:hAnsi="Times New Roman" w:cs="Times New Roman"/>
          <w:sz w:val="24"/>
          <w:szCs w:val="24"/>
        </w:rPr>
        <w:t>, 2010.</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[3] J. D. Hunter, "Matplotlib: A 2D Graphics Environment," </w:t>
      </w:r>
      <w:r>
        <w:rPr>
          <w:rStyle w:val="6"/>
          <w:rFonts w:hint="default" w:ascii="Times New Roman" w:hAnsi="Times New Roman" w:cs="Times New Roman"/>
          <w:sz w:val="24"/>
          <w:szCs w:val="24"/>
        </w:rPr>
        <w:t>Computing in Science &amp; Engineering</w:t>
      </w:r>
      <w:r>
        <w:rPr>
          <w:rFonts w:hint="default" w:ascii="Times New Roman" w:hAnsi="Times New Roman" w:cs="Times New Roman"/>
          <w:sz w:val="24"/>
          <w:szCs w:val="24"/>
        </w:rPr>
        <w:t>, vol. 9, no. 3, pp. 90-95, 2007.</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[4] Python Software Foundation. (2024). </w:t>
      </w:r>
      <w:r>
        <w:rPr>
          <w:rStyle w:val="6"/>
          <w:rFonts w:hint="default" w:ascii="Times New Roman" w:hAnsi="Times New Roman" w:cs="Times New Roman"/>
          <w:sz w:val="24"/>
          <w:szCs w:val="24"/>
        </w:rPr>
        <w:t>Pandas Documentation</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"https://pandas.pydata.org"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https://pandas.pydata.org</w:t>
      </w:r>
      <w:r>
        <w:rPr>
          <w:rFonts w:hint="default" w:ascii="Times New Roman" w:hAnsi="Times New Roman" w:cs="Times New Roman"/>
          <w:sz w:val="24"/>
          <w:szCs w:val="24"/>
        </w:rPr>
        <w:fldChar w:fldCharType="end"/>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[5] Van Rossum, G., &amp; Drake, F. L. (2009). </w:t>
      </w:r>
      <w:r>
        <w:rPr>
          <w:rStyle w:val="6"/>
          <w:rFonts w:hint="default" w:ascii="Times New Roman" w:hAnsi="Times New Roman" w:cs="Times New Roman"/>
          <w:sz w:val="24"/>
          <w:szCs w:val="24"/>
        </w:rPr>
        <w:t>Python 3 Reference Manual</w:t>
      </w:r>
      <w:r>
        <w:rPr>
          <w:rFonts w:hint="default" w:ascii="Times New Roman" w:hAnsi="Times New Roman" w:cs="Times New Roman"/>
          <w:sz w:val="24"/>
          <w:szCs w:val="24"/>
        </w:rPr>
        <w:t>. CreateSpace</w:t>
      </w:r>
    </w:p>
    <w:p w14:paraId="53334973">
      <w:pPr>
        <w:keepNext w:val="0"/>
        <w:keepLines w:val="0"/>
        <w:widowControl/>
        <w:suppressLineNumbers w:val="0"/>
        <w:jc w:val="both"/>
        <w:rPr>
          <w:rFonts w:hint="default" w:ascii="Times New Roman" w:hAnsi="Times New Roman" w:cs="Times New Roman"/>
          <w:sz w:val="24"/>
          <w:szCs w:val="24"/>
        </w:rPr>
      </w:pPr>
    </w:p>
    <w:p w14:paraId="1399C77D">
      <w:pPr>
        <w:spacing w:after="0" w:line="360" w:lineRule="auto"/>
        <w:jc w:val="both"/>
        <w:rPr>
          <w:rFonts w:hint="default" w:ascii="Times New Roman" w:hAnsi="Times New Roman" w:eastAsia="Times New Roman" w:cs="Times New Roman"/>
          <w:b/>
          <w:bCs/>
          <w:sz w:val="24"/>
          <w:szCs w:val="24"/>
          <w:lang w:val="en-IN" w:eastAsia="en-IN"/>
        </w:rPr>
      </w:pPr>
    </w:p>
    <w:p w14:paraId="3EA2735A">
      <w:pPr>
        <w:spacing w:after="0" w:line="360" w:lineRule="auto"/>
        <w:jc w:val="both"/>
        <w:rPr>
          <w:rFonts w:hint="default" w:ascii="Times New Roman" w:hAnsi="Times New Roman" w:eastAsia="Times New Roman" w:cs="Times New Roman"/>
          <w:b/>
          <w:bCs/>
          <w:sz w:val="24"/>
          <w:szCs w:val="24"/>
          <w:lang w:val="en-IN" w:eastAsia="en-IN"/>
        </w:rPr>
      </w:pPr>
    </w:p>
    <w:p w14:paraId="04EA7214">
      <w:pPr>
        <w:spacing w:after="0" w:line="360" w:lineRule="auto"/>
        <w:jc w:val="both"/>
        <w:rPr>
          <w:rFonts w:hint="default" w:ascii="Times New Roman" w:hAnsi="Times New Roman" w:eastAsia="Times New Roman" w:cs="Times New Roman"/>
          <w:b/>
          <w:bCs/>
          <w:sz w:val="24"/>
          <w:szCs w:val="24"/>
          <w:lang w:val="en-IN" w:eastAsia="en-IN"/>
        </w:rPr>
      </w:pPr>
    </w:p>
    <w:p w14:paraId="5F2C1459">
      <w:pPr>
        <w:spacing w:after="0" w:line="360" w:lineRule="auto"/>
        <w:jc w:val="both"/>
        <w:rPr>
          <w:rFonts w:hint="default" w:ascii="Times New Roman" w:hAnsi="Times New Roman" w:eastAsia="Times New Roman" w:cs="Times New Roman"/>
          <w:b/>
          <w:bCs/>
          <w:sz w:val="24"/>
          <w:szCs w:val="24"/>
          <w:lang w:val="en-IN" w:eastAsia="en-IN"/>
        </w:rPr>
      </w:pPr>
    </w:p>
    <w:sectPr>
      <w:footnotePr>
        <w:pos w:val="beneathText"/>
      </w:footnotePr>
      <w:pgSz w:w="12240" w:h="15840"/>
      <w:pgMar w:top="720" w:right="720" w:bottom="720" w:left="85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A8CB5C"/>
    <w:multiLevelType w:val="singleLevel"/>
    <w:tmpl w:val="90A8CB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22C7C71"/>
    <w:multiLevelType w:val="singleLevel"/>
    <w:tmpl w:val="D22C7C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D4EA2A3"/>
    <w:multiLevelType w:val="singleLevel"/>
    <w:tmpl w:val="DD4EA2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ED12666"/>
    <w:multiLevelType w:val="singleLevel"/>
    <w:tmpl w:val="EED12666"/>
    <w:lvl w:ilvl="0" w:tentative="0">
      <w:start w:val="1"/>
      <w:numFmt w:val="decimal"/>
      <w:suff w:val="space"/>
      <w:lvlText w:val="%1."/>
      <w:lvlJc w:val="left"/>
    </w:lvl>
  </w:abstractNum>
  <w:abstractNum w:abstractNumId="4">
    <w:nsid w:val="EF65FA9E"/>
    <w:multiLevelType w:val="singleLevel"/>
    <w:tmpl w:val="EF65FA9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FE96B7B7"/>
    <w:multiLevelType w:val="singleLevel"/>
    <w:tmpl w:val="FE96B7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90B77F5"/>
    <w:multiLevelType w:val="singleLevel"/>
    <w:tmpl w:val="390B77F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3D078AFA"/>
    <w:multiLevelType w:val="singleLevel"/>
    <w:tmpl w:val="3D078A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7038477"/>
    <w:multiLevelType w:val="singleLevel"/>
    <w:tmpl w:val="470384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F8E32E5"/>
    <w:multiLevelType w:val="singleLevel"/>
    <w:tmpl w:val="5F8E32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2CADC25"/>
    <w:multiLevelType w:val="singleLevel"/>
    <w:tmpl w:val="62CADC2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1">
    <w:nsid w:val="6785AF41"/>
    <w:multiLevelType w:val="singleLevel"/>
    <w:tmpl w:val="6785AF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F702B75"/>
    <w:multiLevelType w:val="singleLevel"/>
    <w:tmpl w:val="6F702B75"/>
    <w:lvl w:ilvl="0" w:tentative="0">
      <w:start w:val="1"/>
      <w:numFmt w:val="decimal"/>
      <w:lvlText w:val="%1."/>
      <w:lvlJc w:val="left"/>
      <w:pPr>
        <w:tabs>
          <w:tab w:val="left" w:pos="425"/>
        </w:tabs>
        <w:ind w:left="425" w:leftChars="0" w:hanging="425" w:firstLineChars="0"/>
      </w:pPr>
      <w:rPr>
        <w:rFonts w:hint="default"/>
      </w:rPr>
    </w:lvl>
  </w:abstractNum>
  <w:num w:numId="1">
    <w:abstractNumId w:val="12"/>
  </w:num>
  <w:num w:numId="2">
    <w:abstractNumId w:val="10"/>
  </w:num>
  <w:num w:numId="3">
    <w:abstractNumId w:val="3"/>
  </w:num>
  <w:num w:numId="4">
    <w:abstractNumId w:val="1"/>
  </w:num>
  <w:num w:numId="5">
    <w:abstractNumId w:val="9"/>
  </w:num>
  <w:num w:numId="6">
    <w:abstractNumId w:val="2"/>
  </w:num>
  <w:num w:numId="7">
    <w:abstractNumId w:val="4"/>
  </w:num>
  <w:num w:numId="8">
    <w:abstractNumId w:val="6"/>
  </w:num>
  <w:num w:numId="9">
    <w:abstractNumId w:val="7"/>
  </w:num>
  <w:num w:numId="10">
    <w:abstractNumId w:val="5"/>
  </w:num>
  <w:num w:numId="11">
    <w:abstractNumId w:val="0"/>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pos w:val="beneathText"/>
    <w:footnote w:id="0"/>
    <w:footnote w:id="1"/>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9D79FD"/>
    <w:rsid w:val="05087E50"/>
    <w:rsid w:val="278C2133"/>
    <w:rsid w:val="37597BF1"/>
    <w:rsid w:val="426034A7"/>
    <w:rsid w:val="50A212EF"/>
    <w:rsid w:val="609D79FD"/>
    <w:rsid w:val="73D011EF"/>
    <w:rsid w:val="7A6F5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pPr>
    <w:rPr>
      <w:rFonts w:ascii="Calibri" w:hAnsi="Calibri" w:eastAsia="Calibri" w:cs="Calibri"/>
      <w:sz w:val="22"/>
      <w:szCs w:val="22"/>
      <w:lang w:val="en-US" w:eastAsia="ar-SA"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4"/>
    <w:qFormat/>
    <w:uiPriority w:val="0"/>
    <w:rPr>
      <w:rFonts w:ascii="Courier New" w:hAnsi="Courier New" w:cs="Courier New"/>
      <w:sz w:val="20"/>
      <w:szCs w:val="20"/>
    </w:rPr>
  </w:style>
  <w:style w:type="character" w:styleId="10">
    <w:name w:val="Hyperlink"/>
    <w:basedOn w:val="4"/>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4"/>
    <w:qFormat/>
    <w:uiPriority w:val="0"/>
    <w:rPr>
      <w:b/>
      <w:bCs/>
    </w:rPr>
  </w:style>
  <w:style w:type="paragraph" w:styleId="13">
    <w:name w:val="No Spacing"/>
    <w:qFormat/>
    <w:uiPriority w:val="1"/>
    <w:pPr>
      <w:suppressAutoHyphens/>
    </w:pPr>
    <w:rPr>
      <w:rFonts w:ascii="Calibri" w:hAnsi="Calibri" w:eastAsia="Calibri" w:cs="Calibri"/>
      <w:sz w:val="22"/>
      <w:szCs w:val="22"/>
      <w:lang w:val="en-US" w:eastAsia="ar-SA"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2025-04-11T18:40:00Z</dcterms:created>
  <dc:creator>Vansh</dc:creator>
  <cp:lastModifiedBy>Vansh</cp:lastModifiedBy>
  <dcterms:modified xsi:type="dcterms:W3CDTF">2025-04-29T18:37:52Z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46EE605BB9AC45479A9DC3055DA85AD1_13</vt:lpwstr>
  </property>
</Properties>
</file>