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Legal Petitions - Fictional Dataset for System Testing</w:t>
      </w:r>
    </w:p>
    <w:p>
      <w:pPr>
        <w:pStyle w:val="Heading2"/>
      </w:pPr>
      <w:r>
        <w:t>1. Mira Sharma vs State of Maharashtra &amp; Ors.</w:t>
      </w:r>
    </w:p>
    <w:p>
      <w:r>
        <w:t>Type: Writ Petition (Civil)</w:t>
      </w:r>
    </w:p>
    <w:p>
      <w:r>
        <w:t>Summary: Challenging arbitrary denial of environmental clearance for a community solar project; violation of Articles 14 and 21; seeks quashing of SEIAA order and directions for reconsideration.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 Rajeev Bansal vs Union of India</w:t>
      </w:r>
    </w:p>
    <w:p>
      <w:r>
        <w:t>Type: Writ Petition (Civil)</w:t>
      </w:r>
    </w:p>
    <w:p>
      <w:r>
        <w:t>Summary: Petition under Article 32 seeking directions against retrospective application of GST penalties on export transactions; alleges violation of Article 19(1)(g) and 265 of the Constitution.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 Smt. Kavitha Reddy vs State of Telangana</w:t>
      </w:r>
    </w:p>
    <w:p>
      <w:r>
        <w:t>Type: Criminal Appeal</w:t>
      </w:r>
    </w:p>
    <w:p>
      <w:r>
        <w:t>Summary: Challenge to NDPS conviction on procedural lapses under Sections 42 and 52A; seeks quashing of conviction citing non-compliance with mandatory safeguards.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 Green Valley Agro Ltd vs Central Pollution Control Board</w:t>
      </w:r>
    </w:p>
    <w:p>
      <w:r>
        <w:t>Type: Civil Appeal</w:t>
      </w:r>
    </w:p>
    <w:p>
      <w:r>
        <w:t>Summary: Environmental clearance dispute over alleged groundwater contamination; seeks stay of closure notice and reassessment under EPA 1986.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 Dr. Anand Prakash vs National Medical Commission</w:t>
      </w:r>
    </w:p>
    <w:p>
      <w:r>
        <w:t>Type: Writ Petition (Civil)</w:t>
      </w:r>
    </w:p>
    <w:p>
      <w:r>
        <w:t>Summary: Petition challenging rejection of foreign medical qualification equivalence; seeks enforcement of right to profession under Article 19(1)(g).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6. New Tech Motors Pvt. Ltd vs Commissioner of Income Tax</w:t>
      </w:r>
    </w:p>
    <w:p>
      <w:r>
        <w:t>Type: Civil Appeal</w:t>
      </w:r>
    </w:p>
    <w:p>
      <w:r>
        <w:t>Summary: Corporate appeal against ITAT order disallowing depreciation; seeks relief under Section 260A of the Income Tax Act, 1961.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7. Aarav Housing Cooperative vs State of Karnataka</w:t>
      </w:r>
    </w:p>
    <w:p>
      <w:r>
        <w:t>Type: Writ Petition (Civil)</w:t>
      </w:r>
    </w:p>
    <w:p>
      <w:r>
        <w:t>Summary: Petition challenging land acquisition under RFCTLARR Act, 2013; seeks enhanced compensation and rehabilitation measures.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8. Nisha Ahmed vs State Bank of India &amp; Ors.</w:t>
      </w:r>
    </w:p>
    <w:p>
      <w:r>
        <w:t>Type: Writ Petition (Civil)</w:t>
      </w:r>
    </w:p>
    <w:p>
      <w:r>
        <w:t>Summary: SARFAESI Act dispute alleging wrongful possession of mortgaged property; seeks declaration that DRT lacks jurisdiction over title claims.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9. City Lights Developers vs Municipal Corporation of Delhi</w:t>
      </w:r>
    </w:p>
    <w:p>
      <w:r>
        <w:t>Type: Special Leave Petition (Civil)</w:t>
      </w:r>
    </w:p>
    <w:p>
      <w:r>
        <w:t>Summary: Challenge to NGT order halting construction for alleged environmental violations; seeks stay and clarification of compliance conditions.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10. Rehman Logistics vs Union of India (Ministry of Road Transport)</w:t>
      </w:r>
    </w:p>
    <w:p>
      <w:r>
        <w:t>Type: Writ Petition (Civil)</w:t>
      </w:r>
    </w:p>
    <w:p>
      <w:r>
        <w:t>Summary: Petition challenging cancellation of national freight license due to algorithmic scoring errors; seeks writ of mandamus to reinstate license and declare algorithmic accountability standards.</w:t>
      </w:r>
    </w:p>
    <w:p>
      <w:r>
        <w:t>Filed by: Advocate-on-Record</w:t>
        <w:br/>
        <w:t>Date: 2025</w:t>
        <w:br/>
        <w:t>Place: New Delhi</w:t>
      </w:r>
    </w:p>
    <w:p>
      <w:r>
        <w:t>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