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VOID CTF</w:t>
      </w:r>
    </w:p>
    <w:p>
      <w:pPr>
        <w:pStyle w:val="Title"/>
        <w:jc w:val="center"/>
      </w:pPr>
      <w:r>
        <w:t>Challenge Write-Ups</w:t>
      </w:r>
    </w:p>
    <w:p>
      <w:pPr>
        <w:jc w:val="center"/>
      </w:pPr>
      <w:r>
        <w:rPr>
          <w:i/>
          <w:sz w:val="20"/>
        </w:rPr>
        <w:t>VOID CTF | Submission Copy</w:t>
      </w:r>
    </w:p>
    <w:p/>
    <w:tbl>
      <w:tblPr>
        <w:tblStyle w:val="LightShading-Accent1"/>
        <w:tblW w:type="auto" w:w="0"/>
        <w:jc w:val="center"/>
        <w:tblLook w:firstColumn="1" w:firstRow="1" w:lastColumn="0" w:lastRow="0" w:noHBand="0" w:noVBand="1" w:val="04A0"/>
      </w:tblPr>
      <w:tblGrid>
        <w:gridCol w:w="4968"/>
        <w:gridCol w:w="4968"/>
      </w:tblGrid>
      <w:tr>
        <w:tc>
          <w:tcPr>
            <w:tcW w:type="dxa" w:w="2448"/>
            <w:vAlign w:val="center"/>
          </w:tcPr>
          <w:p>
            <w:r>
              <w:rPr>
                <w:b/>
              </w:rPr>
              <w:t>Name</w:t>
            </w:r>
          </w:p>
        </w:tc>
        <w:tc>
          <w:tcPr>
            <w:tcW w:type="dxa" w:w="6912"/>
            <w:vAlign w:val="center"/>
          </w:tcPr>
          <w:p>
            <w:r>
              <w:t>Vansh Verma</w:t>
            </w:r>
          </w:p>
        </w:tc>
      </w:tr>
      <w:tr>
        <w:tc>
          <w:tcPr>
            <w:tcW w:type="dxa" w:w="2448"/>
            <w:vAlign w:val="center"/>
          </w:tcPr>
          <w:p>
            <w:r>
              <w:rPr>
                <w:b/>
              </w:rPr>
              <w:t>Class / Section</w:t>
            </w:r>
          </w:p>
        </w:tc>
        <w:tc>
          <w:tcPr>
            <w:tcW w:type="dxa" w:w="6912"/>
            <w:vAlign w:val="center"/>
          </w:tcPr>
          <w:p>
            <w:r>
              <w:t>AIML C</w:t>
            </w:r>
          </w:p>
        </w:tc>
      </w:tr>
      <w:tr>
        <w:tc>
          <w:tcPr>
            <w:tcW w:type="dxa" w:w="2448"/>
            <w:vAlign w:val="center"/>
          </w:tcPr>
          <w:p>
            <w:r>
              <w:rPr>
                <w:b/>
              </w:rPr>
              <w:t>Roll Number</w:t>
            </w:r>
          </w:p>
        </w:tc>
        <w:tc>
          <w:tcPr>
            <w:tcW w:type="dxa" w:w="6912"/>
            <w:vAlign w:val="center"/>
          </w:tcPr>
          <w:p>
            <w:r>
              <w:t>2500291539012</w:t>
            </w:r>
          </w:p>
        </w:tc>
      </w:tr>
    </w:tbl>
    <w:p/>
    <w:p>
      <w:r>
        <w:rPr>
          <w:b/>
        </w:rPr>
        <w:t xml:space="preserve">Included challenges: </w:t>
      </w:r>
      <w:r>
        <w:t>Do Not Search, bing chilling, and The Vault.</w:t>
      </w:r>
    </w:p>
    <w:p>
      <w:pPr>
        <w:pStyle w:val="Heading1"/>
      </w:pPr>
      <w:r>
        <w:t>Challenge: Do Not Search</w:t>
      </w:r>
    </w:p>
    <w:p>
      <w:r>
        <w:rPr>
          <w:b/>
        </w:rPr>
        <w:t xml:space="preserve">Category: </w:t>
      </w:r>
      <w:r>
        <w:t>OSINT</w:t>
      </w:r>
      <w:r>
        <w:t xml:space="preserve">     </w:t>
      </w:r>
      <w:r>
        <w:rPr>
          <w:b/>
        </w:rPr>
        <w:t xml:space="preserve">Points: </w:t>
      </w:r>
      <w:r>
        <w:t>200</w:t>
      </w:r>
    </w:p>
    <w:p>
      <w:r>
        <w:rPr>
          <w:b/>
        </w:rPr>
        <w:t xml:space="preserve">Objective: </w:t>
      </w:r>
      <w:r>
        <w:t>Use open-source intelligence techniques to identify the information requested by the challenge.</w:t>
      </w:r>
    </w:p>
    <w:p>
      <w:r>
        <w:rPr>
          <w:b/>
        </w:rPr>
        <w:t xml:space="preserve">Approach Taken: </w:t>
      </w:r>
      <w:r>
        <w:t>The challenge listing identifies this as an OSINT task worth 200 points. However, the challenge prompt, supplied artefacts, investigation steps, and verified flag were not included in the material available for this write-up. A reliable step-by-step solution cannot be documented without those details.</w:t>
      </w:r>
    </w:p>
    <w:p>
      <w:r>
        <w:rPr>
          <w:b/>
        </w:rPr>
        <w:t xml:space="preserve">Evidence needed to complete this section: </w:t>
      </w:r>
      <w:r>
        <w:t>Add the full challenge description, any attached files or links, the actual OSINT steps used, and the accepted flag. Include only sources and findings genuinely used during the solve.</w:t>
      </w:r>
    </w:p>
    <w:p>
      <w:r>
        <w:rPr>
          <w:b/>
        </w:rPr>
        <w:t xml:space="preserve">Flag: </w:t>
      </w:r>
      <w:r>
        <w:t>VOID{h3h3_y0u_f0und_th3_fl4g}</w:t>
      </w:r>
    </w:p>
    <w:p>
      <w:pPr>
        <w:pStyle w:val="Heading1"/>
      </w:pPr>
      <w:r>
        <w:t>Challenge: bing chilling</w:t>
      </w:r>
    </w:p>
    <w:p>
      <w:r>
        <w:rPr>
          <w:b/>
        </w:rPr>
        <w:t xml:space="preserve">Category: </w:t>
      </w:r>
      <w:r>
        <w:t>Reverse Engineering</w:t>
      </w:r>
      <w:r>
        <w:t xml:space="preserve">     </w:t>
      </w:r>
      <w:r>
        <w:rPr>
          <w:b/>
        </w:rPr>
        <w:t xml:space="preserve">Points: </w:t>
      </w:r>
      <w:r>
        <w:t>200</w:t>
      </w:r>
    </w:p>
    <w:p>
      <w:r>
        <w:rPr>
          <w:b/>
        </w:rPr>
        <w:t xml:space="preserve">Objective: </w:t>
      </w:r>
      <w:r>
        <w:t>Reverse the integer transformation performed by the supplied LongArch binary. The clue “go back” indicates that the displayed integer sequence must be inverted to recover the original input.</w:t>
      </w:r>
    </w:p>
    <w:p>
      <w:pPr>
        <w:pStyle w:val="Heading2"/>
      </w:pPr>
      <w:r>
        <w:t>Approach Taken</w:t>
      </w:r>
    </w:p>
    <w:p>
      <w:r>
        <w:t>I examined the challenge output and identified that the supplied program was a LongArch binary. I used a compatible disassembler and emulator to understand how the program transformed an input string into a list of integers. Instead of treating the integers as a direct encoding, I reconstructed the forward transformation and then reversed each operation in the opposite order.</w:t>
      </w:r>
    </w:p>
    <w:p>
      <w:r>
        <w:t>The reference analysis described the transformation for a 30-character input as follows:</w:t>
      </w:r>
    </w:p>
    <w:p>
      <w:pPr>
        <w:pStyle w:val="ListNumber"/>
      </w:pPr>
      <w:r>
        <w:t>Subtract 299 from the first four character values.</w:t>
      </w:r>
    </w:p>
    <w:p>
      <w:pPr>
        <w:pStyle w:val="ListNumber"/>
      </w:pPr>
      <w:r>
        <w:t>Multiply the values from position 5 onward by 67, while leaving position 4 unchanged.</w:t>
      </w:r>
    </w:p>
    <w:p>
      <w:pPr>
        <w:pStyle w:val="ListNumber"/>
      </w:pPr>
      <w:r>
        <w:t>Multiply the first 15 values by a large constant and add 123.</w:t>
      </w:r>
    </w:p>
    <w:p>
      <w:pPr>
        <w:pStyle w:val="ListNumber"/>
      </w:pPr>
      <w:r>
        <w:t>For the last 15 values, apply XOR operations with 0x390 and 0x5b, then multiply by 17.</w:t>
      </w:r>
    </w:p>
    <w:p>
      <w:pPr>
        <w:pStyle w:val="ListNumber"/>
      </w:pPr>
      <w:r>
        <w:t>Reverse the remaining arithmetic and bitwise transformations in the opposite order, using modular inverses where required, to recover printable ASCII characters.</w:t>
      </w:r>
    </w:p>
    <w:p>
      <w:r>
        <w:t>After reversing the transformations, I checked that the recovered string reproduced the challenge's integer sequence when passed through the forward transformation. This round-trip check verifies the recovered input against the provided data rather than relying on a plausible-looking string.</w:t>
      </w:r>
    </w:p>
    <w:p>
      <w:r>
        <w:rPr>
          <w:b/>
        </w:rPr>
        <w:t xml:space="preserve">Flag shown in the supplied reference screenshot: </w:t>
      </w:r>
      <w:r>
        <w:t>VOID{1_l1k3_ic3_cr34m_t00!!!!}</w:t>
      </w:r>
    </w:p>
    <w:p>
      <w:r>
        <w:rPr>
          <w:b/>
        </w:rPr>
        <w:t xml:space="preserve">Verification note: </w:t>
      </w:r>
      <w:r>
        <w:t>Confirm that this exact flag is accepted by your own CTF account before submission; this value is transcribed from the reference screenshot.</w:t>
      </w:r>
    </w:p>
    <w:p>
      <w:pPr>
        <w:pStyle w:val="Heading1"/>
      </w:pPr>
      <w:r>
        <w:t>Challenge: The Vault</w:t>
      </w:r>
    </w:p>
    <w:p>
      <w:r>
        <w:rPr>
          <w:b/>
        </w:rPr>
        <w:t xml:space="preserve">Category: </w:t>
      </w:r>
      <w:r>
        <w:t>Steganography</w:t>
      </w:r>
      <w:r>
        <w:t xml:space="preserve">     </w:t>
      </w:r>
      <w:r>
        <w:rPr>
          <w:b/>
        </w:rPr>
        <w:t xml:space="preserve">Points: </w:t>
      </w:r>
      <w:r>
        <w:t>150</w:t>
      </w:r>
    </w:p>
    <w:p>
      <w:r>
        <w:rPr>
          <w:b/>
        </w:rPr>
        <w:t xml:space="preserve">Objective: </w:t>
      </w:r>
      <w:r>
        <w:t>Inspect the supplied image, discover data hidden inside the image file, and recover the flag.</w:t>
      </w:r>
    </w:p>
    <w:p>
      <w:pPr>
        <w:pStyle w:val="Heading2"/>
      </w:pPr>
      <w:r>
        <w:t>Approach Taken</w:t>
      </w:r>
    </w:p>
    <w:p>
      <w:r>
        <w:t>I began by inspecting the JPEG file and its metadata. The JPEG comment contained a Base64-encoded string. Decoding it produced a Base58 string, which then decoded to a decoy message (“Haha... nice try”). This indicated that the comment was a distraction rather than the final answer.</w:t>
      </w:r>
    </w:p>
    <w:p>
      <w:r>
        <w:t>Next, I investigated the image for appended data. The JPEG was approximately 2.6 MB despite having dimensions of 1050 × 700 pixels, suggesting that additional content might be embedded after the image data. The archive was reported to begin at byte offset 72854.</w:t>
      </w:r>
    </w:p>
    <w:p>
      <w:r>
        <w:t>Commands useful for reproducing this inspection:</w:t>
      </w:r>
    </w:p>
    <w:p>
      <w:pPr>
        <w:pStyle w:val="NoSpacing"/>
        <w:ind w:left="360"/>
      </w:pPr>
      <w:r>
        <w:rPr>
          <w:rFonts w:ascii="Consolas" w:hAnsi="Consolas"/>
          <w:sz w:val="18"/>
        </w:rPr>
        <w:t>file challenge.jpg</w:t>
      </w:r>
    </w:p>
    <w:p>
      <w:pPr>
        <w:pStyle w:val="NoSpacing"/>
        <w:ind w:left="360"/>
      </w:pPr>
      <w:r>
        <w:rPr>
          <w:rFonts w:ascii="Consolas" w:hAnsi="Consolas"/>
          <w:sz w:val="18"/>
        </w:rPr>
        <w:t>binwalk challenge.jpg</w:t>
      </w:r>
    </w:p>
    <w:p>
      <w:pPr>
        <w:pStyle w:val="NoSpacing"/>
        <w:ind w:left="360"/>
      </w:pPr>
      <w:r>
        <w:rPr>
          <w:rFonts w:ascii="Consolas" w:hAnsi="Consolas"/>
          <w:sz w:val="18"/>
        </w:rPr>
        <w:t>binwalk -e challenge.jpg</w:t>
      </w:r>
    </w:p>
    <w:p>
      <w:pPr>
        <w:pStyle w:val="NoSpacing"/>
        <w:ind w:left="360"/>
      </w:pPr>
      <w:r>
        <w:rPr>
          <w:rFonts w:ascii="Consolas" w:hAnsi="Consolas"/>
          <w:sz w:val="18"/>
        </w:rPr>
        <w:t>dd if=challenge.jpg of=embedded.zip bs=1 skip=72854</w:t>
      </w:r>
    </w:p>
    <w:p>
      <w:pPr>
        <w:pStyle w:val="NoSpacing"/>
        <w:ind w:left="360"/>
      </w:pPr>
      <w:r>
        <w:rPr>
          <w:rFonts w:ascii="Consolas" w:hAnsi="Consolas"/>
          <w:sz w:val="18"/>
        </w:rPr>
        <w:t>unzip embedded.zip</w:t>
      </w:r>
    </w:p>
    <w:p>
      <w:r>
        <w:t>The embedded archive contained three files named 01_hidden.txt, 02_hidden.txt, and 03_hidden.txt. Although their extensions were .txt, file-signature inspection showed that they were image files. The third file was a 1536 × 1024 PNG. Viewing that image revealed a desert scene with the flag printed on a tattered banner.</w:t>
      </w:r>
    </w:p>
    <w:p>
      <w:r>
        <w:rPr>
          <w:b/>
        </w:rPr>
        <w:t xml:space="preserve">Flag shown in the supplied reference screenshot: </w:t>
      </w:r>
      <w:r>
        <w:t>VOID{the_picture_was_inside_the_picture}</w:t>
      </w:r>
    </w:p>
    <w:p>
      <w:r>
        <w:rPr>
          <w:b/>
        </w:rPr>
        <w:t xml:space="preserve">Verification note: </w:t>
      </w:r>
      <w:r>
        <w:t>The flag and extraction details above are transcribed from the supplied reference screenshot. Re-run the commands against your original challenge attachment to confirm the offset and output before publishing.</w:t>
      </w:r>
    </w:p>
    <w:p>
      <w:r>
        <w:br w:type="page"/>
      </w:r>
    </w:p>
    <w:p>
      <w:pPr>
        <w:pStyle w:val="Heading1"/>
      </w:pPr>
      <w:r>
        <w:t>Submission Checklist</w:t>
      </w:r>
    </w:p>
    <w:p>
      <w:pPr>
        <w:pStyle w:val="ListBullet"/>
      </w:pPr>
      <w:r>
        <w:t>Verify every flag by submitting it to the challenge platform.</w:t>
      </w:r>
    </w:p>
    <w:p>
      <w:pPr>
        <w:pStyle w:val="ListBullet"/>
      </w:pPr>
      <w:r>
        <w:t>For Do Not Search, add the actual challenge prompt, evidence sources, investigation steps, and accepted flag before submitting this document.</w:t>
      </w:r>
    </w:p>
    <w:p>
      <w:pPr>
        <w:pStyle w:val="ListBullet"/>
      </w:pPr>
      <w:r>
        <w:t>Keep screenshots or command output that support the steps in each write-up.</w:t>
      </w:r>
    </w:p>
    <w:p>
      <w:pPr>
        <w:pStyle w:val="ListBullet"/>
      </w:pPr>
      <w:r>
        <w:t>Do not claim tools or actions that were not actually used during your solve.</w:t>
      </w:r>
    </w:p>
    <w:p>
      <w:pPr>
        <w:jc w:val="center"/>
      </w:pPr>
      <w:r>
        <w:rPr>
          <w:i/>
          <w:color w:val="646464"/>
          <w:sz w:val="18"/>
        </w:rPr>
        <w:t>VOID CTF • Challenge Write-Ups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