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8F02C2" w:rsidRPr="008F02C2" w:rsidRDefault="008F02C2" w:rsidP="008F02C2">
      <w:pPr>
        <w:pBdr>
          <w:top w:val="single" w:sz="2" w:space="0" w:color="E5E7EB"/>
          <w:left w:val="single" w:sz="2" w:space="0" w:color="E5E7EB"/>
          <w:bottom w:val="single" w:sz="2" w:space="0" w:color="E5E7EB"/>
          <w:right w:val="single" w:sz="2" w:space="0" w:color="E5E7EB"/>
        </w:pBdr>
        <w:spacing w:before="100" w:beforeAutospacing="1" w:after="100" w:afterAutospacing="1"/>
        <w:jc w:val="center"/>
        <w:outlineLvl w:val="1"/>
        <w:rPr>
          <w:rFonts w:ascii="Book Antiqua" w:eastAsia="Times New Roman" w:hAnsi="Book Antiqua" w:cs="Times New Roman"/>
          <w:b/>
          <w:bCs/>
          <w:kern w:val="0"/>
          <w:sz w:val="32"/>
          <w:szCs w:val="32"/>
          <w:lang w:eastAsia="en-GB"/>
          <w14:ligatures w14:val="none"/>
        </w:rPr>
      </w:pPr>
      <w:r w:rsidRPr="008F02C2">
        <w:rPr>
          <w:rFonts w:ascii="Book Antiqua" w:eastAsia="Times New Roman" w:hAnsi="Book Antiqua" w:cs="Times New Roman"/>
          <w:b/>
          <w:bCs/>
          <w:kern w:val="0"/>
          <w:sz w:val="32"/>
          <w:szCs w:val="32"/>
          <w:lang w:eastAsia="en-GB"/>
          <w14:ligatures w14:val="none"/>
        </w:rPr>
        <w:t>WEBSITE CONTENT – UNFOLD FINLEG SOLUTIONS</w:t>
      </w:r>
    </w:p>
    <w:p w:rsidR="008F02C2" w:rsidRPr="008F02C2" w:rsidRDefault="008F02C2" w:rsidP="008F02C2">
      <w:pPr>
        <w:pBdr>
          <w:top w:val="single" w:sz="2" w:space="0" w:color="E5E7EB"/>
          <w:left w:val="single" w:sz="2" w:space="0" w:color="E5E7EB"/>
          <w:bottom w:val="single" w:sz="2" w:space="0" w:color="E5E7EB"/>
          <w:right w:val="single" w:sz="2" w:space="0" w:color="E5E7EB"/>
        </w:pBdr>
        <w:spacing w:before="100" w:beforeAutospacing="1" w:after="100" w:afterAutospacing="1"/>
        <w:jc w:val="both"/>
        <w:outlineLvl w:val="1"/>
        <w:rPr>
          <w:rFonts w:ascii="Book Antiqua" w:eastAsia="Times New Roman" w:hAnsi="Book Antiqua" w:cs="Times New Roman"/>
          <w:b/>
          <w:bCs/>
          <w:kern w:val="0"/>
          <w:lang w:eastAsia="en-GB"/>
          <w14:ligatures w14:val="none"/>
        </w:rPr>
      </w:pPr>
    </w:p>
    <w:p w:rsidR="008F02C2" w:rsidRPr="00E14B17" w:rsidRDefault="008F02C2" w:rsidP="008F02C2">
      <w:pPr>
        <w:pBdr>
          <w:top w:val="single" w:sz="2" w:space="0" w:color="E5E7EB"/>
          <w:left w:val="single" w:sz="2" w:space="0" w:color="E5E7EB"/>
          <w:bottom w:val="single" w:sz="2" w:space="0" w:color="E5E7EB"/>
          <w:right w:val="single" w:sz="2" w:space="0" w:color="E5E7EB"/>
        </w:pBdr>
        <w:spacing w:before="100" w:beforeAutospacing="1" w:after="100" w:afterAutospacing="1"/>
        <w:jc w:val="both"/>
        <w:outlineLvl w:val="1"/>
        <w:rPr>
          <w:rFonts w:ascii="Book Antiqua" w:eastAsia="Times New Roman" w:hAnsi="Book Antiqua" w:cs="Times New Roman"/>
          <w:kern w:val="0"/>
          <w:lang w:eastAsia="en-GB"/>
          <w14:ligatures w14:val="none"/>
        </w:rPr>
      </w:pPr>
      <w:r w:rsidRPr="008F02C2">
        <w:rPr>
          <w:rFonts w:ascii="Book Antiqua" w:eastAsia="Times New Roman" w:hAnsi="Book Antiqua" w:cs="Times New Roman"/>
          <w:b/>
          <w:bCs/>
          <w:kern w:val="0"/>
          <w:lang w:eastAsia="en-GB"/>
          <w14:ligatures w14:val="none"/>
        </w:rPr>
        <w:t>1. Business Incorporation Services</w:t>
      </w:r>
      <w:r w:rsidR="00E14B17">
        <w:rPr>
          <w:rFonts w:ascii="Book Antiqua" w:eastAsia="Times New Roman" w:hAnsi="Book Antiqua" w:cs="Times New Roman"/>
          <w:b/>
          <w:bCs/>
          <w:kern w:val="0"/>
          <w:lang w:eastAsia="en-GB"/>
          <w14:ligatures w14:val="none"/>
        </w:rPr>
        <w:t xml:space="preserve">: </w:t>
      </w:r>
      <w:r w:rsidR="00E14B17" w:rsidRPr="00E14B17">
        <w:rPr>
          <w:rFonts w:ascii="Book Antiqua" w:eastAsia="Times New Roman" w:hAnsi="Book Antiqua" w:cs="Times New Roman"/>
          <w:kern w:val="0"/>
          <w:lang w:eastAsia="en-GB"/>
          <w14:ligatures w14:val="none"/>
        </w:rPr>
        <w:t>We provide end-to-end company and entity formation services across all major business types in India—including Private Limited, Public Limited, One Person Companies (OPC), Section 8 (Non-Profit), Producer Companies, and Nidhi Companies. Our experts handle name approvals, document drafting, government filings, and post-incorporation compliance, ensuring a seamless launch for your enterprise.</w:t>
      </w:r>
    </w:p>
    <w:p w:rsidR="008F02C2" w:rsidRPr="008F02C2" w:rsidRDefault="008F02C2" w:rsidP="008F02C2">
      <w:pPr>
        <w:pBdr>
          <w:top w:val="single" w:sz="2" w:space="0" w:color="E5E7EB"/>
          <w:left w:val="single" w:sz="2" w:space="0" w:color="E5E7EB"/>
          <w:bottom w:val="single" w:sz="2" w:space="0" w:color="E5E7EB"/>
          <w:right w:val="single" w:sz="2" w:space="0" w:color="E5E7EB"/>
        </w:pBdr>
        <w:spacing w:before="100" w:beforeAutospacing="1" w:after="100" w:afterAutospacing="1"/>
        <w:jc w:val="both"/>
        <w:outlineLvl w:val="1"/>
        <w:rPr>
          <w:rFonts w:ascii="Book Antiqua" w:eastAsia="Times New Roman" w:hAnsi="Book Antiqua" w:cs="Times New Roman"/>
          <w:b/>
          <w:bCs/>
          <w:kern w:val="0"/>
          <w:lang w:eastAsia="en-GB"/>
          <w14:ligatures w14:val="none"/>
        </w:rPr>
      </w:pPr>
      <w:r w:rsidRPr="008F02C2">
        <w:rPr>
          <w:rFonts w:ascii="Book Antiqua" w:eastAsia="Times New Roman" w:hAnsi="Book Antiqua" w:cs="Times New Roman"/>
          <w:b/>
          <w:bCs/>
          <w:kern w:val="0"/>
          <w:lang w:eastAsia="en-GB"/>
          <w14:ligatures w14:val="none"/>
        </w:rPr>
        <w:t>1.1 Private Limited Company Incorporation</w:t>
      </w:r>
    </w:p>
    <w:p w:rsidR="008F02C2" w:rsidRPr="008F02C2" w:rsidRDefault="008F02C2" w:rsidP="008F02C2">
      <w:pPr>
        <w:pBdr>
          <w:top w:val="single" w:sz="2" w:space="0" w:color="E5E7EB"/>
          <w:left w:val="single" w:sz="2" w:space="0" w:color="E5E7EB"/>
          <w:bottom w:val="single" w:sz="2" w:space="0" w:color="E5E7EB"/>
          <w:right w:val="single" w:sz="2" w:space="0" w:color="E5E7EB"/>
        </w:pBdr>
        <w:spacing w:before="100" w:beforeAutospacing="1" w:after="100" w:afterAutospacing="1"/>
        <w:jc w:val="both"/>
        <w:outlineLvl w:val="1"/>
        <w:rPr>
          <w:rFonts w:ascii="Book Antiqua" w:eastAsia="Times New Roman" w:hAnsi="Book Antiqua" w:cs="Times New Roman"/>
          <w:kern w:val="0"/>
          <w:lang w:eastAsia="en-GB"/>
          <w14:ligatures w14:val="none"/>
        </w:rPr>
      </w:pPr>
      <w:r w:rsidRPr="008F02C2">
        <w:rPr>
          <w:rFonts w:ascii="Book Antiqua" w:eastAsia="Times New Roman" w:hAnsi="Book Antiqua" w:cs="Times New Roman"/>
          <w:b/>
          <w:bCs/>
          <w:kern w:val="0"/>
          <w:lang w:eastAsia="en-GB"/>
          <w14:ligatures w14:val="none"/>
        </w:rPr>
        <w:t>Description:</w:t>
      </w:r>
      <w:r w:rsidRPr="008F02C2">
        <w:rPr>
          <w:rFonts w:ascii="Book Antiqua" w:eastAsia="Times New Roman" w:hAnsi="Book Antiqua" w:cs="Times New Roman"/>
          <w:b/>
          <w:bCs/>
          <w:kern w:val="0"/>
          <w:lang w:eastAsia="en-GB"/>
          <w14:ligatures w14:val="none"/>
        </w:rPr>
        <w:br/>
      </w:r>
      <w:r w:rsidRPr="008F02C2">
        <w:rPr>
          <w:rFonts w:ascii="Book Antiqua" w:eastAsia="Times New Roman" w:hAnsi="Book Antiqua" w:cs="Times New Roman"/>
          <w:kern w:val="0"/>
          <w:lang w:eastAsia="en-GB"/>
          <w14:ligatures w14:val="none"/>
        </w:rPr>
        <w:t xml:space="preserve">Establish your business as a Private Limited Company—a popular choice for </w:t>
      </w:r>
      <w:proofErr w:type="spellStart"/>
      <w:r w:rsidRPr="008F02C2">
        <w:rPr>
          <w:rFonts w:ascii="Book Antiqua" w:eastAsia="Times New Roman" w:hAnsi="Book Antiqua" w:cs="Times New Roman"/>
          <w:kern w:val="0"/>
          <w:lang w:eastAsia="en-GB"/>
          <w14:ligatures w14:val="none"/>
        </w:rPr>
        <w:t>startups</w:t>
      </w:r>
      <w:proofErr w:type="spellEnd"/>
      <w:r w:rsidRPr="008F02C2">
        <w:rPr>
          <w:rFonts w:ascii="Book Antiqua" w:eastAsia="Times New Roman" w:hAnsi="Book Antiqua" w:cs="Times New Roman"/>
          <w:kern w:val="0"/>
          <w:lang w:eastAsia="en-GB"/>
          <w14:ligatures w14:val="none"/>
        </w:rPr>
        <w:t xml:space="preserve"> and growing enterprises due to its limited liability protection, ease of fundraising, and trusted status with customers and investors. Our incorporation experts guide you through every stage, from structuring share capital and obtaining unique company names to rapid certificate issuance and legal compliance with the Companies Act, 2013. We advise on optimal shareholding patterns, director onboarding, and essential post-incorporation regulatory filings.</w:t>
      </w:r>
    </w:p>
    <w:p w:rsidR="008F02C2" w:rsidRPr="008F02C2" w:rsidRDefault="008F02C2" w:rsidP="008F02C2">
      <w:pPr>
        <w:pBdr>
          <w:top w:val="single" w:sz="2" w:space="0" w:color="E5E7EB"/>
          <w:left w:val="single" w:sz="2" w:space="0" w:color="E5E7EB"/>
          <w:bottom w:val="single" w:sz="2" w:space="0" w:color="E5E7EB"/>
          <w:right w:val="single" w:sz="2" w:space="0" w:color="E5E7EB"/>
        </w:pBdr>
        <w:spacing w:before="100" w:beforeAutospacing="1" w:after="100" w:afterAutospacing="1"/>
        <w:jc w:val="both"/>
        <w:outlineLvl w:val="1"/>
        <w:rPr>
          <w:rFonts w:ascii="Book Antiqua" w:eastAsia="Times New Roman" w:hAnsi="Book Antiqua" w:cs="Times New Roman"/>
          <w:b/>
          <w:bCs/>
          <w:kern w:val="0"/>
          <w:lang w:eastAsia="en-GB"/>
          <w14:ligatures w14:val="none"/>
        </w:rPr>
      </w:pPr>
      <w:r w:rsidRPr="008F02C2">
        <w:rPr>
          <w:rFonts w:ascii="Book Antiqua" w:eastAsia="Times New Roman" w:hAnsi="Book Antiqua" w:cs="Times New Roman"/>
          <w:b/>
          <w:bCs/>
          <w:kern w:val="0"/>
          <w:lang w:eastAsia="en-GB"/>
          <w14:ligatures w14:val="none"/>
        </w:rPr>
        <w:t>Procedure:</w:t>
      </w:r>
    </w:p>
    <w:p w:rsidR="008F02C2" w:rsidRPr="008F02C2" w:rsidRDefault="008F02C2" w:rsidP="008F02C2">
      <w:pPr>
        <w:numPr>
          <w:ilvl w:val="0"/>
          <w:numId w:val="32"/>
        </w:numPr>
        <w:pBdr>
          <w:top w:val="single" w:sz="2" w:space="0" w:color="E5E7EB"/>
          <w:left w:val="single" w:sz="2" w:space="0" w:color="E5E7EB"/>
          <w:bottom w:val="single" w:sz="2" w:space="0" w:color="E5E7EB"/>
          <w:right w:val="single" w:sz="2" w:space="0" w:color="E5E7EB"/>
        </w:pBdr>
        <w:spacing w:before="100" w:beforeAutospacing="1" w:after="100" w:afterAutospacing="1"/>
        <w:jc w:val="both"/>
        <w:outlineLvl w:val="1"/>
        <w:rPr>
          <w:rFonts w:ascii="Book Antiqua" w:eastAsia="Times New Roman" w:hAnsi="Book Antiqua" w:cs="Times New Roman"/>
          <w:kern w:val="0"/>
          <w:lang w:eastAsia="en-GB"/>
          <w14:ligatures w14:val="none"/>
        </w:rPr>
      </w:pPr>
      <w:r w:rsidRPr="008F02C2">
        <w:rPr>
          <w:rFonts w:ascii="Book Antiqua" w:eastAsia="Times New Roman" w:hAnsi="Book Antiqua" w:cs="Times New Roman"/>
          <w:kern w:val="0"/>
          <w:lang w:eastAsia="en-GB"/>
          <w14:ligatures w14:val="none"/>
        </w:rPr>
        <w:t>Selection of company structure and name approval via MCA.</w:t>
      </w:r>
    </w:p>
    <w:p w:rsidR="008F02C2" w:rsidRPr="008F02C2" w:rsidRDefault="008F02C2" w:rsidP="008F02C2">
      <w:pPr>
        <w:numPr>
          <w:ilvl w:val="0"/>
          <w:numId w:val="32"/>
        </w:numPr>
        <w:pBdr>
          <w:top w:val="single" w:sz="2" w:space="0" w:color="E5E7EB"/>
          <w:left w:val="single" w:sz="2" w:space="0" w:color="E5E7EB"/>
          <w:bottom w:val="single" w:sz="2" w:space="0" w:color="E5E7EB"/>
          <w:right w:val="single" w:sz="2" w:space="0" w:color="E5E7EB"/>
        </w:pBdr>
        <w:spacing w:before="100" w:beforeAutospacing="1" w:after="100" w:afterAutospacing="1"/>
        <w:jc w:val="both"/>
        <w:outlineLvl w:val="1"/>
        <w:rPr>
          <w:rFonts w:ascii="Book Antiqua" w:eastAsia="Times New Roman" w:hAnsi="Book Antiqua" w:cs="Times New Roman"/>
          <w:kern w:val="0"/>
          <w:lang w:eastAsia="en-GB"/>
          <w14:ligatures w14:val="none"/>
        </w:rPr>
      </w:pPr>
      <w:r w:rsidRPr="008F02C2">
        <w:rPr>
          <w:rFonts w:ascii="Book Antiqua" w:eastAsia="Times New Roman" w:hAnsi="Book Antiqua" w:cs="Times New Roman"/>
          <w:kern w:val="0"/>
          <w:lang w:eastAsia="en-GB"/>
          <w14:ligatures w14:val="none"/>
        </w:rPr>
        <w:t>Digital Signature Certificate (DSC) and Director Identification Number (DIN) application for all directors.</w:t>
      </w:r>
    </w:p>
    <w:p w:rsidR="008F02C2" w:rsidRPr="008F02C2" w:rsidRDefault="008F02C2" w:rsidP="008F02C2">
      <w:pPr>
        <w:numPr>
          <w:ilvl w:val="0"/>
          <w:numId w:val="32"/>
        </w:numPr>
        <w:pBdr>
          <w:top w:val="single" w:sz="2" w:space="0" w:color="E5E7EB"/>
          <w:left w:val="single" w:sz="2" w:space="0" w:color="E5E7EB"/>
          <w:bottom w:val="single" w:sz="2" w:space="0" w:color="E5E7EB"/>
          <w:right w:val="single" w:sz="2" w:space="0" w:color="E5E7EB"/>
        </w:pBdr>
        <w:spacing w:before="100" w:beforeAutospacing="1" w:after="100" w:afterAutospacing="1"/>
        <w:jc w:val="both"/>
        <w:outlineLvl w:val="1"/>
        <w:rPr>
          <w:rFonts w:ascii="Book Antiqua" w:eastAsia="Times New Roman" w:hAnsi="Book Antiqua" w:cs="Times New Roman"/>
          <w:kern w:val="0"/>
          <w:lang w:eastAsia="en-GB"/>
          <w14:ligatures w14:val="none"/>
        </w:rPr>
      </w:pPr>
      <w:r w:rsidRPr="008F02C2">
        <w:rPr>
          <w:rFonts w:ascii="Book Antiqua" w:eastAsia="Times New Roman" w:hAnsi="Book Antiqua" w:cs="Times New Roman"/>
          <w:kern w:val="0"/>
          <w:lang w:eastAsia="en-GB"/>
          <w14:ligatures w14:val="none"/>
        </w:rPr>
        <w:t>Drafting and e-filing of Memorandum and Articles of Association (</w:t>
      </w:r>
      <w:proofErr w:type="spellStart"/>
      <w:r w:rsidRPr="008F02C2">
        <w:rPr>
          <w:rFonts w:ascii="Book Antiqua" w:eastAsia="Times New Roman" w:hAnsi="Book Antiqua" w:cs="Times New Roman"/>
          <w:kern w:val="0"/>
          <w:lang w:eastAsia="en-GB"/>
          <w14:ligatures w14:val="none"/>
        </w:rPr>
        <w:t>MoA</w:t>
      </w:r>
      <w:proofErr w:type="spellEnd"/>
      <w:r w:rsidRPr="008F02C2">
        <w:rPr>
          <w:rFonts w:ascii="Book Antiqua" w:eastAsia="Times New Roman" w:hAnsi="Book Antiqua" w:cs="Times New Roman"/>
          <w:kern w:val="0"/>
          <w:lang w:eastAsia="en-GB"/>
          <w14:ligatures w14:val="none"/>
        </w:rPr>
        <w:t>/</w:t>
      </w:r>
      <w:proofErr w:type="spellStart"/>
      <w:r w:rsidRPr="008F02C2">
        <w:rPr>
          <w:rFonts w:ascii="Book Antiqua" w:eastAsia="Times New Roman" w:hAnsi="Book Antiqua" w:cs="Times New Roman"/>
          <w:kern w:val="0"/>
          <w:lang w:eastAsia="en-GB"/>
          <w14:ligatures w14:val="none"/>
        </w:rPr>
        <w:t>AoA</w:t>
      </w:r>
      <w:proofErr w:type="spellEnd"/>
      <w:r w:rsidRPr="008F02C2">
        <w:rPr>
          <w:rFonts w:ascii="Book Antiqua" w:eastAsia="Times New Roman" w:hAnsi="Book Antiqua" w:cs="Times New Roman"/>
          <w:kern w:val="0"/>
          <w:lang w:eastAsia="en-GB"/>
          <w14:ligatures w14:val="none"/>
        </w:rPr>
        <w:t>).</w:t>
      </w:r>
    </w:p>
    <w:p w:rsidR="008F02C2" w:rsidRPr="008F02C2" w:rsidRDefault="008F02C2" w:rsidP="008F02C2">
      <w:pPr>
        <w:numPr>
          <w:ilvl w:val="0"/>
          <w:numId w:val="32"/>
        </w:numPr>
        <w:pBdr>
          <w:top w:val="single" w:sz="2" w:space="0" w:color="E5E7EB"/>
          <w:left w:val="single" w:sz="2" w:space="0" w:color="E5E7EB"/>
          <w:bottom w:val="single" w:sz="2" w:space="0" w:color="E5E7EB"/>
          <w:right w:val="single" w:sz="2" w:space="0" w:color="E5E7EB"/>
        </w:pBdr>
        <w:spacing w:before="100" w:beforeAutospacing="1" w:after="100" w:afterAutospacing="1"/>
        <w:jc w:val="both"/>
        <w:outlineLvl w:val="1"/>
        <w:rPr>
          <w:rFonts w:ascii="Book Antiqua" w:eastAsia="Times New Roman" w:hAnsi="Book Antiqua" w:cs="Times New Roman"/>
          <w:kern w:val="0"/>
          <w:lang w:eastAsia="en-GB"/>
          <w14:ligatures w14:val="none"/>
        </w:rPr>
      </w:pPr>
      <w:r w:rsidRPr="008F02C2">
        <w:rPr>
          <w:rFonts w:ascii="Book Antiqua" w:eastAsia="Times New Roman" w:hAnsi="Book Antiqua" w:cs="Times New Roman"/>
          <w:kern w:val="0"/>
          <w:lang w:eastAsia="en-GB"/>
          <w14:ligatures w14:val="none"/>
        </w:rPr>
        <w:t xml:space="preserve">Submission of </w:t>
      </w:r>
      <w:proofErr w:type="spellStart"/>
      <w:r w:rsidRPr="008F02C2">
        <w:rPr>
          <w:rFonts w:ascii="Book Antiqua" w:eastAsia="Times New Roman" w:hAnsi="Book Antiqua" w:cs="Times New Roman"/>
          <w:kern w:val="0"/>
          <w:lang w:eastAsia="en-GB"/>
          <w14:ligatures w14:val="none"/>
        </w:rPr>
        <w:t>SPICe</w:t>
      </w:r>
      <w:proofErr w:type="spellEnd"/>
      <w:r w:rsidRPr="008F02C2">
        <w:rPr>
          <w:rFonts w:ascii="Book Antiqua" w:eastAsia="Times New Roman" w:hAnsi="Book Antiqua" w:cs="Times New Roman"/>
          <w:kern w:val="0"/>
          <w:lang w:eastAsia="en-GB"/>
          <w14:ligatures w14:val="none"/>
        </w:rPr>
        <w:t>+ forms and compliance documents on MCA portal.</w:t>
      </w:r>
    </w:p>
    <w:p w:rsidR="008F02C2" w:rsidRPr="008F02C2" w:rsidRDefault="008F02C2" w:rsidP="008F02C2">
      <w:pPr>
        <w:numPr>
          <w:ilvl w:val="0"/>
          <w:numId w:val="32"/>
        </w:numPr>
        <w:pBdr>
          <w:top w:val="single" w:sz="2" w:space="0" w:color="E5E7EB"/>
          <w:left w:val="single" w:sz="2" w:space="0" w:color="E5E7EB"/>
          <w:bottom w:val="single" w:sz="2" w:space="0" w:color="E5E7EB"/>
          <w:right w:val="single" w:sz="2" w:space="0" w:color="E5E7EB"/>
        </w:pBdr>
        <w:spacing w:before="100" w:beforeAutospacing="1" w:after="100" w:afterAutospacing="1"/>
        <w:jc w:val="both"/>
        <w:outlineLvl w:val="1"/>
        <w:rPr>
          <w:rFonts w:ascii="Book Antiqua" w:eastAsia="Times New Roman" w:hAnsi="Book Antiqua" w:cs="Times New Roman"/>
          <w:kern w:val="0"/>
          <w:lang w:eastAsia="en-GB"/>
          <w14:ligatures w14:val="none"/>
        </w:rPr>
      </w:pPr>
      <w:r w:rsidRPr="008F02C2">
        <w:rPr>
          <w:rFonts w:ascii="Book Antiqua" w:eastAsia="Times New Roman" w:hAnsi="Book Antiqua" w:cs="Times New Roman"/>
          <w:kern w:val="0"/>
          <w:lang w:eastAsia="en-GB"/>
          <w14:ligatures w14:val="none"/>
        </w:rPr>
        <w:t>Issuance of Certificate of Incorporation (</w:t>
      </w:r>
      <w:proofErr w:type="spellStart"/>
      <w:r w:rsidRPr="008F02C2">
        <w:rPr>
          <w:rFonts w:ascii="Book Antiqua" w:eastAsia="Times New Roman" w:hAnsi="Book Antiqua" w:cs="Times New Roman"/>
          <w:kern w:val="0"/>
          <w:lang w:eastAsia="en-GB"/>
          <w14:ligatures w14:val="none"/>
        </w:rPr>
        <w:t>CoI</w:t>
      </w:r>
      <w:proofErr w:type="spellEnd"/>
      <w:r w:rsidRPr="008F02C2">
        <w:rPr>
          <w:rFonts w:ascii="Book Antiqua" w:eastAsia="Times New Roman" w:hAnsi="Book Antiqua" w:cs="Times New Roman"/>
          <w:kern w:val="0"/>
          <w:lang w:eastAsia="en-GB"/>
          <w14:ligatures w14:val="none"/>
        </w:rPr>
        <w:t>) and PAN/TAN.</w:t>
      </w:r>
    </w:p>
    <w:p w:rsidR="008F02C2" w:rsidRPr="008F02C2" w:rsidRDefault="008F02C2" w:rsidP="008F02C2">
      <w:pPr>
        <w:pBdr>
          <w:top w:val="single" w:sz="2" w:space="0" w:color="E5E7EB"/>
          <w:left w:val="single" w:sz="2" w:space="0" w:color="E5E7EB"/>
          <w:bottom w:val="single" w:sz="2" w:space="0" w:color="E5E7EB"/>
          <w:right w:val="single" w:sz="2" w:space="0" w:color="E5E7EB"/>
        </w:pBdr>
        <w:spacing w:before="100" w:beforeAutospacing="1" w:after="100" w:afterAutospacing="1"/>
        <w:jc w:val="both"/>
        <w:outlineLvl w:val="1"/>
        <w:rPr>
          <w:rFonts w:ascii="Book Antiqua" w:eastAsia="Times New Roman" w:hAnsi="Book Antiqua" w:cs="Times New Roman"/>
          <w:b/>
          <w:bCs/>
          <w:kern w:val="0"/>
          <w:lang w:eastAsia="en-GB"/>
          <w14:ligatures w14:val="none"/>
        </w:rPr>
      </w:pPr>
      <w:r w:rsidRPr="008F02C2">
        <w:rPr>
          <w:rFonts w:ascii="Book Antiqua" w:eastAsia="Times New Roman" w:hAnsi="Book Antiqua" w:cs="Times New Roman"/>
          <w:b/>
          <w:bCs/>
          <w:kern w:val="0"/>
          <w:lang w:eastAsia="en-GB"/>
          <w14:ligatures w14:val="none"/>
        </w:rPr>
        <w:t>Key Documents Required:</w:t>
      </w:r>
    </w:p>
    <w:p w:rsidR="008F02C2" w:rsidRPr="008F02C2" w:rsidRDefault="008F02C2" w:rsidP="008F02C2">
      <w:pPr>
        <w:numPr>
          <w:ilvl w:val="0"/>
          <w:numId w:val="33"/>
        </w:numPr>
        <w:pBdr>
          <w:top w:val="single" w:sz="2" w:space="0" w:color="E5E7EB"/>
          <w:left w:val="single" w:sz="2" w:space="0" w:color="E5E7EB"/>
          <w:bottom w:val="single" w:sz="2" w:space="0" w:color="E5E7EB"/>
          <w:right w:val="single" w:sz="2" w:space="0" w:color="E5E7EB"/>
        </w:pBdr>
        <w:spacing w:before="100" w:beforeAutospacing="1" w:after="100" w:afterAutospacing="1"/>
        <w:jc w:val="both"/>
        <w:outlineLvl w:val="1"/>
        <w:rPr>
          <w:rFonts w:ascii="Book Antiqua" w:eastAsia="Times New Roman" w:hAnsi="Book Antiqua" w:cs="Times New Roman"/>
          <w:kern w:val="0"/>
          <w:lang w:eastAsia="en-GB"/>
          <w14:ligatures w14:val="none"/>
        </w:rPr>
      </w:pPr>
      <w:r w:rsidRPr="008F02C2">
        <w:rPr>
          <w:rFonts w:ascii="Book Antiqua" w:eastAsia="Times New Roman" w:hAnsi="Book Antiqua" w:cs="Times New Roman"/>
          <w:kern w:val="0"/>
          <w:lang w:eastAsia="en-GB"/>
          <w14:ligatures w14:val="none"/>
        </w:rPr>
        <w:t>PAN, Aadhaar, and address proof of all directors &amp; shareholders.</w:t>
      </w:r>
    </w:p>
    <w:p w:rsidR="008F02C2" w:rsidRPr="008F02C2" w:rsidRDefault="008F02C2" w:rsidP="008F02C2">
      <w:pPr>
        <w:numPr>
          <w:ilvl w:val="0"/>
          <w:numId w:val="33"/>
        </w:numPr>
        <w:pBdr>
          <w:top w:val="single" w:sz="2" w:space="0" w:color="E5E7EB"/>
          <w:left w:val="single" w:sz="2" w:space="0" w:color="E5E7EB"/>
          <w:bottom w:val="single" w:sz="2" w:space="0" w:color="E5E7EB"/>
          <w:right w:val="single" w:sz="2" w:space="0" w:color="E5E7EB"/>
        </w:pBdr>
        <w:spacing w:before="100" w:beforeAutospacing="1" w:after="100" w:afterAutospacing="1"/>
        <w:jc w:val="both"/>
        <w:outlineLvl w:val="1"/>
        <w:rPr>
          <w:rFonts w:ascii="Book Antiqua" w:eastAsia="Times New Roman" w:hAnsi="Book Antiqua" w:cs="Times New Roman"/>
          <w:kern w:val="0"/>
          <w:lang w:eastAsia="en-GB"/>
          <w14:ligatures w14:val="none"/>
        </w:rPr>
      </w:pPr>
      <w:r w:rsidRPr="008F02C2">
        <w:rPr>
          <w:rFonts w:ascii="Book Antiqua" w:eastAsia="Times New Roman" w:hAnsi="Book Antiqua" w:cs="Times New Roman"/>
          <w:kern w:val="0"/>
          <w:lang w:eastAsia="en-GB"/>
          <w14:ligatures w14:val="none"/>
        </w:rPr>
        <w:t>Passport size photographs.</w:t>
      </w:r>
    </w:p>
    <w:p w:rsidR="008F02C2" w:rsidRPr="008F02C2" w:rsidRDefault="008F02C2" w:rsidP="008F02C2">
      <w:pPr>
        <w:numPr>
          <w:ilvl w:val="0"/>
          <w:numId w:val="33"/>
        </w:numPr>
        <w:pBdr>
          <w:top w:val="single" w:sz="2" w:space="0" w:color="E5E7EB"/>
          <w:left w:val="single" w:sz="2" w:space="0" w:color="E5E7EB"/>
          <w:bottom w:val="single" w:sz="2" w:space="0" w:color="E5E7EB"/>
          <w:right w:val="single" w:sz="2" w:space="0" w:color="E5E7EB"/>
        </w:pBdr>
        <w:spacing w:before="100" w:beforeAutospacing="1" w:after="100" w:afterAutospacing="1"/>
        <w:jc w:val="both"/>
        <w:outlineLvl w:val="1"/>
        <w:rPr>
          <w:rFonts w:ascii="Book Antiqua" w:eastAsia="Times New Roman" w:hAnsi="Book Antiqua" w:cs="Times New Roman"/>
          <w:kern w:val="0"/>
          <w:lang w:eastAsia="en-GB"/>
          <w14:ligatures w14:val="none"/>
        </w:rPr>
      </w:pPr>
      <w:r w:rsidRPr="008F02C2">
        <w:rPr>
          <w:rFonts w:ascii="Book Antiqua" w:eastAsia="Times New Roman" w:hAnsi="Book Antiqua" w:cs="Times New Roman"/>
          <w:kern w:val="0"/>
          <w:lang w:eastAsia="en-GB"/>
          <w14:ligatures w14:val="none"/>
        </w:rPr>
        <w:t>Registered office address proof (utility bill, rent agreement, NOC from owner).</w:t>
      </w:r>
    </w:p>
    <w:p w:rsidR="008F02C2" w:rsidRPr="008F02C2" w:rsidRDefault="008F02C2" w:rsidP="008F02C2">
      <w:pPr>
        <w:numPr>
          <w:ilvl w:val="0"/>
          <w:numId w:val="33"/>
        </w:numPr>
        <w:pBdr>
          <w:top w:val="single" w:sz="2" w:space="0" w:color="E5E7EB"/>
          <w:left w:val="single" w:sz="2" w:space="0" w:color="E5E7EB"/>
          <w:bottom w:val="single" w:sz="2" w:space="0" w:color="E5E7EB"/>
          <w:right w:val="single" w:sz="2" w:space="0" w:color="E5E7EB"/>
        </w:pBdr>
        <w:spacing w:before="100" w:beforeAutospacing="1" w:after="100" w:afterAutospacing="1"/>
        <w:jc w:val="both"/>
        <w:outlineLvl w:val="1"/>
        <w:rPr>
          <w:rFonts w:ascii="Book Antiqua" w:eastAsia="Times New Roman" w:hAnsi="Book Antiqua" w:cs="Times New Roman"/>
          <w:kern w:val="0"/>
          <w:lang w:eastAsia="en-GB"/>
          <w14:ligatures w14:val="none"/>
        </w:rPr>
      </w:pPr>
      <w:proofErr w:type="spellStart"/>
      <w:r w:rsidRPr="008F02C2">
        <w:rPr>
          <w:rFonts w:ascii="Book Antiqua" w:eastAsia="Times New Roman" w:hAnsi="Book Antiqua" w:cs="Times New Roman"/>
          <w:kern w:val="0"/>
          <w:lang w:eastAsia="en-GB"/>
          <w14:ligatures w14:val="none"/>
        </w:rPr>
        <w:t>MoA</w:t>
      </w:r>
      <w:proofErr w:type="spellEnd"/>
      <w:r w:rsidRPr="008F02C2">
        <w:rPr>
          <w:rFonts w:ascii="Book Antiqua" w:eastAsia="Times New Roman" w:hAnsi="Book Antiqua" w:cs="Times New Roman"/>
          <w:kern w:val="0"/>
          <w:lang w:eastAsia="en-GB"/>
          <w14:ligatures w14:val="none"/>
        </w:rPr>
        <w:t xml:space="preserve"> and </w:t>
      </w:r>
      <w:proofErr w:type="spellStart"/>
      <w:r w:rsidRPr="008F02C2">
        <w:rPr>
          <w:rFonts w:ascii="Book Antiqua" w:eastAsia="Times New Roman" w:hAnsi="Book Antiqua" w:cs="Times New Roman"/>
          <w:kern w:val="0"/>
          <w:lang w:eastAsia="en-GB"/>
          <w14:ligatures w14:val="none"/>
        </w:rPr>
        <w:t>AoA</w:t>
      </w:r>
      <w:proofErr w:type="spellEnd"/>
      <w:r w:rsidRPr="008F02C2">
        <w:rPr>
          <w:rFonts w:ascii="Book Antiqua" w:eastAsia="Times New Roman" w:hAnsi="Book Antiqua" w:cs="Times New Roman"/>
          <w:kern w:val="0"/>
          <w:lang w:eastAsia="en-GB"/>
          <w14:ligatures w14:val="none"/>
        </w:rPr>
        <w:t xml:space="preserve"> drafts.</w:t>
      </w:r>
    </w:p>
    <w:p w:rsidR="008F02C2" w:rsidRPr="008F02C2" w:rsidRDefault="008F02C2" w:rsidP="008F02C2">
      <w:pPr>
        <w:numPr>
          <w:ilvl w:val="0"/>
          <w:numId w:val="33"/>
        </w:numPr>
        <w:pBdr>
          <w:top w:val="single" w:sz="2" w:space="0" w:color="E5E7EB"/>
          <w:left w:val="single" w:sz="2" w:space="0" w:color="E5E7EB"/>
          <w:bottom w:val="single" w:sz="2" w:space="0" w:color="E5E7EB"/>
          <w:right w:val="single" w:sz="2" w:space="0" w:color="E5E7EB"/>
        </w:pBdr>
        <w:spacing w:before="100" w:beforeAutospacing="1" w:after="100" w:afterAutospacing="1"/>
        <w:jc w:val="both"/>
        <w:outlineLvl w:val="1"/>
        <w:rPr>
          <w:rFonts w:ascii="Book Antiqua" w:eastAsia="Times New Roman" w:hAnsi="Book Antiqua" w:cs="Times New Roman"/>
          <w:kern w:val="0"/>
          <w:lang w:eastAsia="en-GB"/>
          <w14:ligatures w14:val="none"/>
        </w:rPr>
      </w:pPr>
      <w:r w:rsidRPr="008F02C2">
        <w:rPr>
          <w:rFonts w:ascii="Book Antiqua" w:eastAsia="Times New Roman" w:hAnsi="Book Antiqua" w:cs="Times New Roman"/>
          <w:kern w:val="0"/>
          <w:lang w:eastAsia="en-GB"/>
          <w14:ligatures w14:val="none"/>
        </w:rPr>
        <w:t>Digital signatures (DSC).</w:t>
      </w:r>
    </w:p>
    <w:p w:rsidR="008F02C2" w:rsidRPr="008F02C2" w:rsidRDefault="008F02C2" w:rsidP="008F02C2">
      <w:pPr>
        <w:numPr>
          <w:ilvl w:val="0"/>
          <w:numId w:val="33"/>
        </w:numPr>
        <w:pBdr>
          <w:top w:val="single" w:sz="2" w:space="0" w:color="E5E7EB"/>
          <w:left w:val="single" w:sz="2" w:space="0" w:color="E5E7EB"/>
          <w:bottom w:val="single" w:sz="2" w:space="0" w:color="E5E7EB"/>
          <w:right w:val="single" w:sz="2" w:space="0" w:color="E5E7EB"/>
        </w:pBdr>
        <w:spacing w:before="100" w:beforeAutospacing="1" w:after="100" w:afterAutospacing="1"/>
        <w:jc w:val="both"/>
        <w:outlineLvl w:val="1"/>
        <w:rPr>
          <w:rFonts w:ascii="Book Antiqua" w:eastAsia="Times New Roman" w:hAnsi="Book Antiqua" w:cs="Times New Roman"/>
          <w:kern w:val="0"/>
          <w:lang w:eastAsia="en-GB"/>
          <w14:ligatures w14:val="none"/>
        </w:rPr>
      </w:pPr>
      <w:r w:rsidRPr="008F02C2">
        <w:rPr>
          <w:rFonts w:ascii="Book Antiqua" w:eastAsia="Times New Roman" w:hAnsi="Book Antiqua" w:cs="Times New Roman"/>
          <w:kern w:val="0"/>
          <w:lang w:eastAsia="en-GB"/>
          <w14:ligatures w14:val="none"/>
        </w:rPr>
        <w:t>Consent to act as director (DIR-2).</w:t>
      </w:r>
    </w:p>
    <w:p w:rsidR="008F02C2" w:rsidRPr="008F02C2" w:rsidRDefault="008F02C2" w:rsidP="008F02C2">
      <w:pPr>
        <w:pBdr>
          <w:top w:val="single" w:sz="2" w:space="0" w:color="E5E7EB"/>
          <w:left w:val="single" w:sz="2" w:space="0" w:color="E5E7EB"/>
          <w:bottom w:val="single" w:sz="2" w:space="0" w:color="E5E7EB"/>
          <w:right w:val="single" w:sz="2" w:space="0" w:color="E5E7EB"/>
        </w:pBdr>
        <w:spacing w:before="100" w:beforeAutospacing="1" w:after="100" w:afterAutospacing="1"/>
        <w:jc w:val="both"/>
        <w:outlineLvl w:val="1"/>
        <w:rPr>
          <w:rFonts w:ascii="Book Antiqua" w:eastAsia="Times New Roman" w:hAnsi="Book Antiqua" w:cs="Times New Roman"/>
          <w:b/>
          <w:bCs/>
          <w:kern w:val="0"/>
          <w:lang w:eastAsia="en-GB"/>
          <w14:ligatures w14:val="none"/>
        </w:rPr>
      </w:pPr>
      <w:r w:rsidRPr="008F02C2">
        <w:rPr>
          <w:rFonts w:ascii="Book Antiqua" w:eastAsia="Times New Roman" w:hAnsi="Book Antiqua" w:cs="Times New Roman"/>
          <w:b/>
          <w:bCs/>
          <w:kern w:val="0"/>
          <w:lang w:eastAsia="en-GB"/>
          <w14:ligatures w14:val="none"/>
        </w:rPr>
        <w:t>1.2 Public Limited Company Incorporation</w:t>
      </w:r>
    </w:p>
    <w:p w:rsidR="008F02C2" w:rsidRPr="008F02C2" w:rsidRDefault="008F02C2" w:rsidP="008F02C2">
      <w:pPr>
        <w:pBdr>
          <w:top w:val="single" w:sz="2" w:space="0" w:color="E5E7EB"/>
          <w:left w:val="single" w:sz="2" w:space="0" w:color="E5E7EB"/>
          <w:bottom w:val="single" w:sz="2" w:space="0" w:color="E5E7EB"/>
          <w:right w:val="single" w:sz="2" w:space="0" w:color="E5E7EB"/>
        </w:pBdr>
        <w:spacing w:before="100" w:beforeAutospacing="1" w:after="100" w:afterAutospacing="1"/>
        <w:jc w:val="both"/>
        <w:outlineLvl w:val="1"/>
        <w:rPr>
          <w:rFonts w:ascii="Book Antiqua" w:eastAsia="Times New Roman" w:hAnsi="Book Antiqua" w:cs="Times New Roman"/>
          <w:kern w:val="0"/>
          <w:lang w:eastAsia="en-GB"/>
          <w14:ligatures w14:val="none"/>
        </w:rPr>
      </w:pPr>
      <w:r w:rsidRPr="008F02C2">
        <w:rPr>
          <w:rFonts w:ascii="Book Antiqua" w:eastAsia="Times New Roman" w:hAnsi="Book Antiqua" w:cs="Times New Roman"/>
          <w:kern w:val="0"/>
          <w:lang w:eastAsia="en-GB"/>
          <w14:ligatures w14:val="none"/>
        </w:rPr>
        <w:t>Description:</w:t>
      </w:r>
      <w:r w:rsidRPr="008F02C2">
        <w:rPr>
          <w:rFonts w:ascii="Book Antiqua" w:eastAsia="Times New Roman" w:hAnsi="Book Antiqua" w:cs="Times New Roman"/>
          <w:kern w:val="0"/>
          <w:lang w:eastAsia="en-GB"/>
          <w14:ligatures w14:val="none"/>
        </w:rPr>
        <w:br/>
        <w:t xml:space="preserve">Set up a Public Limited Company to access capital markets and appeal to large-scale investors. Public Limited structure supports substantial equity funding, transparent operations, and eligibility for stock exchange listing. We handle compliance with minimum paid-up capital, director residency requirements, drafting of prospectus, </w:t>
      </w:r>
      <w:r w:rsidRPr="008F02C2">
        <w:rPr>
          <w:rFonts w:ascii="Book Antiqua" w:eastAsia="Times New Roman" w:hAnsi="Book Antiqua" w:cs="Times New Roman"/>
          <w:kern w:val="0"/>
          <w:lang w:eastAsia="en-GB"/>
          <w14:ligatures w14:val="none"/>
        </w:rPr>
        <w:lastRenderedPageBreak/>
        <w:t>and oversight of statutory meetings, ensuring a seamless journey to becoming a public enterprise.</w:t>
      </w:r>
    </w:p>
    <w:p w:rsidR="008F02C2" w:rsidRPr="008F02C2" w:rsidRDefault="008F02C2" w:rsidP="008F02C2">
      <w:pPr>
        <w:pBdr>
          <w:top w:val="single" w:sz="2" w:space="0" w:color="E5E7EB"/>
          <w:left w:val="single" w:sz="2" w:space="0" w:color="E5E7EB"/>
          <w:bottom w:val="single" w:sz="2" w:space="0" w:color="E5E7EB"/>
          <w:right w:val="single" w:sz="2" w:space="0" w:color="E5E7EB"/>
        </w:pBdr>
        <w:spacing w:before="100" w:beforeAutospacing="1" w:after="100" w:afterAutospacing="1"/>
        <w:jc w:val="both"/>
        <w:outlineLvl w:val="1"/>
        <w:rPr>
          <w:rFonts w:ascii="Book Antiqua" w:eastAsia="Times New Roman" w:hAnsi="Book Antiqua" w:cs="Times New Roman"/>
          <w:b/>
          <w:bCs/>
          <w:kern w:val="0"/>
          <w:lang w:eastAsia="en-GB"/>
          <w14:ligatures w14:val="none"/>
        </w:rPr>
      </w:pPr>
      <w:r w:rsidRPr="008F02C2">
        <w:rPr>
          <w:rFonts w:ascii="Book Antiqua" w:eastAsia="Times New Roman" w:hAnsi="Book Antiqua" w:cs="Times New Roman"/>
          <w:b/>
          <w:bCs/>
          <w:kern w:val="0"/>
          <w:lang w:eastAsia="en-GB"/>
          <w14:ligatures w14:val="none"/>
        </w:rPr>
        <w:t>Procedure:</w:t>
      </w:r>
    </w:p>
    <w:p w:rsidR="008F02C2" w:rsidRPr="008F02C2" w:rsidRDefault="008F02C2" w:rsidP="008F02C2">
      <w:pPr>
        <w:numPr>
          <w:ilvl w:val="0"/>
          <w:numId w:val="34"/>
        </w:numPr>
        <w:pBdr>
          <w:top w:val="single" w:sz="2" w:space="0" w:color="E5E7EB"/>
          <w:left w:val="single" w:sz="2" w:space="0" w:color="E5E7EB"/>
          <w:bottom w:val="single" w:sz="2" w:space="0" w:color="E5E7EB"/>
          <w:right w:val="single" w:sz="2" w:space="0" w:color="E5E7EB"/>
        </w:pBdr>
        <w:spacing w:before="100" w:beforeAutospacing="1" w:after="100" w:afterAutospacing="1"/>
        <w:jc w:val="both"/>
        <w:outlineLvl w:val="1"/>
        <w:rPr>
          <w:rFonts w:ascii="Book Antiqua" w:eastAsia="Times New Roman" w:hAnsi="Book Antiqua" w:cs="Times New Roman"/>
          <w:kern w:val="0"/>
          <w:lang w:eastAsia="en-GB"/>
          <w14:ligatures w14:val="none"/>
        </w:rPr>
      </w:pPr>
      <w:r w:rsidRPr="008F02C2">
        <w:rPr>
          <w:rFonts w:ascii="Book Antiqua" w:eastAsia="Times New Roman" w:hAnsi="Book Antiqua" w:cs="Times New Roman"/>
          <w:kern w:val="0"/>
          <w:lang w:eastAsia="en-GB"/>
          <w14:ligatures w14:val="none"/>
        </w:rPr>
        <w:t>Consultation to fix name, minimum directors/shareholders, and compliances.</w:t>
      </w:r>
    </w:p>
    <w:p w:rsidR="008F02C2" w:rsidRPr="008F02C2" w:rsidRDefault="008F02C2" w:rsidP="008F02C2">
      <w:pPr>
        <w:numPr>
          <w:ilvl w:val="0"/>
          <w:numId w:val="34"/>
        </w:numPr>
        <w:pBdr>
          <w:top w:val="single" w:sz="2" w:space="0" w:color="E5E7EB"/>
          <w:left w:val="single" w:sz="2" w:space="0" w:color="E5E7EB"/>
          <w:bottom w:val="single" w:sz="2" w:space="0" w:color="E5E7EB"/>
          <w:right w:val="single" w:sz="2" w:space="0" w:color="E5E7EB"/>
        </w:pBdr>
        <w:spacing w:before="100" w:beforeAutospacing="1" w:after="100" w:afterAutospacing="1"/>
        <w:jc w:val="both"/>
        <w:outlineLvl w:val="1"/>
        <w:rPr>
          <w:rFonts w:ascii="Book Antiqua" w:eastAsia="Times New Roman" w:hAnsi="Book Antiqua" w:cs="Times New Roman"/>
          <w:kern w:val="0"/>
          <w:lang w:eastAsia="en-GB"/>
          <w14:ligatures w14:val="none"/>
        </w:rPr>
      </w:pPr>
      <w:r w:rsidRPr="008F02C2">
        <w:rPr>
          <w:rFonts w:ascii="Book Antiqua" w:eastAsia="Times New Roman" w:hAnsi="Book Antiqua" w:cs="Times New Roman"/>
          <w:kern w:val="0"/>
          <w:lang w:eastAsia="en-GB"/>
          <w14:ligatures w14:val="none"/>
        </w:rPr>
        <w:t>Obtaining DSCs and DINs for directors.</w:t>
      </w:r>
    </w:p>
    <w:p w:rsidR="008F02C2" w:rsidRPr="008F02C2" w:rsidRDefault="008F02C2" w:rsidP="008F02C2">
      <w:pPr>
        <w:numPr>
          <w:ilvl w:val="0"/>
          <w:numId w:val="34"/>
        </w:numPr>
        <w:pBdr>
          <w:top w:val="single" w:sz="2" w:space="0" w:color="E5E7EB"/>
          <w:left w:val="single" w:sz="2" w:space="0" w:color="E5E7EB"/>
          <w:bottom w:val="single" w:sz="2" w:space="0" w:color="E5E7EB"/>
          <w:right w:val="single" w:sz="2" w:space="0" w:color="E5E7EB"/>
        </w:pBdr>
        <w:spacing w:before="100" w:beforeAutospacing="1" w:after="100" w:afterAutospacing="1"/>
        <w:jc w:val="both"/>
        <w:outlineLvl w:val="1"/>
        <w:rPr>
          <w:rFonts w:ascii="Book Antiqua" w:eastAsia="Times New Roman" w:hAnsi="Book Antiqua" w:cs="Times New Roman"/>
          <w:kern w:val="0"/>
          <w:lang w:eastAsia="en-GB"/>
          <w14:ligatures w14:val="none"/>
        </w:rPr>
      </w:pPr>
      <w:r w:rsidRPr="008F02C2">
        <w:rPr>
          <w:rFonts w:ascii="Book Antiqua" w:eastAsia="Times New Roman" w:hAnsi="Book Antiqua" w:cs="Times New Roman"/>
          <w:kern w:val="0"/>
          <w:lang w:eastAsia="en-GB"/>
          <w14:ligatures w14:val="none"/>
        </w:rPr>
        <w:t xml:space="preserve">Filing of incorporation documents, including detailed </w:t>
      </w:r>
      <w:proofErr w:type="spellStart"/>
      <w:r w:rsidRPr="008F02C2">
        <w:rPr>
          <w:rFonts w:ascii="Book Antiqua" w:eastAsia="Times New Roman" w:hAnsi="Book Antiqua" w:cs="Times New Roman"/>
          <w:kern w:val="0"/>
          <w:lang w:eastAsia="en-GB"/>
          <w14:ligatures w14:val="none"/>
        </w:rPr>
        <w:t>MoA</w:t>
      </w:r>
      <w:proofErr w:type="spellEnd"/>
      <w:r w:rsidRPr="008F02C2">
        <w:rPr>
          <w:rFonts w:ascii="Book Antiqua" w:eastAsia="Times New Roman" w:hAnsi="Book Antiqua" w:cs="Times New Roman"/>
          <w:kern w:val="0"/>
          <w:lang w:eastAsia="en-GB"/>
          <w14:ligatures w14:val="none"/>
        </w:rPr>
        <w:t xml:space="preserve"> and </w:t>
      </w:r>
      <w:proofErr w:type="spellStart"/>
      <w:r w:rsidRPr="008F02C2">
        <w:rPr>
          <w:rFonts w:ascii="Book Antiqua" w:eastAsia="Times New Roman" w:hAnsi="Book Antiqua" w:cs="Times New Roman"/>
          <w:kern w:val="0"/>
          <w:lang w:eastAsia="en-GB"/>
          <w14:ligatures w14:val="none"/>
        </w:rPr>
        <w:t>AoA</w:t>
      </w:r>
      <w:proofErr w:type="spellEnd"/>
      <w:r w:rsidRPr="008F02C2">
        <w:rPr>
          <w:rFonts w:ascii="Book Antiqua" w:eastAsia="Times New Roman" w:hAnsi="Book Antiqua" w:cs="Times New Roman"/>
          <w:kern w:val="0"/>
          <w:lang w:eastAsia="en-GB"/>
          <w14:ligatures w14:val="none"/>
        </w:rPr>
        <w:t>, with MCA.</w:t>
      </w:r>
    </w:p>
    <w:p w:rsidR="008F02C2" w:rsidRPr="008F02C2" w:rsidRDefault="008F02C2" w:rsidP="008F02C2">
      <w:pPr>
        <w:numPr>
          <w:ilvl w:val="0"/>
          <w:numId w:val="34"/>
        </w:numPr>
        <w:pBdr>
          <w:top w:val="single" w:sz="2" w:space="0" w:color="E5E7EB"/>
          <w:left w:val="single" w:sz="2" w:space="0" w:color="E5E7EB"/>
          <w:bottom w:val="single" w:sz="2" w:space="0" w:color="E5E7EB"/>
          <w:right w:val="single" w:sz="2" w:space="0" w:color="E5E7EB"/>
        </w:pBdr>
        <w:spacing w:before="100" w:beforeAutospacing="1" w:after="100" w:afterAutospacing="1"/>
        <w:jc w:val="both"/>
        <w:outlineLvl w:val="1"/>
        <w:rPr>
          <w:rFonts w:ascii="Book Antiqua" w:eastAsia="Times New Roman" w:hAnsi="Book Antiqua" w:cs="Times New Roman"/>
          <w:kern w:val="0"/>
          <w:lang w:eastAsia="en-GB"/>
          <w14:ligatures w14:val="none"/>
        </w:rPr>
      </w:pPr>
      <w:r w:rsidRPr="008F02C2">
        <w:rPr>
          <w:rFonts w:ascii="Book Antiqua" w:eastAsia="Times New Roman" w:hAnsi="Book Antiqua" w:cs="Times New Roman"/>
          <w:kern w:val="0"/>
          <w:lang w:eastAsia="en-GB"/>
          <w14:ligatures w14:val="none"/>
        </w:rPr>
        <w:t>Preparation and e-filing of statutory declarations and affidavits.</w:t>
      </w:r>
    </w:p>
    <w:p w:rsidR="008F02C2" w:rsidRPr="008F02C2" w:rsidRDefault="008F02C2" w:rsidP="008F02C2">
      <w:pPr>
        <w:numPr>
          <w:ilvl w:val="0"/>
          <w:numId w:val="34"/>
        </w:numPr>
        <w:pBdr>
          <w:top w:val="single" w:sz="2" w:space="0" w:color="E5E7EB"/>
          <w:left w:val="single" w:sz="2" w:space="0" w:color="E5E7EB"/>
          <w:bottom w:val="single" w:sz="2" w:space="0" w:color="E5E7EB"/>
          <w:right w:val="single" w:sz="2" w:space="0" w:color="E5E7EB"/>
        </w:pBdr>
        <w:spacing w:before="100" w:beforeAutospacing="1" w:after="100" w:afterAutospacing="1"/>
        <w:jc w:val="both"/>
        <w:outlineLvl w:val="1"/>
        <w:rPr>
          <w:rFonts w:ascii="Book Antiqua" w:eastAsia="Times New Roman" w:hAnsi="Book Antiqua" w:cs="Times New Roman"/>
          <w:kern w:val="0"/>
          <w:lang w:eastAsia="en-GB"/>
          <w14:ligatures w14:val="none"/>
        </w:rPr>
      </w:pPr>
      <w:r w:rsidRPr="008F02C2">
        <w:rPr>
          <w:rFonts w:ascii="Book Antiqua" w:eastAsia="Times New Roman" w:hAnsi="Book Antiqua" w:cs="Times New Roman"/>
          <w:kern w:val="0"/>
          <w:lang w:eastAsia="en-GB"/>
          <w14:ligatures w14:val="none"/>
        </w:rPr>
        <w:t>Issuance of Certificate of Incorporation (</w:t>
      </w:r>
      <w:proofErr w:type="spellStart"/>
      <w:r w:rsidRPr="008F02C2">
        <w:rPr>
          <w:rFonts w:ascii="Book Antiqua" w:eastAsia="Times New Roman" w:hAnsi="Book Antiqua" w:cs="Times New Roman"/>
          <w:kern w:val="0"/>
          <w:lang w:eastAsia="en-GB"/>
          <w14:ligatures w14:val="none"/>
        </w:rPr>
        <w:t>CoI</w:t>
      </w:r>
      <w:proofErr w:type="spellEnd"/>
      <w:r w:rsidRPr="008F02C2">
        <w:rPr>
          <w:rFonts w:ascii="Book Antiqua" w:eastAsia="Times New Roman" w:hAnsi="Book Antiqua" w:cs="Times New Roman"/>
          <w:kern w:val="0"/>
          <w:lang w:eastAsia="en-GB"/>
          <w14:ligatures w14:val="none"/>
        </w:rPr>
        <w:t>) and post-incorporation compliance setup.</w:t>
      </w:r>
    </w:p>
    <w:p w:rsidR="008F02C2" w:rsidRPr="008F02C2" w:rsidRDefault="008F02C2" w:rsidP="008F02C2">
      <w:pPr>
        <w:pBdr>
          <w:top w:val="single" w:sz="2" w:space="0" w:color="E5E7EB"/>
          <w:left w:val="single" w:sz="2" w:space="0" w:color="E5E7EB"/>
          <w:bottom w:val="single" w:sz="2" w:space="0" w:color="E5E7EB"/>
          <w:right w:val="single" w:sz="2" w:space="0" w:color="E5E7EB"/>
        </w:pBdr>
        <w:spacing w:before="100" w:beforeAutospacing="1" w:after="100" w:afterAutospacing="1"/>
        <w:jc w:val="both"/>
        <w:outlineLvl w:val="1"/>
        <w:rPr>
          <w:rFonts w:ascii="Book Antiqua" w:eastAsia="Times New Roman" w:hAnsi="Book Antiqua" w:cs="Times New Roman"/>
          <w:b/>
          <w:bCs/>
          <w:kern w:val="0"/>
          <w:lang w:eastAsia="en-GB"/>
          <w14:ligatures w14:val="none"/>
        </w:rPr>
      </w:pPr>
      <w:r w:rsidRPr="008F02C2">
        <w:rPr>
          <w:rFonts w:ascii="Book Antiqua" w:eastAsia="Times New Roman" w:hAnsi="Book Antiqua" w:cs="Times New Roman"/>
          <w:b/>
          <w:bCs/>
          <w:kern w:val="0"/>
          <w:lang w:eastAsia="en-GB"/>
          <w14:ligatures w14:val="none"/>
        </w:rPr>
        <w:t>Key Documents Required:</w:t>
      </w:r>
    </w:p>
    <w:p w:rsidR="008F02C2" w:rsidRPr="008F02C2" w:rsidRDefault="008F02C2" w:rsidP="008F02C2">
      <w:pPr>
        <w:numPr>
          <w:ilvl w:val="0"/>
          <w:numId w:val="35"/>
        </w:numPr>
        <w:pBdr>
          <w:top w:val="single" w:sz="2" w:space="0" w:color="E5E7EB"/>
          <w:left w:val="single" w:sz="2" w:space="0" w:color="E5E7EB"/>
          <w:bottom w:val="single" w:sz="2" w:space="0" w:color="E5E7EB"/>
          <w:right w:val="single" w:sz="2" w:space="0" w:color="E5E7EB"/>
        </w:pBdr>
        <w:spacing w:before="100" w:beforeAutospacing="1" w:after="100" w:afterAutospacing="1"/>
        <w:jc w:val="both"/>
        <w:outlineLvl w:val="1"/>
        <w:rPr>
          <w:rFonts w:ascii="Book Antiqua" w:eastAsia="Times New Roman" w:hAnsi="Book Antiqua" w:cs="Times New Roman"/>
          <w:kern w:val="0"/>
          <w:lang w:eastAsia="en-GB"/>
          <w14:ligatures w14:val="none"/>
        </w:rPr>
      </w:pPr>
      <w:r w:rsidRPr="008F02C2">
        <w:rPr>
          <w:rFonts w:ascii="Book Antiqua" w:eastAsia="Times New Roman" w:hAnsi="Book Antiqua" w:cs="Times New Roman"/>
          <w:kern w:val="0"/>
          <w:lang w:eastAsia="en-GB"/>
          <w14:ligatures w14:val="none"/>
        </w:rPr>
        <w:t>PAN, Aadhaar, and address proof of directors and subscribers.</w:t>
      </w:r>
    </w:p>
    <w:p w:rsidR="008F02C2" w:rsidRPr="008F02C2" w:rsidRDefault="008F02C2" w:rsidP="008F02C2">
      <w:pPr>
        <w:numPr>
          <w:ilvl w:val="0"/>
          <w:numId w:val="35"/>
        </w:numPr>
        <w:pBdr>
          <w:top w:val="single" w:sz="2" w:space="0" w:color="E5E7EB"/>
          <w:left w:val="single" w:sz="2" w:space="0" w:color="E5E7EB"/>
          <w:bottom w:val="single" w:sz="2" w:space="0" w:color="E5E7EB"/>
          <w:right w:val="single" w:sz="2" w:space="0" w:color="E5E7EB"/>
        </w:pBdr>
        <w:spacing w:before="100" w:beforeAutospacing="1" w:after="100" w:afterAutospacing="1"/>
        <w:jc w:val="both"/>
        <w:outlineLvl w:val="1"/>
        <w:rPr>
          <w:rFonts w:ascii="Book Antiqua" w:eastAsia="Times New Roman" w:hAnsi="Book Antiqua" w:cs="Times New Roman"/>
          <w:kern w:val="0"/>
          <w:lang w:eastAsia="en-GB"/>
          <w14:ligatures w14:val="none"/>
        </w:rPr>
      </w:pPr>
      <w:r w:rsidRPr="008F02C2">
        <w:rPr>
          <w:rFonts w:ascii="Book Antiqua" w:eastAsia="Times New Roman" w:hAnsi="Book Antiqua" w:cs="Times New Roman"/>
          <w:kern w:val="0"/>
          <w:lang w:eastAsia="en-GB"/>
          <w14:ligatures w14:val="none"/>
        </w:rPr>
        <w:t>Proof of registered office.</w:t>
      </w:r>
    </w:p>
    <w:p w:rsidR="008F02C2" w:rsidRPr="008F02C2" w:rsidRDefault="008F02C2" w:rsidP="008F02C2">
      <w:pPr>
        <w:numPr>
          <w:ilvl w:val="0"/>
          <w:numId w:val="35"/>
        </w:numPr>
        <w:pBdr>
          <w:top w:val="single" w:sz="2" w:space="0" w:color="E5E7EB"/>
          <w:left w:val="single" w:sz="2" w:space="0" w:color="E5E7EB"/>
          <w:bottom w:val="single" w:sz="2" w:space="0" w:color="E5E7EB"/>
          <w:right w:val="single" w:sz="2" w:space="0" w:color="E5E7EB"/>
        </w:pBdr>
        <w:spacing w:before="100" w:beforeAutospacing="1" w:after="100" w:afterAutospacing="1"/>
        <w:jc w:val="both"/>
        <w:outlineLvl w:val="1"/>
        <w:rPr>
          <w:rFonts w:ascii="Book Antiqua" w:eastAsia="Times New Roman" w:hAnsi="Book Antiqua" w:cs="Times New Roman"/>
          <w:kern w:val="0"/>
          <w:lang w:eastAsia="en-GB"/>
          <w14:ligatures w14:val="none"/>
        </w:rPr>
      </w:pPr>
      <w:proofErr w:type="spellStart"/>
      <w:r w:rsidRPr="008F02C2">
        <w:rPr>
          <w:rFonts w:ascii="Book Antiqua" w:eastAsia="Times New Roman" w:hAnsi="Book Antiqua" w:cs="Times New Roman"/>
          <w:kern w:val="0"/>
          <w:lang w:eastAsia="en-GB"/>
          <w14:ligatures w14:val="none"/>
        </w:rPr>
        <w:t>MoA</w:t>
      </w:r>
      <w:proofErr w:type="spellEnd"/>
      <w:r w:rsidRPr="008F02C2">
        <w:rPr>
          <w:rFonts w:ascii="Book Antiqua" w:eastAsia="Times New Roman" w:hAnsi="Book Antiqua" w:cs="Times New Roman"/>
          <w:kern w:val="0"/>
          <w:lang w:eastAsia="en-GB"/>
          <w14:ligatures w14:val="none"/>
        </w:rPr>
        <w:t xml:space="preserve"> and </w:t>
      </w:r>
      <w:proofErr w:type="spellStart"/>
      <w:r w:rsidRPr="008F02C2">
        <w:rPr>
          <w:rFonts w:ascii="Book Antiqua" w:eastAsia="Times New Roman" w:hAnsi="Book Antiqua" w:cs="Times New Roman"/>
          <w:kern w:val="0"/>
          <w:lang w:eastAsia="en-GB"/>
          <w14:ligatures w14:val="none"/>
        </w:rPr>
        <w:t>AoA</w:t>
      </w:r>
      <w:proofErr w:type="spellEnd"/>
      <w:r w:rsidRPr="008F02C2">
        <w:rPr>
          <w:rFonts w:ascii="Book Antiqua" w:eastAsia="Times New Roman" w:hAnsi="Book Antiqua" w:cs="Times New Roman"/>
          <w:kern w:val="0"/>
          <w:lang w:eastAsia="en-GB"/>
          <w14:ligatures w14:val="none"/>
        </w:rPr>
        <w:t xml:space="preserve"> with company objectives.</w:t>
      </w:r>
    </w:p>
    <w:p w:rsidR="008F02C2" w:rsidRPr="008F02C2" w:rsidRDefault="008F02C2" w:rsidP="008F02C2">
      <w:pPr>
        <w:numPr>
          <w:ilvl w:val="0"/>
          <w:numId w:val="35"/>
        </w:numPr>
        <w:pBdr>
          <w:top w:val="single" w:sz="2" w:space="0" w:color="E5E7EB"/>
          <w:left w:val="single" w:sz="2" w:space="0" w:color="E5E7EB"/>
          <w:bottom w:val="single" w:sz="2" w:space="0" w:color="E5E7EB"/>
          <w:right w:val="single" w:sz="2" w:space="0" w:color="E5E7EB"/>
        </w:pBdr>
        <w:spacing w:before="100" w:beforeAutospacing="1" w:after="100" w:afterAutospacing="1"/>
        <w:jc w:val="both"/>
        <w:outlineLvl w:val="1"/>
        <w:rPr>
          <w:rFonts w:ascii="Book Antiqua" w:eastAsia="Times New Roman" w:hAnsi="Book Antiqua" w:cs="Times New Roman"/>
          <w:kern w:val="0"/>
          <w:lang w:eastAsia="en-GB"/>
          <w14:ligatures w14:val="none"/>
        </w:rPr>
      </w:pPr>
      <w:r w:rsidRPr="008F02C2">
        <w:rPr>
          <w:rFonts w:ascii="Book Antiqua" w:eastAsia="Times New Roman" w:hAnsi="Book Antiqua" w:cs="Times New Roman"/>
          <w:kern w:val="0"/>
          <w:lang w:eastAsia="en-GB"/>
          <w14:ligatures w14:val="none"/>
        </w:rPr>
        <w:t>List of proposed directors and consent forms.</w:t>
      </w:r>
    </w:p>
    <w:p w:rsidR="008F02C2" w:rsidRPr="008F02C2" w:rsidRDefault="008F02C2" w:rsidP="008F02C2">
      <w:pPr>
        <w:numPr>
          <w:ilvl w:val="0"/>
          <w:numId w:val="35"/>
        </w:numPr>
        <w:pBdr>
          <w:top w:val="single" w:sz="2" w:space="0" w:color="E5E7EB"/>
          <w:left w:val="single" w:sz="2" w:space="0" w:color="E5E7EB"/>
          <w:bottom w:val="single" w:sz="2" w:space="0" w:color="E5E7EB"/>
          <w:right w:val="single" w:sz="2" w:space="0" w:color="E5E7EB"/>
        </w:pBdr>
        <w:spacing w:before="100" w:beforeAutospacing="1" w:after="100" w:afterAutospacing="1"/>
        <w:jc w:val="both"/>
        <w:outlineLvl w:val="1"/>
        <w:rPr>
          <w:rFonts w:ascii="Book Antiqua" w:eastAsia="Times New Roman" w:hAnsi="Book Antiqua" w:cs="Times New Roman"/>
          <w:kern w:val="0"/>
          <w:lang w:eastAsia="en-GB"/>
          <w14:ligatures w14:val="none"/>
        </w:rPr>
      </w:pPr>
      <w:r w:rsidRPr="008F02C2">
        <w:rPr>
          <w:rFonts w:ascii="Book Antiqua" w:eastAsia="Times New Roman" w:hAnsi="Book Antiqua" w:cs="Times New Roman"/>
          <w:kern w:val="0"/>
          <w:lang w:eastAsia="en-GB"/>
          <w14:ligatures w14:val="none"/>
        </w:rPr>
        <w:t>Evidence of minimum paid-up capital.</w:t>
      </w:r>
    </w:p>
    <w:p w:rsidR="008F02C2" w:rsidRPr="008F02C2" w:rsidRDefault="008F02C2" w:rsidP="008F02C2">
      <w:pPr>
        <w:numPr>
          <w:ilvl w:val="0"/>
          <w:numId w:val="35"/>
        </w:numPr>
        <w:pBdr>
          <w:top w:val="single" w:sz="2" w:space="0" w:color="E5E7EB"/>
          <w:left w:val="single" w:sz="2" w:space="0" w:color="E5E7EB"/>
          <w:bottom w:val="single" w:sz="2" w:space="0" w:color="E5E7EB"/>
          <w:right w:val="single" w:sz="2" w:space="0" w:color="E5E7EB"/>
        </w:pBdr>
        <w:spacing w:before="100" w:beforeAutospacing="1" w:after="100" w:afterAutospacing="1"/>
        <w:jc w:val="both"/>
        <w:outlineLvl w:val="1"/>
        <w:rPr>
          <w:rFonts w:ascii="Book Antiqua" w:eastAsia="Times New Roman" w:hAnsi="Book Antiqua" w:cs="Times New Roman"/>
          <w:kern w:val="0"/>
          <w:lang w:eastAsia="en-GB"/>
          <w14:ligatures w14:val="none"/>
        </w:rPr>
      </w:pPr>
      <w:r w:rsidRPr="008F02C2">
        <w:rPr>
          <w:rFonts w:ascii="Book Antiqua" w:eastAsia="Times New Roman" w:hAnsi="Book Antiqua" w:cs="Times New Roman"/>
          <w:kern w:val="0"/>
          <w:lang w:eastAsia="en-GB"/>
          <w14:ligatures w14:val="none"/>
        </w:rPr>
        <w:t>Digital signatures.</w:t>
      </w:r>
    </w:p>
    <w:p w:rsidR="008F02C2" w:rsidRPr="008F02C2" w:rsidRDefault="008F02C2" w:rsidP="008F02C2">
      <w:pPr>
        <w:pBdr>
          <w:top w:val="single" w:sz="2" w:space="0" w:color="E5E7EB"/>
          <w:left w:val="single" w:sz="2" w:space="0" w:color="E5E7EB"/>
          <w:bottom w:val="single" w:sz="2" w:space="0" w:color="E5E7EB"/>
          <w:right w:val="single" w:sz="2" w:space="0" w:color="E5E7EB"/>
        </w:pBdr>
        <w:spacing w:before="100" w:beforeAutospacing="1" w:after="100" w:afterAutospacing="1"/>
        <w:jc w:val="both"/>
        <w:outlineLvl w:val="1"/>
        <w:rPr>
          <w:rFonts w:ascii="Book Antiqua" w:eastAsia="Times New Roman" w:hAnsi="Book Antiqua" w:cs="Times New Roman"/>
          <w:kern w:val="0"/>
          <w:lang w:eastAsia="en-GB"/>
          <w14:ligatures w14:val="none"/>
        </w:rPr>
      </w:pPr>
      <w:r w:rsidRPr="008F02C2">
        <w:rPr>
          <w:rFonts w:ascii="Book Antiqua" w:eastAsia="Times New Roman" w:hAnsi="Book Antiqua" w:cs="Times New Roman"/>
          <w:b/>
          <w:bCs/>
          <w:kern w:val="0"/>
          <w:lang w:eastAsia="en-GB"/>
          <w14:ligatures w14:val="none"/>
        </w:rPr>
        <w:t>1.3 One</w:t>
      </w:r>
      <w:r w:rsidRPr="008F02C2">
        <w:rPr>
          <w:rFonts w:ascii="Book Antiqua" w:eastAsia="Times New Roman" w:hAnsi="Book Antiqua" w:cs="Times New Roman"/>
          <w:kern w:val="0"/>
          <w:lang w:eastAsia="en-GB"/>
          <w14:ligatures w14:val="none"/>
        </w:rPr>
        <w:t xml:space="preserve"> Person Company (OPC) Incorporation</w:t>
      </w:r>
    </w:p>
    <w:p w:rsidR="008F02C2" w:rsidRPr="008F02C2" w:rsidRDefault="008F02C2" w:rsidP="008F02C2">
      <w:pPr>
        <w:pBdr>
          <w:top w:val="single" w:sz="2" w:space="0" w:color="E5E7EB"/>
          <w:left w:val="single" w:sz="2" w:space="0" w:color="E5E7EB"/>
          <w:bottom w:val="single" w:sz="2" w:space="0" w:color="E5E7EB"/>
          <w:right w:val="single" w:sz="2" w:space="0" w:color="E5E7EB"/>
        </w:pBdr>
        <w:spacing w:before="100" w:beforeAutospacing="1" w:after="100" w:afterAutospacing="1"/>
        <w:jc w:val="both"/>
        <w:outlineLvl w:val="1"/>
        <w:rPr>
          <w:rFonts w:ascii="Book Antiqua" w:eastAsia="Times New Roman" w:hAnsi="Book Antiqua" w:cs="Times New Roman"/>
          <w:kern w:val="0"/>
          <w:lang w:eastAsia="en-GB"/>
          <w14:ligatures w14:val="none"/>
        </w:rPr>
      </w:pPr>
      <w:r w:rsidRPr="008F02C2">
        <w:rPr>
          <w:rFonts w:ascii="Book Antiqua" w:eastAsia="Times New Roman" w:hAnsi="Book Antiqua" w:cs="Times New Roman"/>
          <w:b/>
          <w:bCs/>
          <w:kern w:val="0"/>
          <w:lang w:eastAsia="en-GB"/>
          <w14:ligatures w14:val="none"/>
        </w:rPr>
        <w:t>Description</w:t>
      </w:r>
      <w:r w:rsidRPr="008F02C2">
        <w:rPr>
          <w:rFonts w:ascii="Book Antiqua" w:eastAsia="Times New Roman" w:hAnsi="Book Antiqua" w:cs="Times New Roman"/>
          <w:kern w:val="0"/>
          <w:lang w:eastAsia="en-GB"/>
          <w14:ligatures w14:val="none"/>
        </w:rPr>
        <w:t>:</w:t>
      </w:r>
      <w:r w:rsidRPr="008F02C2">
        <w:rPr>
          <w:rFonts w:ascii="Book Antiqua" w:eastAsia="Times New Roman" w:hAnsi="Book Antiqua" w:cs="Times New Roman"/>
          <w:kern w:val="0"/>
          <w:lang w:eastAsia="en-GB"/>
          <w14:ligatures w14:val="none"/>
        </w:rPr>
        <w:br/>
        <w:t>Registering an OPC is ideal for solo entrepreneurs eager to enjoy limited liability and smoother banking without a partner. OPCs streamline annual compliance and enable single ownership with corporate identity, while allowing full conversion to a private limited entity as your business grows. Our team navigates you through the entire process, from nominee appointment to regulatory documentation.</w:t>
      </w:r>
    </w:p>
    <w:p w:rsidR="008F02C2" w:rsidRPr="008F02C2" w:rsidRDefault="008F02C2" w:rsidP="008F02C2">
      <w:pPr>
        <w:pBdr>
          <w:top w:val="single" w:sz="2" w:space="0" w:color="E5E7EB"/>
          <w:left w:val="single" w:sz="2" w:space="0" w:color="E5E7EB"/>
          <w:bottom w:val="single" w:sz="2" w:space="0" w:color="E5E7EB"/>
          <w:right w:val="single" w:sz="2" w:space="0" w:color="E5E7EB"/>
        </w:pBdr>
        <w:spacing w:before="100" w:beforeAutospacing="1" w:after="100" w:afterAutospacing="1"/>
        <w:jc w:val="both"/>
        <w:outlineLvl w:val="1"/>
        <w:rPr>
          <w:rFonts w:ascii="Book Antiqua" w:eastAsia="Times New Roman" w:hAnsi="Book Antiqua" w:cs="Times New Roman"/>
          <w:b/>
          <w:bCs/>
          <w:kern w:val="0"/>
          <w:lang w:eastAsia="en-GB"/>
          <w14:ligatures w14:val="none"/>
        </w:rPr>
      </w:pPr>
      <w:r w:rsidRPr="008F02C2">
        <w:rPr>
          <w:rFonts w:ascii="Book Antiqua" w:eastAsia="Times New Roman" w:hAnsi="Book Antiqua" w:cs="Times New Roman"/>
          <w:b/>
          <w:bCs/>
          <w:kern w:val="0"/>
          <w:lang w:eastAsia="en-GB"/>
          <w14:ligatures w14:val="none"/>
        </w:rPr>
        <w:t>Procedure:</w:t>
      </w:r>
    </w:p>
    <w:p w:rsidR="008F02C2" w:rsidRPr="008F02C2" w:rsidRDefault="008F02C2" w:rsidP="008F02C2">
      <w:pPr>
        <w:numPr>
          <w:ilvl w:val="0"/>
          <w:numId w:val="36"/>
        </w:numPr>
        <w:pBdr>
          <w:top w:val="single" w:sz="2" w:space="0" w:color="E5E7EB"/>
          <w:left w:val="single" w:sz="2" w:space="0" w:color="E5E7EB"/>
          <w:bottom w:val="single" w:sz="2" w:space="0" w:color="E5E7EB"/>
          <w:right w:val="single" w:sz="2" w:space="0" w:color="E5E7EB"/>
        </w:pBdr>
        <w:spacing w:before="100" w:beforeAutospacing="1" w:after="100" w:afterAutospacing="1"/>
        <w:jc w:val="both"/>
        <w:outlineLvl w:val="1"/>
        <w:rPr>
          <w:rFonts w:ascii="Book Antiqua" w:eastAsia="Times New Roman" w:hAnsi="Book Antiqua" w:cs="Times New Roman"/>
          <w:kern w:val="0"/>
          <w:lang w:eastAsia="en-GB"/>
          <w14:ligatures w14:val="none"/>
        </w:rPr>
      </w:pPr>
      <w:r w:rsidRPr="008F02C2">
        <w:rPr>
          <w:rFonts w:ascii="Book Antiqua" w:eastAsia="Times New Roman" w:hAnsi="Book Antiqua" w:cs="Times New Roman"/>
          <w:kern w:val="0"/>
          <w:lang w:eastAsia="en-GB"/>
          <w14:ligatures w14:val="none"/>
        </w:rPr>
        <w:t>Determine company name and structure as per MCA rules.</w:t>
      </w:r>
    </w:p>
    <w:p w:rsidR="008F02C2" w:rsidRPr="008F02C2" w:rsidRDefault="008F02C2" w:rsidP="008F02C2">
      <w:pPr>
        <w:numPr>
          <w:ilvl w:val="0"/>
          <w:numId w:val="36"/>
        </w:numPr>
        <w:pBdr>
          <w:top w:val="single" w:sz="2" w:space="0" w:color="E5E7EB"/>
          <w:left w:val="single" w:sz="2" w:space="0" w:color="E5E7EB"/>
          <w:bottom w:val="single" w:sz="2" w:space="0" w:color="E5E7EB"/>
          <w:right w:val="single" w:sz="2" w:space="0" w:color="E5E7EB"/>
        </w:pBdr>
        <w:spacing w:before="100" w:beforeAutospacing="1" w:after="100" w:afterAutospacing="1"/>
        <w:jc w:val="both"/>
        <w:outlineLvl w:val="1"/>
        <w:rPr>
          <w:rFonts w:ascii="Book Antiqua" w:eastAsia="Times New Roman" w:hAnsi="Book Antiqua" w:cs="Times New Roman"/>
          <w:kern w:val="0"/>
          <w:lang w:eastAsia="en-GB"/>
          <w14:ligatures w14:val="none"/>
        </w:rPr>
      </w:pPr>
      <w:r w:rsidRPr="008F02C2">
        <w:rPr>
          <w:rFonts w:ascii="Book Antiqua" w:eastAsia="Times New Roman" w:hAnsi="Book Antiqua" w:cs="Times New Roman"/>
          <w:kern w:val="0"/>
          <w:lang w:eastAsia="en-GB"/>
          <w14:ligatures w14:val="none"/>
        </w:rPr>
        <w:t>Acquire DSC and DIN for the owner and nominee.</w:t>
      </w:r>
    </w:p>
    <w:p w:rsidR="008F02C2" w:rsidRPr="008F02C2" w:rsidRDefault="008F02C2" w:rsidP="008F02C2">
      <w:pPr>
        <w:numPr>
          <w:ilvl w:val="0"/>
          <w:numId w:val="36"/>
        </w:numPr>
        <w:pBdr>
          <w:top w:val="single" w:sz="2" w:space="0" w:color="E5E7EB"/>
          <w:left w:val="single" w:sz="2" w:space="0" w:color="E5E7EB"/>
          <w:bottom w:val="single" w:sz="2" w:space="0" w:color="E5E7EB"/>
          <w:right w:val="single" w:sz="2" w:space="0" w:color="E5E7EB"/>
        </w:pBdr>
        <w:spacing w:before="100" w:beforeAutospacing="1" w:after="100" w:afterAutospacing="1"/>
        <w:jc w:val="both"/>
        <w:outlineLvl w:val="1"/>
        <w:rPr>
          <w:rFonts w:ascii="Book Antiqua" w:eastAsia="Times New Roman" w:hAnsi="Book Antiqua" w:cs="Times New Roman"/>
          <w:kern w:val="0"/>
          <w:lang w:eastAsia="en-GB"/>
          <w14:ligatures w14:val="none"/>
        </w:rPr>
      </w:pPr>
      <w:r w:rsidRPr="008F02C2">
        <w:rPr>
          <w:rFonts w:ascii="Book Antiqua" w:eastAsia="Times New Roman" w:hAnsi="Book Antiqua" w:cs="Times New Roman"/>
          <w:kern w:val="0"/>
          <w:lang w:eastAsia="en-GB"/>
          <w14:ligatures w14:val="none"/>
        </w:rPr>
        <w:t xml:space="preserve">Draft </w:t>
      </w:r>
      <w:proofErr w:type="spellStart"/>
      <w:r w:rsidRPr="008F02C2">
        <w:rPr>
          <w:rFonts w:ascii="Book Antiqua" w:eastAsia="Times New Roman" w:hAnsi="Book Antiqua" w:cs="Times New Roman"/>
          <w:kern w:val="0"/>
          <w:lang w:eastAsia="en-GB"/>
          <w14:ligatures w14:val="none"/>
        </w:rPr>
        <w:t>MoA</w:t>
      </w:r>
      <w:proofErr w:type="spellEnd"/>
      <w:r w:rsidRPr="008F02C2">
        <w:rPr>
          <w:rFonts w:ascii="Book Antiqua" w:eastAsia="Times New Roman" w:hAnsi="Book Antiqua" w:cs="Times New Roman"/>
          <w:kern w:val="0"/>
          <w:lang w:eastAsia="en-GB"/>
          <w14:ligatures w14:val="none"/>
        </w:rPr>
        <w:t xml:space="preserve">, </w:t>
      </w:r>
      <w:proofErr w:type="spellStart"/>
      <w:r w:rsidRPr="008F02C2">
        <w:rPr>
          <w:rFonts w:ascii="Book Antiqua" w:eastAsia="Times New Roman" w:hAnsi="Book Antiqua" w:cs="Times New Roman"/>
          <w:kern w:val="0"/>
          <w:lang w:eastAsia="en-GB"/>
          <w14:ligatures w14:val="none"/>
        </w:rPr>
        <w:t>AoA</w:t>
      </w:r>
      <w:proofErr w:type="spellEnd"/>
      <w:r w:rsidRPr="008F02C2">
        <w:rPr>
          <w:rFonts w:ascii="Book Antiqua" w:eastAsia="Times New Roman" w:hAnsi="Book Antiqua" w:cs="Times New Roman"/>
          <w:kern w:val="0"/>
          <w:lang w:eastAsia="en-GB"/>
          <w14:ligatures w14:val="none"/>
        </w:rPr>
        <w:t>, and appoint nominee via consent form.</w:t>
      </w:r>
    </w:p>
    <w:p w:rsidR="008F02C2" w:rsidRPr="008F02C2" w:rsidRDefault="008F02C2" w:rsidP="008F02C2">
      <w:pPr>
        <w:numPr>
          <w:ilvl w:val="0"/>
          <w:numId w:val="36"/>
        </w:numPr>
        <w:pBdr>
          <w:top w:val="single" w:sz="2" w:space="0" w:color="E5E7EB"/>
          <w:left w:val="single" w:sz="2" w:space="0" w:color="E5E7EB"/>
          <w:bottom w:val="single" w:sz="2" w:space="0" w:color="E5E7EB"/>
          <w:right w:val="single" w:sz="2" w:space="0" w:color="E5E7EB"/>
        </w:pBdr>
        <w:spacing w:before="100" w:beforeAutospacing="1" w:after="100" w:afterAutospacing="1"/>
        <w:jc w:val="both"/>
        <w:outlineLvl w:val="1"/>
        <w:rPr>
          <w:rFonts w:ascii="Book Antiqua" w:eastAsia="Times New Roman" w:hAnsi="Book Antiqua" w:cs="Times New Roman"/>
          <w:kern w:val="0"/>
          <w:lang w:eastAsia="en-GB"/>
          <w14:ligatures w14:val="none"/>
        </w:rPr>
      </w:pPr>
      <w:r w:rsidRPr="008F02C2">
        <w:rPr>
          <w:rFonts w:ascii="Book Antiqua" w:eastAsia="Times New Roman" w:hAnsi="Book Antiqua" w:cs="Times New Roman"/>
          <w:kern w:val="0"/>
          <w:lang w:eastAsia="en-GB"/>
          <w14:ligatures w14:val="none"/>
        </w:rPr>
        <w:t xml:space="preserve">Complete </w:t>
      </w:r>
      <w:proofErr w:type="spellStart"/>
      <w:r w:rsidRPr="008F02C2">
        <w:rPr>
          <w:rFonts w:ascii="Book Antiqua" w:eastAsia="Times New Roman" w:hAnsi="Book Antiqua" w:cs="Times New Roman"/>
          <w:kern w:val="0"/>
          <w:lang w:eastAsia="en-GB"/>
          <w14:ligatures w14:val="none"/>
        </w:rPr>
        <w:t>SPICe</w:t>
      </w:r>
      <w:proofErr w:type="spellEnd"/>
      <w:r w:rsidRPr="008F02C2">
        <w:rPr>
          <w:rFonts w:ascii="Book Antiqua" w:eastAsia="Times New Roman" w:hAnsi="Book Antiqua" w:cs="Times New Roman"/>
          <w:kern w:val="0"/>
          <w:lang w:eastAsia="en-GB"/>
          <w14:ligatures w14:val="none"/>
        </w:rPr>
        <w:t>+ form and upload all documents on MCA portal.</w:t>
      </w:r>
    </w:p>
    <w:p w:rsidR="008F02C2" w:rsidRPr="008F02C2" w:rsidRDefault="008F02C2" w:rsidP="008F02C2">
      <w:pPr>
        <w:numPr>
          <w:ilvl w:val="0"/>
          <w:numId w:val="36"/>
        </w:numPr>
        <w:pBdr>
          <w:top w:val="single" w:sz="2" w:space="0" w:color="E5E7EB"/>
          <w:left w:val="single" w:sz="2" w:space="0" w:color="E5E7EB"/>
          <w:bottom w:val="single" w:sz="2" w:space="0" w:color="E5E7EB"/>
          <w:right w:val="single" w:sz="2" w:space="0" w:color="E5E7EB"/>
        </w:pBdr>
        <w:spacing w:before="100" w:beforeAutospacing="1" w:after="100" w:afterAutospacing="1"/>
        <w:jc w:val="both"/>
        <w:outlineLvl w:val="1"/>
        <w:rPr>
          <w:rFonts w:ascii="Book Antiqua" w:eastAsia="Times New Roman" w:hAnsi="Book Antiqua" w:cs="Times New Roman"/>
          <w:kern w:val="0"/>
          <w:lang w:eastAsia="en-GB"/>
          <w14:ligatures w14:val="none"/>
        </w:rPr>
      </w:pPr>
      <w:r w:rsidRPr="008F02C2">
        <w:rPr>
          <w:rFonts w:ascii="Book Antiqua" w:eastAsia="Times New Roman" w:hAnsi="Book Antiqua" w:cs="Times New Roman"/>
          <w:kern w:val="0"/>
          <w:lang w:eastAsia="en-GB"/>
          <w14:ligatures w14:val="none"/>
        </w:rPr>
        <w:t>Receive Certificate of Incorporation (</w:t>
      </w:r>
      <w:proofErr w:type="spellStart"/>
      <w:r w:rsidRPr="008F02C2">
        <w:rPr>
          <w:rFonts w:ascii="Book Antiqua" w:eastAsia="Times New Roman" w:hAnsi="Book Antiqua" w:cs="Times New Roman"/>
          <w:kern w:val="0"/>
          <w:lang w:eastAsia="en-GB"/>
          <w14:ligatures w14:val="none"/>
        </w:rPr>
        <w:t>CoI</w:t>
      </w:r>
      <w:proofErr w:type="spellEnd"/>
      <w:r w:rsidRPr="008F02C2">
        <w:rPr>
          <w:rFonts w:ascii="Book Antiqua" w:eastAsia="Times New Roman" w:hAnsi="Book Antiqua" w:cs="Times New Roman"/>
          <w:kern w:val="0"/>
          <w:lang w:eastAsia="en-GB"/>
          <w14:ligatures w14:val="none"/>
        </w:rPr>
        <w:t>), PAN, and TAN.</w:t>
      </w:r>
    </w:p>
    <w:p w:rsidR="008F02C2" w:rsidRPr="008F02C2" w:rsidRDefault="008F02C2" w:rsidP="008F02C2">
      <w:pPr>
        <w:pBdr>
          <w:top w:val="single" w:sz="2" w:space="0" w:color="E5E7EB"/>
          <w:left w:val="single" w:sz="2" w:space="0" w:color="E5E7EB"/>
          <w:bottom w:val="single" w:sz="2" w:space="0" w:color="E5E7EB"/>
          <w:right w:val="single" w:sz="2" w:space="0" w:color="E5E7EB"/>
        </w:pBdr>
        <w:spacing w:before="100" w:beforeAutospacing="1" w:after="100" w:afterAutospacing="1"/>
        <w:jc w:val="both"/>
        <w:outlineLvl w:val="1"/>
        <w:rPr>
          <w:rFonts w:ascii="Book Antiqua" w:eastAsia="Times New Roman" w:hAnsi="Book Antiqua" w:cs="Times New Roman"/>
          <w:b/>
          <w:bCs/>
          <w:kern w:val="0"/>
          <w:lang w:eastAsia="en-GB"/>
          <w14:ligatures w14:val="none"/>
        </w:rPr>
      </w:pPr>
      <w:r w:rsidRPr="008F02C2">
        <w:rPr>
          <w:rFonts w:ascii="Book Antiqua" w:eastAsia="Times New Roman" w:hAnsi="Book Antiqua" w:cs="Times New Roman"/>
          <w:b/>
          <w:bCs/>
          <w:kern w:val="0"/>
          <w:lang w:eastAsia="en-GB"/>
          <w14:ligatures w14:val="none"/>
        </w:rPr>
        <w:t>Key Documents Required:</w:t>
      </w:r>
    </w:p>
    <w:p w:rsidR="008F02C2" w:rsidRPr="008F02C2" w:rsidRDefault="008F02C2" w:rsidP="008F02C2">
      <w:pPr>
        <w:numPr>
          <w:ilvl w:val="0"/>
          <w:numId w:val="37"/>
        </w:numPr>
        <w:pBdr>
          <w:top w:val="single" w:sz="2" w:space="0" w:color="E5E7EB"/>
          <w:left w:val="single" w:sz="2" w:space="0" w:color="E5E7EB"/>
          <w:bottom w:val="single" w:sz="2" w:space="0" w:color="E5E7EB"/>
          <w:right w:val="single" w:sz="2" w:space="0" w:color="E5E7EB"/>
        </w:pBdr>
        <w:spacing w:before="100" w:beforeAutospacing="1" w:after="100" w:afterAutospacing="1"/>
        <w:jc w:val="both"/>
        <w:outlineLvl w:val="1"/>
        <w:rPr>
          <w:rFonts w:ascii="Book Antiqua" w:eastAsia="Times New Roman" w:hAnsi="Book Antiqua" w:cs="Times New Roman"/>
          <w:kern w:val="0"/>
          <w:lang w:eastAsia="en-GB"/>
          <w14:ligatures w14:val="none"/>
        </w:rPr>
      </w:pPr>
      <w:r w:rsidRPr="008F02C2">
        <w:rPr>
          <w:rFonts w:ascii="Book Antiqua" w:eastAsia="Times New Roman" w:hAnsi="Book Antiqua" w:cs="Times New Roman"/>
          <w:kern w:val="0"/>
          <w:lang w:eastAsia="en-GB"/>
          <w14:ligatures w14:val="none"/>
        </w:rPr>
        <w:t>PAN, Aadhaar, and address proof of owner and nominee.</w:t>
      </w:r>
    </w:p>
    <w:p w:rsidR="008F02C2" w:rsidRPr="008F02C2" w:rsidRDefault="008F02C2" w:rsidP="008F02C2">
      <w:pPr>
        <w:numPr>
          <w:ilvl w:val="0"/>
          <w:numId w:val="37"/>
        </w:numPr>
        <w:pBdr>
          <w:top w:val="single" w:sz="2" w:space="0" w:color="E5E7EB"/>
          <w:left w:val="single" w:sz="2" w:space="0" w:color="E5E7EB"/>
          <w:bottom w:val="single" w:sz="2" w:space="0" w:color="E5E7EB"/>
          <w:right w:val="single" w:sz="2" w:space="0" w:color="E5E7EB"/>
        </w:pBdr>
        <w:spacing w:before="100" w:beforeAutospacing="1" w:after="100" w:afterAutospacing="1"/>
        <w:jc w:val="both"/>
        <w:outlineLvl w:val="1"/>
        <w:rPr>
          <w:rFonts w:ascii="Book Antiqua" w:eastAsia="Times New Roman" w:hAnsi="Book Antiqua" w:cs="Times New Roman"/>
          <w:kern w:val="0"/>
          <w:lang w:eastAsia="en-GB"/>
          <w14:ligatures w14:val="none"/>
        </w:rPr>
      </w:pPr>
      <w:r w:rsidRPr="008F02C2">
        <w:rPr>
          <w:rFonts w:ascii="Book Antiqua" w:eastAsia="Times New Roman" w:hAnsi="Book Antiqua" w:cs="Times New Roman"/>
          <w:kern w:val="0"/>
          <w:lang w:eastAsia="en-GB"/>
          <w14:ligatures w14:val="none"/>
        </w:rPr>
        <w:t>Nominee consent form (INC-3).</w:t>
      </w:r>
    </w:p>
    <w:p w:rsidR="008F02C2" w:rsidRPr="008F02C2" w:rsidRDefault="008F02C2" w:rsidP="008F02C2">
      <w:pPr>
        <w:numPr>
          <w:ilvl w:val="0"/>
          <w:numId w:val="37"/>
        </w:numPr>
        <w:pBdr>
          <w:top w:val="single" w:sz="2" w:space="0" w:color="E5E7EB"/>
          <w:left w:val="single" w:sz="2" w:space="0" w:color="E5E7EB"/>
          <w:bottom w:val="single" w:sz="2" w:space="0" w:color="E5E7EB"/>
          <w:right w:val="single" w:sz="2" w:space="0" w:color="E5E7EB"/>
        </w:pBdr>
        <w:spacing w:before="100" w:beforeAutospacing="1" w:after="100" w:afterAutospacing="1"/>
        <w:jc w:val="both"/>
        <w:outlineLvl w:val="1"/>
        <w:rPr>
          <w:rFonts w:ascii="Book Antiqua" w:eastAsia="Times New Roman" w:hAnsi="Book Antiqua" w:cs="Times New Roman"/>
          <w:kern w:val="0"/>
          <w:lang w:eastAsia="en-GB"/>
          <w14:ligatures w14:val="none"/>
        </w:rPr>
      </w:pPr>
      <w:r w:rsidRPr="008F02C2">
        <w:rPr>
          <w:rFonts w:ascii="Book Antiqua" w:eastAsia="Times New Roman" w:hAnsi="Book Antiqua" w:cs="Times New Roman"/>
          <w:kern w:val="0"/>
          <w:lang w:eastAsia="en-GB"/>
          <w14:ligatures w14:val="none"/>
        </w:rPr>
        <w:t>Photograph.</w:t>
      </w:r>
    </w:p>
    <w:p w:rsidR="008F02C2" w:rsidRPr="008F02C2" w:rsidRDefault="008F02C2" w:rsidP="008F02C2">
      <w:pPr>
        <w:numPr>
          <w:ilvl w:val="0"/>
          <w:numId w:val="37"/>
        </w:numPr>
        <w:pBdr>
          <w:top w:val="single" w:sz="2" w:space="0" w:color="E5E7EB"/>
          <w:left w:val="single" w:sz="2" w:space="0" w:color="E5E7EB"/>
          <w:bottom w:val="single" w:sz="2" w:space="0" w:color="E5E7EB"/>
          <w:right w:val="single" w:sz="2" w:space="0" w:color="E5E7EB"/>
        </w:pBdr>
        <w:spacing w:before="100" w:beforeAutospacing="1" w:after="100" w:afterAutospacing="1"/>
        <w:jc w:val="both"/>
        <w:outlineLvl w:val="1"/>
        <w:rPr>
          <w:rFonts w:ascii="Book Antiqua" w:eastAsia="Times New Roman" w:hAnsi="Book Antiqua" w:cs="Times New Roman"/>
          <w:kern w:val="0"/>
          <w:lang w:eastAsia="en-GB"/>
          <w14:ligatures w14:val="none"/>
        </w:rPr>
      </w:pPr>
      <w:r w:rsidRPr="008F02C2">
        <w:rPr>
          <w:rFonts w:ascii="Book Antiqua" w:eastAsia="Times New Roman" w:hAnsi="Book Antiqua" w:cs="Times New Roman"/>
          <w:kern w:val="0"/>
          <w:lang w:eastAsia="en-GB"/>
          <w14:ligatures w14:val="none"/>
        </w:rPr>
        <w:t>Registered office proof (address, utility bill, NOC if needed).</w:t>
      </w:r>
    </w:p>
    <w:p w:rsidR="008F02C2" w:rsidRPr="008F02C2" w:rsidRDefault="008F02C2" w:rsidP="008F02C2">
      <w:pPr>
        <w:numPr>
          <w:ilvl w:val="0"/>
          <w:numId w:val="37"/>
        </w:numPr>
        <w:pBdr>
          <w:top w:val="single" w:sz="2" w:space="0" w:color="E5E7EB"/>
          <w:left w:val="single" w:sz="2" w:space="0" w:color="E5E7EB"/>
          <w:bottom w:val="single" w:sz="2" w:space="0" w:color="E5E7EB"/>
          <w:right w:val="single" w:sz="2" w:space="0" w:color="E5E7EB"/>
        </w:pBdr>
        <w:spacing w:before="100" w:beforeAutospacing="1" w:after="100" w:afterAutospacing="1"/>
        <w:jc w:val="both"/>
        <w:outlineLvl w:val="1"/>
        <w:rPr>
          <w:rFonts w:ascii="Book Antiqua" w:eastAsia="Times New Roman" w:hAnsi="Book Antiqua" w:cs="Times New Roman"/>
          <w:kern w:val="0"/>
          <w:lang w:eastAsia="en-GB"/>
          <w14:ligatures w14:val="none"/>
        </w:rPr>
      </w:pPr>
      <w:proofErr w:type="spellStart"/>
      <w:r w:rsidRPr="008F02C2">
        <w:rPr>
          <w:rFonts w:ascii="Book Antiqua" w:eastAsia="Times New Roman" w:hAnsi="Book Antiqua" w:cs="Times New Roman"/>
          <w:kern w:val="0"/>
          <w:lang w:eastAsia="en-GB"/>
          <w14:ligatures w14:val="none"/>
        </w:rPr>
        <w:t>MoA</w:t>
      </w:r>
      <w:proofErr w:type="spellEnd"/>
      <w:r w:rsidRPr="008F02C2">
        <w:rPr>
          <w:rFonts w:ascii="Book Antiqua" w:eastAsia="Times New Roman" w:hAnsi="Book Antiqua" w:cs="Times New Roman"/>
          <w:kern w:val="0"/>
          <w:lang w:eastAsia="en-GB"/>
          <w14:ligatures w14:val="none"/>
        </w:rPr>
        <w:t xml:space="preserve"> and </w:t>
      </w:r>
      <w:proofErr w:type="spellStart"/>
      <w:r w:rsidRPr="008F02C2">
        <w:rPr>
          <w:rFonts w:ascii="Book Antiqua" w:eastAsia="Times New Roman" w:hAnsi="Book Antiqua" w:cs="Times New Roman"/>
          <w:kern w:val="0"/>
          <w:lang w:eastAsia="en-GB"/>
          <w14:ligatures w14:val="none"/>
        </w:rPr>
        <w:t>AoA</w:t>
      </w:r>
      <w:proofErr w:type="spellEnd"/>
      <w:r w:rsidRPr="008F02C2">
        <w:rPr>
          <w:rFonts w:ascii="Book Antiqua" w:eastAsia="Times New Roman" w:hAnsi="Book Antiqua" w:cs="Times New Roman"/>
          <w:kern w:val="0"/>
          <w:lang w:eastAsia="en-GB"/>
          <w14:ligatures w14:val="none"/>
        </w:rPr>
        <w:t xml:space="preserve"> drafts.</w:t>
      </w:r>
    </w:p>
    <w:p w:rsidR="008F02C2" w:rsidRPr="008F02C2" w:rsidRDefault="008F02C2" w:rsidP="008F02C2">
      <w:pPr>
        <w:numPr>
          <w:ilvl w:val="0"/>
          <w:numId w:val="37"/>
        </w:numPr>
        <w:pBdr>
          <w:top w:val="single" w:sz="2" w:space="0" w:color="E5E7EB"/>
          <w:left w:val="single" w:sz="2" w:space="0" w:color="E5E7EB"/>
          <w:bottom w:val="single" w:sz="2" w:space="0" w:color="E5E7EB"/>
          <w:right w:val="single" w:sz="2" w:space="0" w:color="E5E7EB"/>
        </w:pBdr>
        <w:spacing w:before="100" w:beforeAutospacing="1" w:after="100" w:afterAutospacing="1"/>
        <w:jc w:val="both"/>
        <w:outlineLvl w:val="1"/>
        <w:rPr>
          <w:rFonts w:ascii="Book Antiqua" w:eastAsia="Times New Roman" w:hAnsi="Book Antiqua" w:cs="Times New Roman"/>
          <w:kern w:val="0"/>
          <w:lang w:eastAsia="en-GB"/>
          <w14:ligatures w14:val="none"/>
        </w:rPr>
      </w:pPr>
      <w:r w:rsidRPr="008F02C2">
        <w:rPr>
          <w:rFonts w:ascii="Book Antiqua" w:eastAsia="Times New Roman" w:hAnsi="Book Antiqua" w:cs="Times New Roman"/>
          <w:kern w:val="0"/>
          <w:lang w:eastAsia="en-GB"/>
          <w14:ligatures w14:val="none"/>
        </w:rPr>
        <w:t>Digital signatures.</w:t>
      </w:r>
    </w:p>
    <w:p w:rsidR="008F02C2" w:rsidRPr="008F02C2" w:rsidRDefault="008F02C2" w:rsidP="008F02C2">
      <w:pPr>
        <w:pBdr>
          <w:top w:val="single" w:sz="2" w:space="0" w:color="E5E7EB"/>
          <w:left w:val="single" w:sz="2" w:space="0" w:color="E5E7EB"/>
          <w:bottom w:val="single" w:sz="2" w:space="0" w:color="E5E7EB"/>
          <w:right w:val="single" w:sz="2" w:space="0" w:color="E5E7EB"/>
        </w:pBdr>
        <w:spacing w:before="100" w:beforeAutospacing="1" w:after="100" w:afterAutospacing="1"/>
        <w:jc w:val="both"/>
        <w:outlineLvl w:val="1"/>
        <w:rPr>
          <w:rFonts w:ascii="Book Antiqua" w:eastAsia="Times New Roman" w:hAnsi="Book Antiqua" w:cs="Times New Roman"/>
          <w:b/>
          <w:bCs/>
          <w:kern w:val="0"/>
          <w:lang w:eastAsia="en-GB"/>
          <w14:ligatures w14:val="none"/>
        </w:rPr>
      </w:pPr>
      <w:r w:rsidRPr="008F02C2">
        <w:rPr>
          <w:rFonts w:ascii="Book Antiqua" w:eastAsia="Times New Roman" w:hAnsi="Book Antiqua" w:cs="Times New Roman"/>
          <w:b/>
          <w:bCs/>
          <w:kern w:val="0"/>
          <w:lang w:eastAsia="en-GB"/>
          <w14:ligatures w14:val="none"/>
        </w:rPr>
        <w:lastRenderedPageBreak/>
        <w:t>1.4 Section 8 Company Incorporation</w:t>
      </w:r>
    </w:p>
    <w:p w:rsidR="008F02C2" w:rsidRPr="008F02C2" w:rsidRDefault="008F02C2" w:rsidP="008F02C2">
      <w:pPr>
        <w:pBdr>
          <w:top w:val="single" w:sz="2" w:space="0" w:color="E5E7EB"/>
          <w:left w:val="single" w:sz="2" w:space="0" w:color="E5E7EB"/>
          <w:bottom w:val="single" w:sz="2" w:space="0" w:color="E5E7EB"/>
          <w:right w:val="single" w:sz="2" w:space="0" w:color="E5E7EB"/>
        </w:pBdr>
        <w:spacing w:before="100" w:beforeAutospacing="1" w:after="100" w:afterAutospacing="1"/>
        <w:jc w:val="both"/>
        <w:outlineLvl w:val="1"/>
        <w:rPr>
          <w:rFonts w:ascii="Book Antiqua" w:eastAsia="Times New Roman" w:hAnsi="Book Antiqua" w:cs="Times New Roman"/>
          <w:kern w:val="0"/>
          <w:lang w:eastAsia="en-GB"/>
          <w14:ligatures w14:val="none"/>
        </w:rPr>
      </w:pPr>
      <w:r w:rsidRPr="008F02C2">
        <w:rPr>
          <w:rFonts w:ascii="Book Antiqua" w:eastAsia="Times New Roman" w:hAnsi="Book Antiqua" w:cs="Times New Roman"/>
          <w:b/>
          <w:bCs/>
          <w:kern w:val="0"/>
          <w:lang w:eastAsia="en-GB"/>
          <w14:ligatures w14:val="none"/>
        </w:rPr>
        <w:t>Description</w:t>
      </w:r>
      <w:r w:rsidRPr="008F02C2">
        <w:rPr>
          <w:rFonts w:ascii="Book Antiqua" w:eastAsia="Times New Roman" w:hAnsi="Book Antiqua" w:cs="Times New Roman"/>
          <w:kern w:val="0"/>
          <w:lang w:eastAsia="en-GB"/>
          <w14:ligatures w14:val="none"/>
        </w:rPr>
        <w:t>:</w:t>
      </w:r>
      <w:r w:rsidRPr="008F02C2">
        <w:rPr>
          <w:rFonts w:ascii="Book Antiqua" w:eastAsia="Times New Roman" w:hAnsi="Book Antiqua" w:cs="Times New Roman"/>
          <w:kern w:val="0"/>
          <w:lang w:eastAsia="en-GB"/>
          <w14:ligatures w14:val="none"/>
        </w:rPr>
        <w:br/>
        <w:t xml:space="preserve">Launch your not-for-profit initiative as a legally recognized Section 8 Company. This structure is perfect for NGOs, charities, and social enterprises aiming to obtain tax exemptions (12A, 80G), government funding, and legal credibility. Our experts handle drafting objective-driven </w:t>
      </w:r>
      <w:proofErr w:type="spellStart"/>
      <w:r w:rsidRPr="008F02C2">
        <w:rPr>
          <w:rFonts w:ascii="Book Antiqua" w:eastAsia="Times New Roman" w:hAnsi="Book Antiqua" w:cs="Times New Roman"/>
          <w:kern w:val="0"/>
          <w:lang w:eastAsia="en-GB"/>
          <w14:ligatures w14:val="none"/>
        </w:rPr>
        <w:t>MoA</w:t>
      </w:r>
      <w:proofErr w:type="spellEnd"/>
      <w:r w:rsidRPr="008F02C2">
        <w:rPr>
          <w:rFonts w:ascii="Book Antiqua" w:eastAsia="Times New Roman" w:hAnsi="Book Antiqua" w:cs="Times New Roman"/>
          <w:kern w:val="0"/>
          <w:lang w:eastAsia="en-GB"/>
          <w14:ligatures w14:val="none"/>
        </w:rPr>
        <w:t>/</w:t>
      </w:r>
      <w:proofErr w:type="spellStart"/>
      <w:r w:rsidRPr="008F02C2">
        <w:rPr>
          <w:rFonts w:ascii="Book Antiqua" w:eastAsia="Times New Roman" w:hAnsi="Book Antiqua" w:cs="Times New Roman"/>
          <w:kern w:val="0"/>
          <w:lang w:eastAsia="en-GB"/>
          <w14:ligatures w14:val="none"/>
        </w:rPr>
        <w:t>AoA</w:t>
      </w:r>
      <w:proofErr w:type="spellEnd"/>
      <w:r w:rsidRPr="008F02C2">
        <w:rPr>
          <w:rFonts w:ascii="Book Antiqua" w:eastAsia="Times New Roman" w:hAnsi="Book Antiqua" w:cs="Times New Roman"/>
          <w:kern w:val="0"/>
          <w:lang w:eastAsia="en-GB"/>
          <w14:ligatures w14:val="none"/>
        </w:rPr>
        <w:t>, regulatory approvals from Regional Director, and seamless registration under the Companies Act, 2013.</w:t>
      </w:r>
    </w:p>
    <w:p w:rsidR="008F02C2" w:rsidRPr="008F02C2" w:rsidRDefault="008F02C2" w:rsidP="008F02C2">
      <w:pPr>
        <w:pBdr>
          <w:top w:val="single" w:sz="2" w:space="0" w:color="E5E7EB"/>
          <w:left w:val="single" w:sz="2" w:space="0" w:color="E5E7EB"/>
          <w:bottom w:val="single" w:sz="2" w:space="0" w:color="E5E7EB"/>
          <w:right w:val="single" w:sz="2" w:space="0" w:color="E5E7EB"/>
        </w:pBdr>
        <w:spacing w:before="100" w:beforeAutospacing="1" w:after="100" w:afterAutospacing="1"/>
        <w:jc w:val="both"/>
        <w:outlineLvl w:val="1"/>
        <w:rPr>
          <w:rFonts w:ascii="Book Antiqua" w:eastAsia="Times New Roman" w:hAnsi="Book Antiqua" w:cs="Times New Roman"/>
          <w:kern w:val="0"/>
          <w:lang w:eastAsia="en-GB"/>
          <w14:ligatures w14:val="none"/>
        </w:rPr>
      </w:pPr>
      <w:r w:rsidRPr="008F02C2">
        <w:rPr>
          <w:rFonts w:ascii="Book Antiqua" w:eastAsia="Times New Roman" w:hAnsi="Book Antiqua" w:cs="Times New Roman"/>
          <w:b/>
          <w:bCs/>
          <w:kern w:val="0"/>
          <w:lang w:eastAsia="en-GB"/>
          <w14:ligatures w14:val="none"/>
        </w:rPr>
        <w:t>Procedure</w:t>
      </w:r>
      <w:r w:rsidRPr="008F02C2">
        <w:rPr>
          <w:rFonts w:ascii="Book Antiqua" w:eastAsia="Times New Roman" w:hAnsi="Book Antiqua" w:cs="Times New Roman"/>
          <w:kern w:val="0"/>
          <w:lang w:eastAsia="en-GB"/>
          <w14:ligatures w14:val="none"/>
        </w:rPr>
        <w:t>:</w:t>
      </w:r>
    </w:p>
    <w:p w:rsidR="008F02C2" w:rsidRPr="008F02C2" w:rsidRDefault="008F02C2" w:rsidP="008F02C2">
      <w:pPr>
        <w:numPr>
          <w:ilvl w:val="0"/>
          <w:numId w:val="38"/>
        </w:numPr>
        <w:pBdr>
          <w:top w:val="single" w:sz="2" w:space="0" w:color="E5E7EB"/>
          <w:left w:val="single" w:sz="2" w:space="0" w:color="E5E7EB"/>
          <w:bottom w:val="single" w:sz="2" w:space="0" w:color="E5E7EB"/>
          <w:right w:val="single" w:sz="2" w:space="0" w:color="E5E7EB"/>
        </w:pBdr>
        <w:spacing w:before="100" w:beforeAutospacing="1" w:after="100" w:afterAutospacing="1"/>
        <w:jc w:val="both"/>
        <w:outlineLvl w:val="1"/>
        <w:rPr>
          <w:rFonts w:ascii="Book Antiqua" w:eastAsia="Times New Roman" w:hAnsi="Book Antiqua" w:cs="Times New Roman"/>
          <w:kern w:val="0"/>
          <w:lang w:eastAsia="en-GB"/>
          <w14:ligatures w14:val="none"/>
        </w:rPr>
      </w:pPr>
      <w:r w:rsidRPr="008F02C2">
        <w:rPr>
          <w:rFonts w:ascii="Book Antiqua" w:eastAsia="Times New Roman" w:hAnsi="Book Antiqua" w:cs="Times New Roman"/>
          <w:kern w:val="0"/>
          <w:lang w:eastAsia="en-GB"/>
          <w14:ligatures w14:val="none"/>
        </w:rPr>
        <w:t>In-depth consultation to capture objectives and mission.</w:t>
      </w:r>
    </w:p>
    <w:p w:rsidR="008F02C2" w:rsidRPr="008F02C2" w:rsidRDefault="008F02C2" w:rsidP="008F02C2">
      <w:pPr>
        <w:numPr>
          <w:ilvl w:val="0"/>
          <w:numId w:val="38"/>
        </w:numPr>
        <w:pBdr>
          <w:top w:val="single" w:sz="2" w:space="0" w:color="E5E7EB"/>
          <w:left w:val="single" w:sz="2" w:space="0" w:color="E5E7EB"/>
          <w:bottom w:val="single" w:sz="2" w:space="0" w:color="E5E7EB"/>
          <w:right w:val="single" w:sz="2" w:space="0" w:color="E5E7EB"/>
        </w:pBdr>
        <w:spacing w:before="100" w:beforeAutospacing="1" w:after="100" w:afterAutospacing="1"/>
        <w:jc w:val="both"/>
        <w:outlineLvl w:val="1"/>
        <w:rPr>
          <w:rFonts w:ascii="Book Antiqua" w:eastAsia="Times New Roman" w:hAnsi="Book Antiqua" w:cs="Times New Roman"/>
          <w:kern w:val="0"/>
          <w:lang w:eastAsia="en-GB"/>
          <w14:ligatures w14:val="none"/>
        </w:rPr>
      </w:pPr>
      <w:r w:rsidRPr="008F02C2">
        <w:rPr>
          <w:rFonts w:ascii="Book Antiqua" w:eastAsia="Times New Roman" w:hAnsi="Book Antiqua" w:cs="Times New Roman"/>
          <w:kern w:val="0"/>
          <w:lang w:eastAsia="en-GB"/>
          <w14:ligatures w14:val="none"/>
        </w:rPr>
        <w:t>Name reservation via RUN service.</w:t>
      </w:r>
    </w:p>
    <w:p w:rsidR="008F02C2" w:rsidRPr="008F02C2" w:rsidRDefault="008F02C2" w:rsidP="008F02C2">
      <w:pPr>
        <w:numPr>
          <w:ilvl w:val="0"/>
          <w:numId w:val="38"/>
        </w:numPr>
        <w:pBdr>
          <w:top w:val="single" w:sz="2" w:space="0" w:color="E5E7EB"/>
          <w:left w:val="single" w:sz="2" w:space="0" w:color="E5E7EB"/>
          <w:bottom w:val="single" w:sz="2" w:space="0" w:color="E5E7EB"/>
          <w:right w:val="single" w:sz="2" w:space="0" w:color="E5E7EB"/>
        </w:pBdr>
        <w:spacing w:before="100" w:beforeAutospacing="1" w:after="100" w:afterAutospacing="1"/>
        <w:jc w:val="both"/>
        <w:outlineLvl w:val="1"/>
        <w:rPr>
          <w:rFonts w:ascii="Book Antiqua" w:eastAsia="Times New Roman" w:hAnsi="Book Antiqua" w:cs="Times New Roman"/>
          <w:kern w:val="0"/>
          <w:lang w:eastAsia="en-GB"/>
          <w14:ligatures w14:val="none"/>
        </w:rPr>
      </w:pPr>
      <w:r w:rsidRPr="008F02C2">
        <w:rPr>
          <w:rFonts w:ascii="Book Antiqua" w:eastAsia="Times New Roman" w:hAnsi="Book Antiqua" w:cs="Times New Roman"/>
          <w:kern w:val="0"/>
          <w:lang w:eastAsia="en-GB"/>
          <w14:ligatures w14:val="none"/>
        </w:rPr>
        <w:t>Acquisition of DSCs/DINs for promoters.</w:t>
      </w:r>
    </w:p>
    <w:p w:rsidR="008F02C2" w:rsidRPr="008F02C2" w:rsidRDefault="008F02C2" w:rsidP="008F02C2">
      <w:pPr>
        <w:numPr>
          <w:ilvl w:val="0"/>
          <w:numId w:val="38"/>
        </w:numPr>
        <w:pBdr>
          <w:top w:val="single" w:sz="2" w:space="0" w:color="E5E7EB"/>
          <w:left w:val="single" w:sz="2" w:space="0" w:color="E5E7EB"/>
          <w:bottom w:val="single" w:sz="2" w:space="0" w:color="E5E7EB"/>
          <w:right w:val="single" w:sz="2" w:space="0" w:color="E5E7EB"/>
        </w:pBdr>
        <w:spacing w:before="100" w:beforeAutospacing="1" w:after="100" w:afterAutospacing="1"/>
        <w:jc w:val="both"/>
        <w:outlineLvl w:val="1"/>
        <w:rPr>
          <w:rFonts w:ascii="Book Antiqua" w:eastAsia="Times New Roman" w:hAnsi="Book Antiqua" w:cs="Times New Roman"/>
          <w:kern w:val="0"/>
          <w:lang w:eastAsia="en-GB"/>
          <w14:ligatures w14:val="none"/>
        </w:rPr>
      </w:pPr>
      <w:r w:rsidRPr="008F02C2">
        <w:rPr>
          <w:rFonts w:ascii="Book Antiqua" w:eastAsia="Times New Roman" w:hAnsi="Book Antiqua" w:cs="Times New Roman"/>
          <w:kern w:val="0"/>
          <w:lang w:eastAsia="en-GB"/>
          <w14:ligatures w14:val="none"/>
        </w:rPr>
        <w:t xml:space="preserve">Drafting </w:t>
      </w:r>
      <w:proofErr w:type="spellStart"/>
      <w:r w:rsidRPr="008F02C2">
        <w:rPr>
          <w:rFonts w:ascii="Book Antiqua" w:eastAsia="Times New Roman" w:hAnsi="Book Antiqua" w:cs="Times New Roman"/>
          <w:kern w:val="0"/>
          <w:lang w:eastAsia="en-GB"/>
          <w14:ligatures w14:val="none"/>
        </w:rPr>
        <w:t>MoA</w:t>
      </w:r>
      <w:proofErr w:type="spellEnd"/>
      <w:r w:rsidRPr="008F02C2">
        <w:rPr>
          <w:rFonts w:ascii="Book Antiqua" w:eastAsia="Times New Roman" w:hAnsi="Book Antiqua" w:cs="Times New Roman"/>
          <w:kern w:val="0"/>
          <w:lang w:eastAsia="en-GB"/>
          <w14:ligatures w14:val="none"/>
        </w:rPr>
        <w:t>/</w:t>
      </w:r>
      <w:proofErr w:type="spellStart"/>
      <w:r w:rsidRPr="008F02C2">
        <w:rPr>
          <w:rFonts w:ascii="Book Antiqua" w:eastAsia="Times New Roman" w:hAnsi="Book Antiqua" w:cs="Times New Roman"/>
          <w:kern w:val="0"/>
          <w:lang w:eastAsia="en-GB"/>
          <w14:ligatures w14:val="none"/>
        </w:rPr>
        <w:t>AoA</w:t>
      </w:r>
      <w:proofErr w:type="spellEnd"/>
      <w:r w:rsidRPr="008F02C2">
        <w:rPr>
          <w:rFonts w:ascii="Book Antiqua" w:eastAsia="Times New Roman" w:hAnsi="Book Antiqua" w:cs="Times New Roman"/>
          <w:kern w:val="0"/>
          <w:lang w:eastAsia="en-GB"/>
          <w14:ligatures w14:val="none"/>
        </w:rPr>
        <w:t xml:space="preserve"> specifying non-profit intent.</w:t>
      </w:r>
    </w:p>
    <w:p w:rsidR="008F02C2" w:rsidRPr="008F02C2" w:rsidRDefault="008F02C2" w:rsidP="008F02C2">
      <w:pPr>
        <w:numPr>
          <w:ilvl w:val="0"/>
          <w:numId w:val="38"/>
        </w:numPr>
        <w:pBdr>
          <w:top w:val="single" w:sz="2" w:space="0" w:color="E5E7EB"/>
          <w:left w:val="single" w:sz="2" w:space="0" w:color="E5E7EB"/>
          <w:bottom w:val="single" w:sz="2" w:space="0" w:color="E5E7EB"/>
          <w:right w:val="single" w:sz="2" w:space="0" w:color="E5E7EB"/>
        </w:pBdr>
        <w:spacing w:before="100" w:beforeAutospacing="1" w:after="100" w:afterAutospacing="1"/>
        <w:jc w:val="both"/>
        <w:outlineLvl w:val="1"/>
        <w:rPr>
          <w:rFonts w:ascii="Book Antiqua" w:eastAsia="Times New Roman" w:hAnsi="Book Antiqua" w:cs="Times New Roman"/>
          <w:kern w:val="0"/>
          <w:lang w:eastAsia="en-GB"/>
          <w14:ligatures w14:val="none"/>
        </w:rPr>
      </w:pPr>
      <w:r w:rsidRPr="008F02C2">
        <w:rPr>
          <w:rFonts w:ascii="Book Antiqua" w:eastAsia="Times New Roman" w:hAnsi="Book Antiqua" w:cs="Times New Roman"/>
          <w:kern w:val="0"/>
          <w:lang w:eastAsia="en-GB"/>
          <w14:ligatures w14:val="none"/>
        </w:rPr>
        <w:t>Filing incorporation application and documents to MCA.</w:t>
      </w:r>
    </w:p>
    <w:p w:rsidR="008F02C2" w:rsidRPr="008F02C2" w:rsidRDefault="008F02C2" w:rsidP="008F02C2">
      <w:pPr>
        <w:numPr>
          <w:ilvl w:val="0"/>
          <w:numId w:val="38"/>
        </w:numPr>
        <w:pBdr>
          <w:top w:val="single" w:sz="2" w:space="0" w:color="E5E7EB"/>
          <w:left w:val="single" w:sz="2" w:space="0" w:color="E5E7EB"/>
          <w:bottom w:val="single" w:sz="2" w:space="0" w:color="E5E7EB"/>
          <w:right w:val="single" w:sz="2" w:space="0" w:color="E5E7EB"/>
        </w:pBdr>
        <w:spacing w:before="100" w:beforeAutospacing="1" w:after="100" w:afterAutospacing="1"/>
        <w:jc w:val="both"/>
        <w:outlineLvl w:val="1"/>
        <w:rPr>
          <w:rFonts w:ascii="Book Antiqua" w:eastAsia="Times New Roman" w:hAnsi="Book Antiqua" w:cs="Times New Roman"/>
          <w:kern w:val="0"/>
          <w:lang w:eastAsia="en-GB"/>
          <w14:ligatures w14:val="none"/>
        </w:rPr>
      </w:pPr>
      <w:r w:rsidRPr="008F02C2">
        <w:rPr>
          <w:rFonts w:ascii="Book Antiqua" w:eastAsia="Times New Roman" w:hAnsi="Book Antiqua" w:cs="Times New Roman"/>
          <w:kern w:val="0"/>
          <w:lang w:eastAsia="en-GB"/>
          <w14:ligatures w14:val="none"/>
        </w:rPr>
        <w:t xml:space="preserve">Regional Director approval and </w:t>
      </w:r>
      <w:proofErr w:type="spellStart"/>
      <w:r w:rsidRPr="008F02C2">
        <w:rPr>
          <w:rFonts w:ascii="Book Antiqua" w:eastAsia="Times New Roman" w:hAnsi="Book Antiqua" w:cs="Times New Roman"/>
          <w:kern w:val="0"/>
          <w:lang w:eastAsia="en-GB"/>
          <w14:ligatures w14:val="none"/>
        </w:rPr>
        <w:t>CoI</w:t>
      </w:r>
      <w:proofErr w:type="spellEnd"/>
      <w:r w:rsidRPr="008F02C2">
        <w:rPr>
          <w:rFonts w:ascii="Book Antiqua" w:eastAsia="Times New Roman" w:hAnsi="Book Antiqua" w:cs="Times New Roman"/>
          <w:kern w:val="0"/>
          <w:lang w:eastAsia="en-GB"/>
          <w14:ligatures w14:val="none"/>
        </w:rPr>
        <w:t xml:space="preserve"> issuance.</w:t>
      </w:r>
    </w:p>
    <w:p w:rsidR="008F02C2" w:rsidRPr="008F02C2" w:rsidRDefault="008F02C2" w:rsidP="008F02C2">
      <w:pPr>
        <w:pBdr>
          <w:top w:val="single" w:sz="2" w:space="0" w:color="E5E7EB"/>
          <w:left w:val="single" w:sz="2" w:space="0" w:color="E5E7EB"/>
          <w:bottom w:val="single" w:sz="2" w:space="0" w:color="E5E7EB"/>
          <w:right w:val="single" w:sz="2" w:space="0" w:color="E5E7EB"/>
        </w:pBdr>
        <w:spacing w:before="100" w:beforeAutospacing="1" w:after="100" w:afterAutospacing="1"/>
        <w:jc w:val="both"/>
        <w:outlineLvl w:val="1"/>
        <w:rPr>
          <w:rFonts w:ascii="Book Antiqua" w:eastAsia="Times New Roman" w:hAnsi="Book Antiqua" w:cs="Times New Roman"/>
          <w:b/>
          <w:bCs/>
          <w:kern w:val="0"/>
          <w:lang w:eastAsia="en-GB"/>
          <w14:ligatures w14:val="none"/>
        </w:rPr>
      </w:pPr>
      <w:r w:rsidRPr="008F02C2">
        <w:rPr>
          <w:rFonts w:ascii="Book Antiqua" w:eastAsia="Times New Roman" w:hAnsi="Book Antiqua" w:cs="Times New Roman"/>
          <w:b/>
          <w:bCs/>
          <w:kern w:val="0"/>
          <w:lang w:eastAsia="en-GB"/>
          <w14:ligatures w14:val="none"/>
        </w:rPr>
        <w:t>Key Documents Required:</w:t>
      </w:r>
    </w:p>
    <w:p w:rsidR="008F02C2" w:rsidRPr="008F02C2" w:rsidRDefault="008F02C2" w:rsidP="008F02C2">
      <w:pPr>
        <w:numPr>
          <w:ilvl w:val="0"/>
          <w:numId w:val="39"/>
        </w:numPr>
        <w:pBdr>
          <w:top w:val="single" w:sz="2" w:space="0" w:color="E5E7EB"/>
          <w:left w:val="single" w:sz="2" w:space="0" w:color="E5E7EB"/>
          <w:bottom w:val="single" w:sz="2" w:space="0" w:color="E5E7EB"/>
          <w:right w:val="single" w:sz="2" w:space="0" w:color="E5E7EB"/>
        </w:pBdr>
        <w:spacing w:before="100" w:beforeAutospacing="1" w:after="100" w:afterAutospacing="1"/>
        <w:jc w:val="both"/>
        <w:outlineLvl w:val="1"/>
        <w:rPr>
          <w:rFonts w:ascii="Book Antiqua" w:eastAsia="Times New Roman" w:hAnsi="Book Antiqua" w:cs="Times New Roman"/>
          <w:kern w:val="0"/>
          <w:lang w:eastAsia="en-GB"/>
          <w14:ligatures w14:val="none"/>
        </w:rPr>
      </w:pPr>
      <w:r w:rsidRPr="008F02C2">
        <w:rPr>
          <w:rFonts w:ascii="Book Antiqua" w:eastAsia="Times New Roman" w:hAnsi="Book Antiqua" w:cs="Times New Roman"/>
          <w:kern w:val="0"/>
          <w:lang w:eastAsia="en-GB"/>
          <w14:ligatures w14:val="none"/>
        </w:rPr>
        <w:t>PAN, Aadhaar, and KYC of promoters/members.</w:t>
      </w:r>
    </w:p>
    <w:p w:rsidR="008F02C2" w:rsidRPr="008F02C2" w:rsidRDefault="008F02C2" w:rsidP="008F02C2">
      <w:pPr>
        <w:numPr>
          <w:ilvl w:val="0"/>
          <w:numId w:val="39"/>
        </w:numPr>
        <w:pBdr>
          <w:top w:val="single" w:sz="2" w:space="0" w:color="E5E7EB"/>
          <w:left w:val="single" w:sz="2" w:space="0" w:color="E5E7EB"/>
          <w:bottom w:val="single" w:sz="2" w:space="0" w:color="E5E7EB"/>
          <w:right w:val="single" w:sz="2" w:space="0" w:color="E5E7EB"/>
        </w:pBdr>
        <w:spacing w:before="100" w:beforeAutospacing="1" w:after="100" w:afterAutospacing="1"/>
        <w:jc w:val="both"/>
        <w:outlineLvl w:val="1"/>
        <w:rPr>
          <w:rFonts w:ascii="Book Antiqua" w:eastAsia="Times New Roman" w:hAnsi="Book Antiqua" w:cs="Times New Roman"/>
          <w:kern w:val="0"/>
          <w:lang w:eastAsia="en-GB"/>
          <w14:ligatures w14:val="none"/>
        </w:rPr>
      </w:pPr>
      <w:r w:rsidRPr="008F02C2">
        <w:rPr>
          <w:rFonts w:ascii="Book Antiqua" w:eastAsia="Times New Roman" w:hAnsi="Book Antiqua" w:cs="Times New Roman"/>
          <w:kern w:val="0"/>
          <w:lang w:eastAsia="en-GB"/>
          <w14:ligatures w14:val="none"/>
        </w:rPr>
        <w:t>Registered office proof.</w:t>
      </w:r>
    </w:p>
    <w:p w:rsidR="008F02C2" w:rsidRPr="008F02C2" w:rsidRDefault="008F02C2" w:rsidP="008F02C2">
      <w:pPr>
        <w:numPr>
          <w:ilvl w:val="0"/>
          <w:numId w:val="39"/>
        </w:numPr>
        <w:pBdr>
          <w:top w:val="single" w:sz="2" w:space="0" w:color="E5E7EB"/>
          <w:left w:val="single" w:sz="2" w:space="0" w:color="E5E7EB"/>
          <w:bottom w:val="single" w:sz="2" w:space="0" w:color="E5E7EB"/>
          <w:right w:val="single" w:sz="2" w:space="0" w:color="E5E7EB"/>
        </w:pBdr>
        <w:spacing w:before="100" w:beforeAutospacing="1" w:after="100" w:afterAutospacing="1"/>
        <w:jc w:val="both"/>
        <w:outlineLvl w:val="1"/>
        <w:rPr>
          <w:rFonts w:ascii="Book Antiqua" w:eastAsia="Times New Roman" w:hAnsi="Book Antiqua" w:cs="Times New Roman"/>
          <w:kern w:val="0"/>
          <w:lang w:eastAsia="en-GB"/>
          <w14:ligatures w14:val="none"/>
        </w:rPr>
      </w:pPr>
      <w:proofErr w:type="spellStart"/>
      <w:r w:rsidRPr="008F02C2">
        <w:rPr>
          <w:rFonts w:ascii="Book Antiqua" w:eastAsia="Times New Roman" w:hAnsi="Book Antiqua" w:cs="Times New Roman"/>
          <w:kern w:val="0"/>
          <w:lang w:eastAsia="en-GB"/>
          <w14:ligatures w14:val="none"/>
        </w:rPr>
        <w:t>MoA</w:t>
      </w:r>
      <w:proofErr w:type="spellEnd"/>
      <w:r w:rsidRPr="008F02C2">
        <w:rPr>
          <w:rFonts w:ascii="Book Antiqua" w:eastAsia="Times New Roman" w:hAnsi="Book Antiqua" w:cs="Times New Roman"/>
          <w:kern w:val="0"/>
          <w:lang w:eastAsia="en-GB"/>
          <w14:ligatures w14:val="none"/>
        </w:rPr>
        <w:t xml:space="preserve">, </w:t>
      </w:r>
      <w:proofErr w:type="spellStart"/>
      <w:r w:rsidRPr="008F02C2">
        <w:rPr>
          <w:rFonts w:ascii="Book Antiqua" w:eastAsia="Times New Roman" w:hAnsi="Book Antiqua" w:cs="Times New Roman"/>
          <w:kern w:val="0"/>
          <w:lang w:eastAsia="en-GB"/>
          <w14:ligatures w14:val="none"/>
        </w:rPr>
        <w:t>AoA</w:t>
      </w:r>
      <w:proofErr w:type="spellEnd"/>
      <w:r w:rsidRPr="008F02C2">
        <w:rPr>
          <w:rFonts w:ascii="Book Antiqua" w:eastAsia="Times New Roman" w:hAnsi="Book Antiqua" w:cs="Times New Roman"/>
          <w:kern w:val="0"/>
          <w:lang w:eastAsia="en-GB"/>
          <w14:ligatures w14:val="none"/>
        </w:rPr>
        <w:t xml:space="preserve"> with charitable objectives.</w:t>
      </w:r>
    </w:p>
    <w:p w:rsidR="008F02C2" w:rsidRPr="008F02C2" w:rsidRDefault="008F02C2" w:rsidP="008F02C2">
      <w:pPr>
        <w:numPr>
          <w:ilvl w:val="0"/>
          <w:numId w:val="39"/>
        </w:numPr>
        <w:pBdr>
          <w:top w:val="single" w:sz="2" w:space="0" w:color="E5E7EB"/>
          <w:left w:val="single" w:sz="2" w:space="0" w:color="E5E7EB"/>
          <w:bottom w:val="single" w:sz="2" w:space="0" w:color="E5E7EB"/>
          <w:right w:val="single" w:sz="2" w:space="0" w:color="E5E7EB"/>
        </w:pBdr>
        <w:spacing w:before="100" w:beforeAutospacing="1" w:after="100" w:afterAutospacing="1"/>
        <w:jc w:val="both"/>
        <w:outlineLvl w:val="1"/>
        <w:rPr>
          <w:rFonts w:ascii="Book Antiqua" w:eastAsia="Times New Roman" w:hAnsi="Book Antiqua" w:cs="Times New Roman"/>
          <w:kern w:val="0"/>
          <w:lang w:eastAsia="en-GB"/>
          <w14:ligatures w14:val="none"/>
        </w:rPr>
      </w:pPr>
      <w:r w:rsidRPr="008F02C2">
        <w:rPr>
          <w:rFonts w:ascii="Book Antiqua" w:eastAsia="Times New Roman" w:hAnsi="Book Antiqua" w:cs="Times New Roman"/>
          <w:kern w:val="0"/>
          <w:lang w:eastAsia="en-GB"/>
          <w14:ligatures w14:val="none"/>
        </w:rPr>
        <w:t>Statement of assets &amp; liabilities, income/expenditure projection.</w:t>
      </w:r>
    </w:p>
    <w:p w:rsidR="008F02C2" w:rsidRPr="008F02C2" w:rsidRDefault="008F02C2" w:rsidP="008F02C2">
      <w:pPr>
        <w:numPr>
          <w:ilvl w:val="0"/>
          <w:numId w:val="39"/>
        </w:numPr>
        <w:pBdr>
          <w:top w:val="single" w:sz="2" w:space="0" w:color="E5E7EB"/>
          <w:left w:val="single" w:sz="2" w:space="0" w:color="E5E7EB"/>
          <w:bottom w:val="single" w:sz="2" w:space="0" w:color="E5E7EB"/>
          <w:right w:val="single" w:sz="2" w:space="0" w:color="E5E7EB"/>
        </w:pBdr>
        <w:spacing w:before="100" w:beforeAutospacing="1" w:after="100" w:afterAutospacing="1"/>
        <w:jc w:val="both"/>
        <w:outlineLvl w:val="1"/>
        <w:rPr>
          <w:rFonts w:ascii="Book Antiqua" w:eastAsia="Times New Roman" w:hAnsi="Book Antiqua" w:cs="Times New Roman"/>
          <w:kern w:val="0"/>
          <w:lang w:eastAsia="en-GB"/>
          <w14:ligatures w14:val="none"/>
        </w:rPr>
      </w:pPr>
      <w:r w:rsidRPr="008F02C2">
        <w:rPr>
          <w:rFonts w:ascii="Book Antiqua" w:eastAsia="Times New Roman" w:hAnsi="Book Antiqua" w:cs="Times New Roman"/>
          <w:kern w:val="0"/>
          <w:lang w:eastAsia="en-GB"/>
          <w14:ligatures w14:val="none"/>
        </w:rPr>
        <w:t>Digital signatures.</w:t>
      </w:r>
    </w:p>
    <w:p w:rsidR="008F02C2" w:rsidRPr="008F02C2" w:rsidRDefault="008F02C2" w:rsidP="008F02C2">
      <w:pPr>
        <w:numPr>
          <w:ilvl w:val="0"/>
          <w:numId w:val="39"/>
        </w:numPr>
        <w:pBdr>
          <w:top w:val="single" w:sz="2" w:space="0" w:color="E5E7EB"/>
          <w:left w:val="single" w:sz="2" w:space="0" w:color="E5E7EB"/>
          <w:bottom w:val="single" w:sz="2" w:space="0" w:color="E5E7EB"/>
          <w:right w:val="single" w:sz="2" w:space="0" w:color="E5E7EB"/>
        </w:pBdr>
        <w:spacing w:before="100" w:beforeAutospacing="1" w:after="100" w:afterAutospacing="1"/>
        <w:jc w:val="both"/>
        <w:outlineLvl w:val="1"/>
        <w:rPr>
          <w:rFonts w:ascii="Book Antiqua" w:eastAsia="Times New Roman" w:hAnsi="Book Antiqua" w:cs="Times New Roman"/>
          <w:kern w:val="0"/>
          <w:lang w:eastAsia="en-GB"/>
          <w14:ligatures w14:val="none"/>
        </w:rPr>
      </w:pPr>
      <w:r w:rsidRPr="008F02C2">
        <w:rPr>
          <w:rFonts w:ascii="Book Antiqua" w:eastAsia="Times New Roman" w:hAnsi="Book Antiqua" w:cs="Times New Roman"/>
          <w:kern w:val="0"/>
          <w:lang w:eastAsia="en-GB"/>
          <w14:ligatures w14:val="none"/>
        </w:rPr>
        <w:t>Declarations/affidavits by directors.</w:t>
      </w:r>
    </w:p>
    <w:p w:rsidR="008F02C2" w:rsidRPr="008F02C2" w:rsidRDefault="008F02C2" w:rsidP="008F02C2">
      <w:pPr>
        <w:pBdr>
          <w:top w:val="single" w:sz="2" w:space="0" w:color="E5E7EB"/>
          <w:left w:val="single" w:sz="2" w:space="0" w:color="E5E7EB"/>
          <w:bottom w:val="single" w:sz="2" w:space="0" w:color="E5E7EB"/>
          <w:right w:val="single" w:sz="2" w:space="0" w:color="E5E7EB"/>
        </w:pBdr>
        <w:spacing w:before="100" w:beforeAutospacing="1" w:after="100" w:afterAutospacing="1"/>
        <w:jc w:val="both"/>
        <w:outlineLvl w:val="1"/>
        <w:rPr>
          <w:rFonts w:ascii="Book Antiqua" w:eastAsia="Times New Roman" w:hAnsi="Book Antiqua" w:cs="Times New Roman"/>
          <w:b/>
          <w:bCs/>
          <w:kern w:val="0"/>
          <w:lang w:eastAsia="en-GB"/>
          <w14:ligatures w14:val="none"/>
        </w:rPr>
      </w:pPr>
      <w:r w:rsidRPr="008F02C2">
        <w:rPr>
          <w:rFonts w:ascii="Book Antiqua" w:eastAsia="Times New Roman" w:hAnsi="Book Antiqua" w:cs="Times New Roman"/>
          <w:b/>
          <w:bCs/>
          <w:kern w:val="0"/>
          <w:lang w:eastAsia="en-GB"/>
          <w14:ligatures w14:val="none"/>
        </w:rPr>
        <w:t>1.5 Producer Company Incorporation</w:t>
      </w:r>
    </w:p>
    <w:p w:rsidR="008F02C2" w:rsidRPr="008F02C2" w:rsidRDefault="008F02C2" w:rsidP="008F02C2">
      <w:pPr>
        <w:pBdr>
          <w:top w:val="single" w:sz="2" w:space="0" w:color="E5E7EB"/>
          <w:left w:val="single" w:sz="2" w:space="0" w:color="E5E7EB"/>
          <w:bottom w:val="single" w:sz="2" w:space="0" w:color="E5E7EB"/>
          <w:right w:val="single" w:sz="2" w:space="0" w:color="E5E7EB"/>
        </w:pBdr>
        <w:spacing w:before="100" w:beforeAutospacing="1" w:after="100" w:afterAutospacing="1"/>
        <w:jc w:val="both"/>
        <w:outlineLvl w:val="1"/>
        <w:rPr>
          <w:rFonts w:ascii="Book Antiqua" w:eastAsia="Times New Roman" w:hAnsi="Book Antiqua" w:cs="Times New Roman"/>
          <w:kern w:val="0"/>
          <w:lang w:eastAsia="en-GB"/>
          <w14:ligatures w14:val="none"/>
        </w:rPr>
      </w:pPr>
      <w:r w:rsidRPr="008F02C2">
        <w:rPr>
          <w:rFonts w:ascii="Book Antiqua" w:eastAsia="Times New Roman" w:hAnsi="Book Antiqua" w:cs="Times New Roman"/>
          <w:kern w:val="0"/>
          <w:lang w:eastAsia="en-GB"/>
          <w14:ligatures w14:val="none"/>
        </w:rPr>
        <w:t>Description:</w:t>
      </w:r>
      <w:r w:rsidRPr="008F02C2">
        <w:rPr>
          <w:rFonts w:ascii="Book Antiqua" w:eastAsia="Times New Roman" w:hAnsi="Book Antiqua" w:cs="Times New Roman"/>
          <w:kern w:val="0"/>
          <w:lang w:eastAsia="en-GB"/>
          <w14:ligatures w14:val="none"/>
        </w:rPr>
        <w:br/>
        <w:t>Form a Producer Company to empower farmers, producers, and rural entrepreneurs by pooling resources, accessing credit, and improving bargaining power. Our specialized team guides you in aligning your objectives with Companies Act requirements, managing member eligibility, capital subscriptions, and robust governance frameworks for agricultural and allied sectors.</w:t>
      </w:r>
    </w:p>
    <w:p w:rsidR="008F02C2" w:rsidRPr="008F02C2" w:rsidRDefault="008F02C2" w:rsidP="008F02C2">
      <w:pPr>
        <w:pBdr>
          <w:top w:val="single" w:sz="2" w:space="0" w:color="E5E7EB"/>
          <w:left w:val="single" w:sz="2" w:space="0" w:color="E5E7EB"/>
          <w:bottom w:val="single" w:sz="2" w:space="0" w:color="E5E7EB"/>
          <w:right w:val="single" w:sz="2" w:space="0" w:color="E5E7EB"/>
        </w:pBdr>
        <w:spacing w:before="100" w:beforeAutospacing="1" w:after="100" w:afterAutospacing="1"/>
        <w:jc w:val="both"/>
        <w:outlineLvl w:val="1"/>
        <w:rPr>
          <w:rFonts w:ascii="Book Antiqua" w:eastAsia="Times New Roman" w:hAnsi="Book Antiqua" w:cs="Times New Roman"/>
          <w:kern w:val="0"/>
          <w:lang w:eastAsia="en-GB"/>
          <w14:ligatures w14:val="none"/>
        </w:rPr>
      </w:pPr>
      <w:r w:rsidRPr="008F02C2">
        <w:rPr>
          <w:rFonts w:ascii="Book Antiqua" w:eastAsia="Times New Roman" w:hAnsi="Book Antiqua" w:cs="Times New Roman"/>
          <w:b/>
          <w:bCs/>
          <w:kern w:val="0"/>
          <w:lang w:eastAsia="en-GB"/>
          <w14:ligatures w14:val="none"/>
        </w:rPr>
        <w:t>Procedure</w:t>
      </w:r>
      <w:r w:rsidRPr="008F02C2">
        <w:rPr>
          <w:rFonts w:ascii="Book Antiqua" w:eastAsia="Times New Roman" w:hAnsi="Book Antiqua" w:cs="Times New Roman"/>
          <w:kern w:val="0"/>
          <w:lang w:eastAsia="en-GB"/>
          <w14:ligatures w14:val="none"/>
        </w:rPr>
        <w:t>:</w:t>
      </w:r>
    </w:p>
    <w:p w:rsidR="008F02C2" w:rsidRPr="008F02C2" w:rsidRDefault="008F02C2" w:rsidP="008F02C2">
      <w:pPr>
        <w:numPr>
          <w:ilvl w:val="0"/>
          <w:numId w:val="40"/>
        </w:numPr>
        <w:pBdr>
          <w:top w:val="single" w:sz="2" w:space="0" w:color="E5E7EB"/>
          <w:left w:val="single" w:sz="2" w:space="0" w:color="E5E7EB"/>
          <w:bottom w:val="single" w:sz="2" w:space="0" w:color="E5E7EB"/>
          <w:right w:val="single" w:sz="2" w:space="0" w:color="E5E7EB"/>
        </w:pBdr>
        <w:spacing w:before="100" w:beforeAutospacing="1" w:after="100" w:afterAutospacing="1"/>
        <w:jc w:val="both"/>
        <w:outlineLvl w:val="1"/>
        <w:rPr>
          <w:rFonts w:ascii="Book Antiqua" w:eastAsia="Times New Roman" w:hAnsi="Book Antiqua" w:cs="Times New Roman"/>
          <w:kern w:val="0"/>
          <w:lang w:eastAsia="en-GB"/>
          <w14:ligatures w14:val="none"/>
        </w:rPr>
      </w:pPr>
      <w:r w:rsidRPr="008F02C2">
        <w:rPr>
          <w:rFonts w:ascii="Book Antiqua" w:eastAsia="Times New Roman" w:hAnsi="Book Antiqua" w:cs="Times New Roman"/>
          <w:kern w:val="0"/>
          <w:lang w:eastAsia="en-GB"/>
          <w14:ligatures w14:val="none"/>
        </w:rPr>
        <w:t>Consultation on structure and eligibility (minimum 10 producers or 2 producer institutions).</w:t>
      </w:r>
    </w:p>
    <w:p w:rsidR="008F02C2" w:rsidRPr="008F02C2" w:rsidRDefault="008F02C2" w:rsidP="008F02C2">
      <w:pPr>
        <w:numPr>
          <w:ilvl w:val="0"/>
          <w:numId w:val="40"/>
        </w:numPr>
        <w:pBdr>
          <w:top w:val="single" w:sz="2" w:space="0" w:color="E5E7EB"/>
          <w:left w:val="single" w:sz="2" w:space="0" w:color="E5E7EB"/>
          <w:bottom w:val="single" w:sz="2" w:space="0" w:color="E5E7EB"/>
          <w:right w:val="single" w:sz="2" w:space="0" w:color="E5E7EB"/>
        </w:pBdr>
        <w:spacing w:before="100" w:beforeAutospacing="1" w:after="100" w:afterAutospacing="1"/>
        <w:jc w:val="both"/>
        <w:outlineLvl w:val="1"/>
        <w:rPr>
          <w:rFonts w:ascii="Book Antiqua" w:eastAsia="Times New Roman" w:hAnsi="Book Antiqua" w:cs="Times New Roman"/>
          <w:kern w:val="0"/>
          <w:lang w:eastAsia="en-GB"/>
          <w14:ligatures w14:val="none"/>
        </w:rPr>
      </w:pPr>
      <w:r w:rsidRPr="008F02C2">
        <w:rPr>
          <w:rFonts w:ascii="Book Antiqua" w:eastAsia="Times New Roman" w:hAnsi="Book Antiqua" w:cs="Times New Roman"/>
          <w:kern w:val="0"/>
          <w:lang w:eastAsia="en-GB"/>
          <w14:ligatures w14:val="none"/>
        </w:rPr>
        <w:t xml:space="preserve">Name approval and drafting producer-oriented </w:t>
      </w:r>
      <w:proofErr w:type="spellStart"/>
      <w:r w:rsidRPr="008F02C2">
        <w:rPr>
          <w:rFonts w:ascii="Book Antiqua" w:eastAsia="Times New Roman" w:hAnsi="Book Antiqua" w:cs="Times New Roman"/>
          <w:kern w:val="0"/>
          <w:lang w:eastAsia="en-GB"/>
          <w14:ligatures w14:val="none"/>
        </w:rPr>
        <w:t>MoA</w:t>
      </w:r>
      <w:proofErr w:type="spellEnd"/>
      <w:r w:rsidRPr="008F02C2">
        <w:rPr>
          <w:rFonts w:ascii="Book Antiqua" w:eastAsia="Times New Roman" w:hAnsi="Book Antiqua" w:cs="Times New Roman"/>
          <w:kern w:val="0"/>
          <w:lang w:eastAsia="en-GB"/>
          <w14:ligatures w14:val="none"/>
        </w:rPr>
        <w:t>/</w:t>
      </w:r>
      <w:proofErr w:type="spellStart"/>
      <w:r w:rsidRPr="008F02C2">
        <w:rPr>
          <w:rFonts w:ascii="Book Antiqua" w:eastAsia="Times New Roman" w:hAnsi="Book Antiqua" w:cs="Times New Roman"/>
          <w:kern w:val="0"/>
          <w:lang w:eastAsia="en-GB"/>
          <w14:ligatures w14:val="none"/>
        </w:rPr>
        <w:t>AoA</w:t>
      </w:r>
      <w:proofErr w:type="spellEnd"/>
      <w:r w:rsidRPr="008F02C2">
        <w:rPr>
          <w:rFonts w:ascii="Book Antiqua" w:eastAsia="Times New Roman" w:hAnsi="Book Antiqua" w:cs="Times New Roman"/>
          <w:kern w:val="0"/>
          <w:lang w:eastAsia="en-GB"/>
          <w14:ligatures w14:val="none"/>
        </w:rPr>
        <w:t>.</w:t>
      </w:r>
    </w:p>
    <w:p w:rsidR="008F02C2" w:rsidRPr="008F02C2" w:rsidRDefault="008F02C2" w:rsidP="008F02C2">
      <w:pPr>
        <w:numPr>
          <w:ilvl w:val="0"/>
          <w:numId w:val="40"/>
        </w:numPr>
        <w:pBdr>
          <w:top w:val="single" w:sz="2" w:space="0" w:color="E5E7EB"/>
          <w:left w:val="single" w:sz="2" w:space="0" w:color="E5E7EB"/>
          <w:bottom w:val="single" w:sz="2" w:space="0" w:color="E5E7EB"/>
          <w:right w:val="single" w:sz="2" w:space="0" w:color="E5E7EB"/>
        </w:pBdr>
        <w:spacing w:before="100" w:beforeAutospacing="1" w:after="100" w:afterAutospacing="1"/>
        <w:jc w:val="both"/>
        <w:outlineLvl w:val="1"/>
        <w:rPr>
          <w:rFonts w:ascii="Book Antiqua" w:eastAsia="Times New Roman" w:hAnsi="Book Antiqua" w:cs="Times New Roman"/>
          <w:kern w:val="0"/>
          <w:lang w:eastAsia="en-GB"/>
          <w14:ligatures w14:val="none"/>
        </w:rPr>
      </w:pPr>
      <w:r w:rsidRPr="008F02C2">
        <w:rPr>
          <w:rFonts w:ascii="Book Antiqua" w:eastAsia="Times New Roman" w:hAnsi="Book Antiqua" w:cs="Times New Roman"/>
          <w:kern w:val="0"/>
          <w:lang w:eastAsia="en-GB"/>
          <w14:ligatures w14:val="none"/>
        </w:rPr>
        <w:t>DSC/DIN procurement for all directors.</w:t>
      </w:r>
    </w:p>
    <w:p w:rsidR="008F02C2" w:rsidRPr="008F02C2" w:rsidRDefault="008F02C2" w:rsidP="008F02C2">
      <w:pPr>
        <w:numPr>
          <w:ilvl w:val="0"/>
          <w:numId w:val="40"/>
        </w:numPr>
        <w:pBdr>
          <w:top w:val="single" w:sz="2" w:space="0" w:color="E5E7EB"/>
          <w:left w:val="single" w:sz="2" w:space="0" w:color="E5E7EB"/>
          <w:bottom w:val="single" w:sz="2" w:space="0" w:color="E5E7EB"/>
          <w:right w:val="single" w:sz="2" w:space="0" w:color="E5E7EB"/>
        </w:pBdr>
        <w:spacing w:before="100" w:beforeAutospacing="1" w:after="100" w:afterAutospacing="1"/>
        <w:jc w:val="both"/>
        <w:outlineLvl w:val="1"/>
        <w:rPr>
          <w:rFonts w:ascii="Book Antiqua" w:eastAsia="Times New Roman" w:hAnsi="Book Antiqua" w:cs="Times New Roman"/>
          <w:kern w:val="0"/>
          <w:lang w:eastAsia="en-GB"/>
          <w14:ligatures w14:val="none"/>
        </w:rPr>
      </w:pPr>
      <w:r w:rsidRPr="008F02C2">
        <w:rPr>
          <w:rFonts w:ascii="Book Antiqua" w:eastAsia="Times New Roman" w:hAnsi="Book Antiqua" w:cs="Times New Roman"/>
          <w:kern w:val="0"/>
          <w:lang w:eastAsia="en-GB"/>
          <w14:ligatures w14:val="none"/>
        </w:rPr>
        <w:t>Filing incorporation application and supporting documents online.</w:t>
      </w:r>
    </w:p>
    <w:p w:rsidR="008F02C2" w:rsidRPr="008F02C2" w:rsidRDefault="008F02C2" w:rsidP="008F02C2">
      <w:pPr>
        <w:numPr>
          <w:ilvl w:val="0"/>
          <w:numId w:val="40"/>
        </w:numPr>
        <w:pBdr>
          <w:top w:val="single" w:sz="2" w:space="0" w:color="E5E7EB"/>
          <w:left w:val="single" w:sz="2" w:space="0" w:color="E5E7EB"/>
          <w:bottom w:val="single" w:sz="2" w:space="0" w:color="E5E7EB"/>
          <w:right w:val="single" w:sz="2" w:space="0" w:color="E5E7EB"/>
        </w:pBdr>
        <w:spacing w:before="100" w:beforeAutospacing="1" w:after="100" w:afterAutospacing="1"/>
        <w:jc w:val="both"/>
        <w:outlineLvl w:val="1"/>
        <w:rPr>
          <w:rFonts w:ascii="Book Antiqua" w:eastAsia="Times New Roman" w:hAnsi="Book Antiqua" w:cs="Times New Roman"/>
          <w:kern w:val="0"/>
          <w:lang w:eastAsia="en-GB"/>
          <w14:ligatures w14:val="none"/>
        </w:rPr>
      </w:pPr>
      <w:r w:rsidRPr="008F02C2">
        <w:rPr>
          <w:rFonts w:ascii="Book Antiqua" w:eastAsia="Times New Roman" w:hAnsi="Book Antiqua" w:cs="Times New Roman"/>
          <w:kern w:val="0"/>
          <w:lang w:eastAsia="en-GB"/>
          <w14:ligatures w14:val="none"/>
        </w:rPr>
        <w:t>Receipt of Certificate of Incorporation.</w:t>
      </w:r>
    </w:p>
    <w:p w:rsidR="008F02C2" w:rsidRPr="008F02C2" w:rsidRDefault="008F02C2" w:rsidP="008F02C2">
      <w:pPr>
        <w:pBdr>
          <w:top w:val="single" w:sz="2" w:space="0" w:color="E5E7EB"/>
          <w:left w:val="single" w:sz="2" w:space="0" w:color="E5E7EB"/>
          <w:bottom w:val="single" w:sz="2" w:space="0" w:color="E5E7EB"/>
          <w:right w:val="single" w:sz="2" w:space="0" w:color="E5E7EB"/>
        </w:pBdr>
        <w:spacing w:before="100" w:beforeAutospacing="1" w:after="100" w:afterAutospacing="1"/>
        <w:jc w:val="both"/>
        <w:outlineLvl w:val="1"/>
        <w:rPr>
          <w:rFonts w:ascii="Book Antiqua" w:eastAsia="Times New Roman" w:hAnsi="Book Antiqua" w:cs="Times New Roman"/>
          <w:b/>
          <w:bCs/>
          <w:kern w:val="0"/>
          <w:lang w:eastAsia="en-GB"/>
          <w14:ligatures w14:val="none"/>
        </w:rPr>
      </w:pPr>
      <w:r w:rsidRPr="008F02C2">
        <w:rPr>
          <w:rFonts w:ascii="Book Antiqua" w:eastAsia="Times New Roman" w:hAnsi="Book Antiqua" w:cs="Times New Roman"/>
          <w:b/>
          <w:bCs/>
          <w:kern w:val="0"/>
          <w:lang w:eastAsia="en-GB"/>
          <w14:ligatures w14:val="none"/>
        </w:rPr>
        <w:t>Key Documents Required:</w:t>
      </w:r>
    </w:p>
    <w:p w:rsidR="008F02C2" w:rsidRPr="008F02C2" w:rsidRDefault="008F02C2" w:rsidP="008F02C2">
      <w:pPr>
        <w:numPr>
          <w:ilvl w:val="0"/>
          <w:numId w:val="41"/>
        </w:numPr>
        <w:pBdr>
          <w:top w:val="single" w:sz="2" w:space="0" w:color="E5E7EB"/>
          <w:left w:val="single" w:sz="2" w:space="0" w:color="E5E7EB"/>
          <w:bottom w:val="single" w:sz="2" w:space="0" w:color="E5E7EB"/>
          <w:right w:val="single" w:sz="2" w:space="0" w:color="E5E7EB"/>
        </w:pBdr>
        <w:spacing w:before="100" w:beforeAutospacing="1" w:after="100" w:afterAutospacing="1"/>
        <w:jc w:val="both"/>
        <w:outlineLvl w:val="1"/>
        <w:rPr>
          <w:rFonts w:ascii="Book Antiqua" w:eastAsia="Times New Roman" w:hAnsi="Book Antiqua" w:cs="Times New Roman"/>
          <w:kern w:val="0"/>
          <w:lang w:eastAsia="en-GB"/>
          <w14:ligatures w14:val="none"/>
        </w:rPr>
      </w:pPr>
      <w:r w:rsidRPr="008F02C2">
        <w:rPr>
          <w:rFonts w:ascii="Book Antiqua" w:eastAsia="Times New Roman" w:hAnsi="Book Antiqua" w:cs="Times New Roman"/>
          <w:kern w:val="0"/>
          <w:lang w:eastAsia="en-GB"/>
          <w14:ligatures w14:val="none"/>
        </w:rPr>
        <w:t>PAN, Aadhaar, and KYC of proposed members and directors.</w:t>
      </w:r>
    </w:p>
    <w:p w:rsidR="008F02C2" w:rsidRPr="008F02C2" w:rsidRDefault="008F02C2" w:rsidP="008F02C2">
      <w:pPr>
        <w:numPr>
          <w:ilvl w:val="0"/>
          <w:numId w:val="41"/>
        </w:numPr>
        <w:pBdr>
          <w:top w:val="single" w:sz="2" w:space="0" w:color="E5E7EB"/>
          <w:left w:val="single" w:sz="2" w:space="0" w:color="E5E7EB"/>
          <w:bottom w:val="single" w:sz="2" w:space="0" w:color="E5E7EB"/>
          <w:right w:val="single" w:sz="2" w:space="0" w:color="E5E7EB"/>
        </w:pBdr>
        <w:spacing w:before="100" w:beforeAutospacing="1" w:after="100" w:afterAutospacing="1"/>
        <w:jc w:val="both"/>
        <w:outlineLvl w:val="1"/>
        <w:rPr>
          <w:rFonts w:ascii="Book Antiqua" w:eastAsia="Times New Roman" w:hAnsi="Book Antiqua" w:cs="Times New Roman"/>
          <w:kern w:val="0"/>
          <w:lang w:eastAsia="en-GB"/>
          <w14:ligatures w14:val="none"/>
        </w:rPr>
      </w:pPr>
      <w:r w:rsidRPr="008F02C2">
        <w:rPr>
          <w:rFonts w:ascii="Book Antiqua" w:eastAsia="Times New Roman" w:hAnsi="Book Antiqua" w:cs="Times New Roman"/>
          <w:kern w:val="0"/>
          <w:lang w:eastAsia="en-GB"/>
          <w14:ligatures w14:val="none"/>
        </w:rPr>
        <w:lastRenderedPageBreak/>
        <w:t>Producer/company office address proof.</w:t>
      </w:r>
    </w:p>
    <w:p w:rsidR="008F02C2" w:rsidRPr="008F02C2" w:rsidRDefault="008F02C2" w:rsidP="008F02C2">
      <w:pPr>
        <w:numPr>
          <w:ilvl w:val="0"/>
          <w:numId w:val="41"/>
        </w:numPr>
        <w:pBdr>
          <w:top w:val="single" w:sz="2" w:space="0" w:color="E5E7EB"/>
          <w:left w:val="single" w:sz="2" w:space="0" w:color="E5E7EB"/>
          <w:bottom w:val="single" w:sz="2" w:space="0" w:color="E5E7EB"/>
          <w:right w:val="single" w:sz="2" w:space="0" w:color="E5E7EB"/>
        </w:pBdr>
        <w:spacing w:before="100" w:beforeAutospacing="1" w:after="100" w:afterAutospacing="1"/>
        <w:jc w:val="both"/>
        <w:outlineLvl w:val="1"/>
        <w:rPr>
          <w:rFonts w:ascii="Book Antiqua" w:eastAsia="Times New Roman" w:hAnsi="Book Antiqua" w:cs="Times New Roman"/>
          <w:kern w:val="0"/>
          <w:lang w:eastAsia="en-GB"/>
          <w14:ligatures w14:val="none"/>
        </w:rPr>
      </w:pPr>
      <w:r w:rsidRPr="008F02C2">
        <w:rPr>
          <w:rFonts w:ascii="Book Antiqua" w:eastAsia="Times New Roman" w:hAnsi="Book Antiqua" w:cs="Times New Roman"/>
          <w:kern w:val="0"/>
          <w:lang w:eastAsia="en-GB"/>
          <w14:ligatures w14:val="none"/>
        </w:rPr>
        <w:t>Evidence of farmer/producer status.</w:t>
      </w:r>
    </w:p>
    <w:p w:rsidR="008F02C2" w:rsidRPr="008F02C2" w:rsidRDefault="008F02C2" w:rsidP="008F02C2">
      <w:pPr>
        <w:numPr>
          <w:ilvl w:val="0"/>
          <w:numId w:val="41"/>
        </w:numPr>
        <w:pBdr>
          <w:top w:val="single" w:sz="2" w:space="0" w:color="E5E7EB"/>
          <w:left w:val="single" w:sz="2" w:space="0" w:color="E5E7EB"/>
          <w:bottom w:val="single" w:sz="2" w:space="0" w:color="E5E7EB"/>
          <w:right w:val="single" w:sz="2" w:space="0" w:color="E5E7EB"/>
        </w:pBdr>
        <w:spacing w:before="100" w:beforeAutospacing="1" w:after="100" w:afterAutospacing="1"/>
        <w:jc w:val="both"/>
        <w:outlineLvl w:val="1"/>
        <w:rPr>
          <w:rFonts w:ascii="Book Antiqua" w:eastAsia="Times New Roman" w:hAnsi="Book Antiqua" w:cs="Times New Roman"/>
          <w:kern w:val="0"/>
          <w:lang w:eastAsia="en-GB"/>
          <w14:ligatures w14:val="none"/>
        </w:rPr>
      </w:pPr>
      <w:r w:rsidRPr="008F02C2">
        <w:rPr>
          <w:rFonts w:ascii="Book Antiqua" w:eastAsia="Times New Roman" w:hAnsi="Book Antiqua" w:cs="Times New Roman"/>
          <w:kern w:val="0"/>
          <w:lang w:eastAsia="en-GB"/>
          <w14:ligatures w14:val="none"/>
        </w:rPr>
        <w:t xml:space="preserve">Draft </w:t>
      </w:r>
      <w:proofErr w:type="spellStart"/>
      <w:r w:rsidRPr="008F02C2">
        <w:rPr>
          <w:rFonts w:ascii="Book Antiqua" w:eastAsia="Times New Roman" w:hAnsi="Book Antiqua" w:cs="Times New Roman"/>
          <w:kern w:val="0"/>
          <w:lang w:eastAsia="en-GB"/>
          <w14:ligatures w14:val="none"/>
        </w:rPr>
        <w:t>MoA</w:t>
      </w:r>
      <w:proofErr w:type="spellEnd"/>
      <w:r w:rsidRPr="008F02C2">
        <w:rPr>
          <w:rFonts w:ascii="Book Antiqua" w:eastAsia="Times New Roman" w:hAnsi="Book Antiqua" w:cs="Times New Roman"/>
          <w:kern w:val="0"/>
          <w:lang w:eastAsia="en-GB"/>
          <w14:ligatures w14:val="none"/>
        </w:rPr>
        <w:t xml:space="preserve"> and </w:t>
      </w:r>
      <w:proofErr w:type="spellStart"/>
      <w:r w:rsidRPr="008F02C2">
        <w:rPr>
          <w:rFonts w:ascii="Book Antiqua" w:eastAsia="Times New Roman" w:hAnsi="Book Antiqua" w:cs="Times New Roman"/>
          <w:kern w:val="0"/>
          <w:lang w:eastAsia="en-GB"/>
          <w14:ligatures w14:val="none"/>
        </w:rPr>
        <w:t>AoA</w:t>
      </w:r>
      <w:proofErr w:type="spellEnd"/>
      <w:r w:rsidRPr="008F02C2">
        <w:rPr>
          <w:rFonts w:ascii="Book Antiqua" w:eastAsia="Times New Roman" w:hAnsi="Book Antiqua" w:cs="Times New Roman"/>
          <w:kern w:val="0"/>
          <w:lang w:eastAsia="en-GB"/>
          <w14:ligatures w14:val="none"/>
        </w:rPr>
        <w:t xml:space="preserve"> (highlighting producer objects).</w:t>
      </w:r>
    </w:p>
    <w:p w:rsidR="008F02C2" w:rsidRPr="008F02C2" w:rsidRDefault="008F02C2" w:rsidP="008F02C2">
      <w:pPr>
        <w:numPr>
          <w:ilvl w:val="0"/>
          <w:numId w:val="41"/>
        </w:numPr>
        <w:pBdr>
          <w:top w:val="single" w:sz="2" w:space="0" w:color="E5E7EB"/>
          <w:left w:val="single" w:sz="2" w:space="0" w:color="E5E7EB"/>
          <w:bottom w:val="single" w:sz="2" w:space="0" w:color="E5E7EB"/>
          <w:right w:val="single" w:sz="2" w:space="0" w:color="E5E7EB"/>
        </w:pBdr>
        <w:spacing w:before="100" w:beforeAutospacing="1" w:after="100" w:afterAutospacing="1"/>
        <w:jc w:val="both"/>
        <w:outlineLvl w:val="1"/>
        <w:rPr>
          <w:rFonts w:ascii="Book Antiqua" w:eastAsia="Times New Roman" w:hAnsi="Book Antiqua" w:cs="Times New Roman"/>
          <w:kern w:val="0"/>
          <w:lang w:eastAsia="en-GB"/>
          <w14:ligatures w14:val="none"/>
        </w:rPr>
      </w:pPr>
      <w:r w:rsidRPr="008F02C2">
        <w:rPr>
          <w:rFonts w:ascii="Book Antiqua" w:eastAsia="Times New Roman" w:hAnsi="Book Antiqua" w:cs="Times New Roman"/>
          <w:kern w:val="0"/>
          <w:lang w:eastAsia="en-GB"/>
          <w14:ligatures w14:val="none"/>
        </w:rPr>
        <w:t>Photographs, digital signatures.</w:t>
      </w:r>
    </w:p>
    <w:p w:rsidR="008F02C2" w:rsidRPr="008F02C2" w:rsidRDefault="008F02C2" w:rsidP="008F02C2">
      <w:pPr>
        <w:pBdr>
          <w:top w:val="single" w:sz="2" w:space="0" w:color="E5E7EB"/>
          <w:left w:val="single" w:sz="2" w:space="0" w:color="E5E7EB"/>
          <w:bottom w:val="single" w:sz="2" w:space="0" w:color="E5E7EB"/>
          <w:right w:val="single" w:sz="2" w:space="0" w:color="E5E7EB"/>
        </w:pBdr>
        <w:spacing w:before="100" w:beforeAutospacing="1" w:after="100" w:afterAutospacing="1"/>
        <w:jc w:val="both"/>
        <w:outlineLvl w:val="1"/>
        <w:rPr>
          <w:rFonts w:ascii="Book Antiqua" w:eastAsia="Times New Roman" w:hAnsi="Book Antiqua" w:cs="Times New Roman"/>
          <w:b/>
          <w:bCs/>
          <w:kern w:val="0"/>
          <w:lang w:eastAsia="en-GB"/>
          <w14:ligatures w14:val="none"/>
        </w:rPr>
      </w:pPr>
      <w:r w:rsidRPr="008F02C2">
        <w:rPr>
          <w:rFonts w:ascii="Book Antiqua" w:eastAsia="Times New Roman" w:hAnsi="Book Antiqua" w:cs="Times New Roman"/>
          <w:b/>
          <w:bCs/>
          <w:kern w:val="0"/>
          <w:lang w:eastAsia="en-GB"/>
          <w14:ligatures w14:val="none"/>
        </w:rPr>
        <w:t>1.6 Nidhi Company Incorporation</w:t>
      </w:r>
    </w:p>
    <w:p w:rsidR="008F02C2" w:rsidRPr="008F02C2" w:rsidRDefault="008F02C2" w:rsidP="008F02C2">
      <w:pPr>
        <w:pBdr>
          <w:top w:val="single" w:sz="2" w:space="0" w:color="E5E7EB"/>
          <w:left w:val="single" w:sz="2" w:space="0" w:color="E5E7EB"/>
          <w:bottom w:val="single" w:sz="2" w:space="0" w:color="E5E7EB"/>
          <w:right w:val="single" w:sz="2" w:space="0" w:color="E5E7EB"/>
        </w:pBdr>
        <w:spacing w:before="100" w:beforeAutospacing="1" w:after="100" w:afterAutospacing="1"/>
        <w:jc w:val="both"/>
        <w:outlineLvl w:val="1"/>
        <w:rPr>
          <w:rFonts w:ascii="Book Antiqua" w:eastAsia="Times New Roman" w:hAnsi="Book Antiqua" w:cs="Times New Roman"/>
          <w:kern w:val="0"/>
          <w:lang w:eastAsia="en-GB"/>
          <w14:ligatures w14:val="none"/>
        </w:rPr>
      </w:pPr>
      <w:r w:rsidRPr="008F02C2">
        <w:rPr>
          <w:rFonts w:ascii="Book Antiqua" w:eastAsia="Times New Roman" w:hAnsi="Book Antiqua" w:cs="Times New Roman"/>
          <w:b/>
          <w:bCs/>
          <w:kern w:val="0"/>
          <w:lang w:eastAsia="en-GB"/>
          <w14:ligatures w14:val="none"/>
        </w:rPr>
        <w:t>Description</w:t>
      </w:r>
      <w:r w:rsidRPr="008F02C2">
        <w:rPr>
          <w:rFonts w:ascii="Book Antiqua" w:eastAsia="Times New Roman" w:hAnsi="Book Antiqua" w:cs="Times New Roman"/>
          <w:kern w:val="0"/>
          <w:lang w:eastAsia="en-GB"/>
          <w14:ligatures w14:val="none"/>
        </w:rPr>
        <w:t>:</w:t>
      </w:r>
      <w:r w:rsidRPr="008F02C2">
        <w:rPr>
          <w:rFonts w:ascii="Book Antiqua" w:eastAsia="Times New Roman" w:hAnsi="Book Antiqua" w:cs="Times New Roman"/>
          <w:kern w:val="0"/>
          <w:lang w:eastAsia="en-GB"/>
          <w14:ligatures w14:val="none"/>
        </w:rPr>
        <w:br/>
        <w:t>Establish your Nidhi Company with our expert legal and compliance support. Nidhi Companies foster savings among members and offer credit facilities while remaining under simplified RBI regulation. We oversee the complete process including drafting of member rules, MOA/AOA reflecting mutual benefit ethos, and initial compliance with deposit and membership thresholds.</w:t>
      </w:r>
    </w:p>
    <w:p w:rsidR="008F02C2" w:rsidRPr="008F02C2" w:rsidRDefault="008F02C2" w:rsidP="008F02C2">
      <w:pPr>
        <w:pBdr>
          <w:top w:val="single" w:sz="2" w:space="0" w:color="E5E7EB"/>
          <w:left w:val="single" w:sz="2" w:space="0" w:color="E5E7EB"/>
          <w:bottom w:val="single" w:sz="2" w:space="0" w:color="E5E7EB"/>
          <w:right w:val="single" w:sz="2" w:space="0" w:color="E5E7EB"/>
        </w:pBdr>
        <w:spacing w:before="100" w:beforeAutospacing="1" w:after="100" w:afterAutospacing="1"/>
        <w:jc w:val="both"/>
        <w:outlineLvl w:val="1"/>
        <w:rPr>
          <w:rFonts w:ascii="Book Antiqua" w:eastAsia="Times New Roman" w:hAnsi="Book Antiqua" w:cs="Times New Roman"/>
          <w:kern w:val="0"/>
          <w:lang w:eastAsia="en-GB"/>
          <w14:ligatures w14:val="none"/>
        </w:rPr>
      </w:pPr>
      <w:r w:rsidRPr="008F02C2">
        <w:rPr>
          <w:rFonts w:ascii="Book Antiqua" w:eastAsia="Times New Roman" w:hAnsi="Book Antiqua" w:cs="Times New Roman"/>
          <w:b/>
          <w:bCs/>
          <w:kern w:val="0"/>
          <w:lang w:eastAsia="en-GB"/>
          <w14:ligatures w14:val="none"/>
        </w:rPr>
        <w:t>Procedure</w:t>
      </w:r>
      <w:r w:rsidRPr="008F02C2">
        <w:rPr>
          <w:rFonts w:ascii="Book Antiqua" w:eastAsia="Times New Roman" w:hAnsi="Book Antiqua" w:cs="Times New Roman"/>
          <w:kern w:val="0"/>
          <w:lang w:eastAsia="en-GB"/>
          <w14:ligatures w14:val="none"/>
        </w:rPr>
        <w:t>:</w:t>
      </w:r>
    </w:p>
    <w:p w:rsidR="008F02C2" w:rsidRPr="008F02C2" w:rsidRDefault="008F02C2" w:rsidP="008F02C2">
      <w:pPr>
        <w:numPr>
          <w:ilvl w:val="0"/>
          <w:numId w:val="42"/>
        </w:numPr>
        <w:pBdr>
          <w:top w:val="single" w:sz="2" w:space="0" w:color="E5E7EB"/>
          <w:left w:val="single" w:sz="2" w:space="0" w:color="E5E7EB"/>
          <w:bottom w:val="single" w:sz="2" w:space="0" w:color="E5E7EB"/>
          <w:right w:val="single" w:sz="2" w:space="0" w:color="E5E7EB"/>
        </w:pBdr>
        <w:spacing w:before="100" w:beforeAutospacing="1" w:after="100" w:afterAutospacing="1"/>
        <w:jc w:val="both"/>
        <w:outlineLvl w:val="1"/>
        <w:rPr>
          <w:rFonts w:ascii="Book Antiqua" w:eastAsia="Times New Roman" w:hAnsi="Book Antiqua" w:cs="Times New Roman"/>
          <w:kern w:val="0"/>
          <w:lang w:eastAsia="en-GB"/>
          <w14:ligatures w14:val="none"/>
        </w:rPr>
      </w:pPr>
      <w:r w:rsidRPr="008F02C2">
        <w:rPr>
          <w:rFonts w:ascii="Book Antiqua" w:eastAsia="Times New Roman" w:hAnsi="Book Antiqua" w:cs="Times New Roman"/>
          <w:kern w:val="0"/>
          <w:lang w:eastAsia="en-GB"/>
          <w14:ligatures w14:val="none"/>
        </w:rPr>
        <w:t>Consultation for business model fit and member eligibility.</w:t>
      </w:r>
    </w:p>
    <w:p w:rsidR="008F02C2" w:rsidRPr="008F02C2" w:rsidRDefault="008F02C2" w:rsidP="008F02C2">
      <w:pPr>
        <w:numPr>
          <w:ilvl w:val="0"/>
          <w:numId w:val="42"/>
        </w:numPr>
        <w:pBdr>
          <w:top w:val="single" w:sz="2" w:space="0" w:color="E5E7EB"/>
          <w:left w:val="single" w:sz="2" w:space="0" w:color="E5E7EB"/>
          <w:bottom w:val="single" w:sz="2" w:space="0" w:color="E5E7EB"/>
          <w:right w:val="single" w:sz="2" w:space="0" w:color="E5E7EB"/>
        </w:pBdr>
        <w:spacing w:before="100" w:beforeAutospacing="1" w:after="100" w:afterAutospacing="1"/>
        <w:jc w:val="both"/>
        <w:outlineLvl w:val="1"/>
        <w:rPr>
          <w:rFonts w:ascii="Book Antiqua" w:eastAsia="Times New Roman" w:hAnsi="Book Antiqua" w:cs="Times New Roman"/>
          <w:kern w:val="0"/>
          <w:lang w:eastAsia="en-GB"/>
          <w14:ligatures w14:val="none"/>
        </w:rPr>
      </w:pPr>
      <w:r w:rsidRPr="008F02C2">
        <w:rPr>
          <w:rFonts w:ascii="Book Antiqua" w:eastAsia="Times New Roman" w:hAnsi="Book Antiqua" w:cs="Times New Roman"/>
          <w:kern w:val="0"/>
          <w:lang w:eastAsia="en-GB"/>
          <w14:ligatures w14:val="none"/>
        </w:rPr>
        <w:t>Unique name reservation, DSC and DIN facilitation.</w:t>
      </w:r>
    </w:p>
    <w:p w:rsidR="008F02C2" w:rsidRPr="008F02C2" w:rsidRDefault="008F02C2" w:rsidP="008F02C2">
      <w:pPr>
        <w:numPr>
          <w:ilvl w:val="0"/>
          <w:numId w:val="42"/>
        </w:numPr>
        <w:pBdr>
          <w:top w:val="single" w:sz="2" w:space="0" w:color="E5E7EB"/>
          <w:left w:val="single" w:sz="2" w:space="0" w:color="E5E7EB"/>
          <w:bottom w:val="single" w:sz="2" w:space="0" w:color="E5E7EB"/>
          <w:right w:val="single" w:sz="2" w:space="0" w:color="E5E7EB"/>
        </w:pBdr>
        <w:spacing w:before="100" w:beforeAutospacing="1" w:after="100" w:afterAutospacing="1"/>
        <w:jc w:val="both"/>
        <w:outlineLvl w:val="1"/>
        <w:rPr>
          <w:rFonts w:ascii="Book Antiqua" w:eastAsia="Times New Roman" w:hAnsi="Book Antiqua" w:cs="Times New Roman"/>
          <w:kern w:val="0"/>
          <w:lang w:eastAsia="en-GB"/>
          <w14:ligatures w14:val="none"/>
        </w:rPr>
      </w:pPr>
      <w:r w:rsidRPr="008F02C2">
        <w:rPr>
          <w:rFonts w:ascii="Book Antiqua" w:eastAsia="Times New Roman" w:hAnsi="Book Antiqua" w:cs="Times New Roman"/>
          <w:kern w:val="0"/>
          <w:lang w:eastAsia="en-GB"/>
          <w14:ligatures w14:val="none"/>
        </w:rPr>
        <w:t xml:space="preserve">Drafting and e-filing of </w:t>
      </w:r>
      <w:proofErr w:type="spellStart"/>
      <w:r w:rsidRPr="008F02C2">
        <w:rPr>
          <w:rFonts w:ascii="Book Antiqua" w:eastAsia="Times New Roman" w:hAnsi="Book Antiqua" w:cs="Times New Roman"/>
          <w:kern w:val="0"/>
          <w:lang w:eastAsia="en-GB"/>
          <w14:ligatures w14:val="none"/>
        </w:rPr>
        <w:t>MoA</w:t>
      </w:r>
      <w:proofErr w:type="spellEnd"/>
      <w:r w:rsidRPr="008F02C2">
        <w:rPr>
          <w:rFonts w:ascii="Book Antiqua" w:eastAsia="Times New Roman" w:hAnsi="Book Antiqua" w:cs="Times New Roman"/>
          <w:kern w:val="0"/>
          <w:lang w:eastAsia="en-GB"/>
          <w14:ligatures w14:val="none"/>
        </w:rPr>
        <w:t>/</w:t>
      </w:r>
      <w:proofErr w:type="spellStart"/>
      <w:r w:rsidRPr="008F02C2">
        <w:rPr>
          <w:rFonts w:ascii="Book Antiqua" w:eastAsia="Times New Roman" w:hAnsi="Book Antiqua" w:cs="Times New Roman"/>
          <w:kern w:val="0"/>
          <w:lang w:eastAsia="en-GB"/>
          <w14:ligatures w14:val="none"/>
        </w:rPr>
        <w:t>AoA</w:t>
      </w:r>
      <w:proofErr w:type="spellEnd"/>
      <w:r w:rsidRPr="008F02C2">
        <w:rPr>
          <w:rFonts w:ascii="Book Antiqua" w:eastAsia="Times New Roman" w:hAnsi="Book Antiqua" w:cs="Times New Roman"/>
          <w:kern w:val="0"/>
          <w:lang w:eastAsia="en-GB"/>
          <w14:ligatures w14:val="none"/>
        </w:rPr>
        <w:t xml:space="preserve"> specially tailored for Nidhi operations.</w:t>
      </w:r>
    </w:p>
    <w:p w:rsidR="008F02C2" w:rsidRPr="008F02C2" w:rsidRDefault="008F02C2" w:rsidP="008F02C2">
      <w:pPr>
        <w:numPr>
          <w:ilvl w:val="0"/>
          <w:numId w:val="42"/>
        </w:numPr>
        <w:pBdr>
          <w:top w:val="single" w:sz="2" w:space="0" w:color="E5E7EB"/>
          <w:left w:val="single" w:sz="2" w:space="0" w:color="E5E7EB"/>
          <w:bottom w:val="single" w:sz="2" w:space="0" w:color="E5E7EB"/>
          <w:right w:val="single" w:sz="2" w:space="0" w:color="E5E7EB"/>
        </w:pBdr>
        <w:spacing w:before="100" w:beforeAutospacing="1" w:after="100" w:afterAutospacing="1"/>
        <w:jc w:val="both"/>
        <w:outlineLvl w:val="1"/>
        <w:rPr>
          <w:rFonts w:ascii="Book Antiqua" w:eastAsia="Times New Roman" w:hAnsi="Book Antiqua" w:cs="Times New Roman"/>
          <w:kern w:val="0"/>
          <w:lang w:eastAsia="en-GB"/>
          <w14:ligatures w14:val="none"/>
        </w:rPr>
      </w:pPr>
      <w:r w:rsidRPr="008F02C2">
        <w:rPr>
          <w:rFonts w:ascii="Book Antiqua" w:eastAsia="Times New Roman" w:hAnsi="Book Antiqua" w:cs="Times New Roman"/>
          <w:kern w:val="0"/>
          <w:lang w:eastAsia="en-GB"/>
          <w14:ligatures w14:val="none"/>
        </w:rPr>
        <w:t>Online submission of application and related documents with MCA.</w:t>
      </w:r>
    </w:p>
    <w:p w:rsidR="008F02C2" w:rsidRPr="008F02C2" w:rsidRDefault="008F02C2" w:rsidP="008F02C2">
      <w:pPr>
        <w:numPr>
          <w:ilvl w:val="0"/>
          <w:numId w:val="42"/>
        </w:numPr>
        <w:pBdr>
          <w:top w:val="single" w:sz="2" w:space="0" w:color="E5E7EB"/>
          <w:left w:val="single" w:sz="2" w:space="0" w:color="E5E7EB"/>
          <w:bottom w:val="single" w:sz="2" w:space="0" w:color="E5E7EB"/>
          <w:right w:val="single" w:sz="2" w:space="0" w:color="E5E7EB"/>
        </w:pBdr>
        <w:spacing w:before="100" w:beforeAutospacing="1" w:after="100" w:afterAutospacing="1"/>
        <w:jc w:val="both"/>
        <w:outlineLvl w:val="1"/>
        <w:rPr>
          <w:rFonts w:ascii="Book Antiqua" w:eastAsia="Times New Roman" w:hAnsi="Book Antiqua" w:cs="Times New Roman"/>
          <w:kern w:val="0"/>
          <w:lang w:eastAsia="en-GB"/>
          <w14:ligatures w14:val="none"/>
        </w:rPr>
      </w:pPr>
      <w:r w:rsidRPr="008F02C2">
        <w:rPr>
          <w:rFonts w:ascii="Book Antiqua" w:eastAsia="Times New Roman" w:hAnsi="Book Antiqua" w:cs="Times New Roman"/>
          <w:kern w:val="0"/>
          <w:lang w:eastAsia="en-GB"/>
          <w14:ligatures w14:val="none"/>
        </w:rPr>
        <w:t>Issuance of Certificate of Incorporation and post-registration advice.</w:t>
      </w:r>
    </w:p>
    <w:p w:rsidR="008F02C2" w:rsidRPr="008F02C2" w:rsidRDefault="008F02C2" w:rsidP="008F02C2">
      <w:pPr>
        <w:pBdr>
          <w:top w:val="single" w:sz="2" w:space="0" w:color="E5E7EB"/>
          <w:left w:val="single" w:sz="2" w:space="0" w:color="E5E7EB"/>
          <w:bottom w:val="single" w:sz="2" w:space="0" w:color="E5E7EB"/>
          <w:right w:val="single" w:sz="2" w:space="0" w:color="E5E7EB"/>
        </w:pBdr>
        <w:spacing w:before="100" w:beforeAutospacing="1" w:after="100" w:afterAutospacing="1"/>
        <w:jc w:val="both"/>
        <w:outlineLvl w:val="1"/>
        <w:rPr>
          <w:rFonts w:ascii="Book Antiqua" w:eastAsia="Times New Roman" w:hAnsi="Book Antiqua" w:cs="Times New Roman"/>
          <w:b/>
          <w:bCs/>
          <w:kern w:val="0"/>
          <w:lang w:eastAsia="en-GB"/>
          <w14:ligatures w14:val="none"/>
        </w:rPr>
      </w:pPr>
      <w:r w:rsidRPr="008F02C2">
        <w:rPr>
          <w:rFonts w:ascii="Book Antiqua" w:eastAsia="Times New Roman" w:hAnsi="Book Antiqua" w:cs="Times New Roman"/>
          <w:b/>
          <w:bCs/>
          <w:kern w:val="0"/>
          <w:lang w:eastAsia="en-GB"/>
          <w14:ligatures w14:val="none"/>
        </w:rPr>
        <w:t>Key Documents Required:</w:t>
      </w:r>
    </w:p>
    <w:p w:rsidR="008F02C2" w:rsidRPr="008F02C2" w:rsidRDefault="008F02C2" w:rsidP="008F02C2">
      <w:pPr>
        <w:numPr>
          <w:ilvl w:val="0"/>
          <w:numId w:val="43"/>
        </w:numPr>
        <w:pBdr>
          <w:top w:val="single" w:sz="2" w:space="0" w:color="E5E7EB"/>
          <w:left w:val="single" w:sz="2" w:space="0" w:color="E5E7EB"/>
          <w:bottom w:val="single" w:sz="2" w:space="0" w:color="E5E7EB"/>
          <w:right w:val="single" w:sz="2" w:space="0" w:color="E5E7EB"/>
        </w:pBdr>
        <w:spacing w:before="100" w:beforeAutospacing="1" w:after="100" w:afterAutospacing="1"/>
        <w:jc w:val="both"/>
        <w:outlineLvl w:val="1"/>
        <w:rPr>
          <w:rFonts w:ascii="Book Antiqua" w:eastAsia="Times New Roman" w:hAnsi="Book Antiqua" w:cs="Times New Roman"/>
          <w:kern w:val="0"/>
          <w:lang w:eastAsia="en-GB"/>
          <w14:ligatures w14:val="none"/>
        </w:rPr>
      </w:pPr>
      <w:r w:rsidRPr="008F02C2">
        <w:rPr>
          <w:rFonts w:ascii="Book Antiqua" w:eastAsia="Times New Roman" w:hAnsi="Book Antiqua" w:cs="Times New Roman"/>
          <w:kern w:val="0"/>
          <w:lang w:eastAsia="en-GB"/>
          <w14:ligatures w14:val="none"/>
        </w:rPr>
        <w:t>PAN, Aadhaar, and address proof of proposed members and directors.</w:t>
      </w:r>
    </w:p>
    <w:p w:rsidR="008F02C2" w:rsidRPr="008F02C2" w:rsidRDefault="008F02C2" w:rsidP="008F02C2">
      <w:pPr>
        <w:numPr>
          <w:ilvl w:val="0"/>
          <w:numId w:val="43"/>
        </w:numPr>
        <w:pBdr>
          <w:top w:val="single" w:sz="2" w:space="0" w:color="E5E7EB"/>
          <w:left w:val="single" w:sz="2" w:space="0" w:color="E5E7EB"/>
          <w:bottom w:val="single" w:sz="2" w:space="0" w:color="E5E7EB"/>
          <w:right w:val="single" w:sz="2" w:space="0" w:color="E5E7EB"/>
        </w:pBdr>
        <w:spacing w:before="100" w:beforeAutospacing="1" w:after="100" w:afterAutospacing="1"/>
        <w:jc w:val="both"/>
        <w:outlineLvl w:val="1"/>
        <w:rPr>
          <w:rFonts w:ascii="Book Antiqua" w:eastAsia="Times New Roman" w:hAnsi="Book Antiqua" w:cs="Times New Roman"/>
          <w:kern w:val="0"/>
          <w:lang w:eastAsia="en-GB"/>
          <w14:ligatures w14:val="none"/>
        </w:rPr>
      </w:pPr>
      <w:r w:rsidRPr="008F02C2">
        <w:rPr>
          <w:rFonts w:ascii="Book Antiqua" w:eastAsia="Times New Roman" w:hAnsi="Book Antiqua" w:cs="Times New Roman"/>
          <w:kern w:val="0"/>
          <w:lang w:eastAsia="en-GB"/>
          <w14:ligatures w14:val="none"/>
        </w:rPr>
        <w:t>List of minimum seven members and three directors.</w:t>
      </w:r>
    </w:p>
    <w:p w:rsidR="008F02C2" w:rsidRPr="008F02C2" w:rsidRDefault="008F02C2" w:rsidP="008F02C2">
      <w:pPr>
        <w:numPr>
          <w:ilvl w:val="0"/>
          <w:numId w:val="43"/>
        </w:numPr>
        <w:pBdr>
          <w:top w:val="single" w:sz="2" w:space="0" w:color="E5E7EB"/>
          <w:left w:val="single" w:sz="2" w:space="0" w:color="E5E7EB"/>
          <w:bottom w:val="single" w:sz="2" w:space="0" w:color="E5E7EB"/>
          <w:right w:val="single" w:sz="2" w:space="0" w:color="E5E7EB"/>
        </w:pBdr>
        <w:spacing w:before="100" w:beforeAutospacing="1" w:after="100" w:afterAutospacing="1"/>
        <w:jc w:val="both"/>
        <w:outlineLvl w:val="1"/>
        <w:rPr>
          <w:rFonts w:ascii="Book Antiqua" w:eastAsia="Times New Roman" w:hAnsi="Book Antiqua" w:cs="Times New Roman"/>
          <w:kern w:val="0"/>
          <w:lang w:eastAsia="en-GB"/>
          <w14:ligatures w14:val="none"/>
        </w:rPr>
      </w:pPr>
      <w:r w:rsidRPr="008F02C2">
        <w:rPr>
          <w:rFonts w:ascii="Book Antiqua" w:eastAsia="Times New Roman" w:hAnsi="Book Antiqua" w:cs="Times New Roman"/>
          <w:kern w:val="0"/>
          <w:lang w:eastAsia="en-GB"/>
          <w14:ligatures w14:val="none"/>
        </w:rPr>
        <w:t>Registered office proof.</w:t>
      </w:r>
    </w:p>
    <w:p w:rsidR="008F02C2" w:rsidRPr="008F02C2" w:rsidRDefault="008F02C2" w:rsidP="008F02C2">
      <w:pPr>
        <w:numPr>
          <w:ilvl w:val="0"/>
          <w:numId w:val="43"/>
        </w:numPr>
        <w:pBdr>
          <w:top w:val="single" w:sz="2" w:space="0" w:color="E5E7EB"/>
          <w:left w:val="single" w:sz="2" w:space="0" w:color="E5E7EB"/>
          <w:bottom w:val="single" w:sz="2" w:space="0" w:color="E5E7EB"/>
          <w:right w:val="single" w:sz="2" w:space="0" w:color="E5E7EB"/>
        </w:pBdr>
        <w:spacing w:before="100" w:beforeAutospacing="1" w:after="100" w:afterAutospacing="1"/>
        <w:jc w:val="both"/>
        <w:outlineLvl w:val="1"/>
        <w:rPr>
          <w:rFonts w:ascii="Book Antiqua" w:eastAsia="Times New Roman" w:hAnsi="Book Antiqua" w:cs="Times New Roman"/>
          <w:kern w:val="0"/>
          <w:lang w:eastAsia="en-GB"/>
          <w14:ligatures w14:val="none"/>
        </w:rPr>
      </w:pPr>
      <w:r w:rsidRPr="008F02C2">
        <w:rPr>
          <w:rFonts w:ascii="Book Antiqua" w:eastAsia="Times New Roman" w:hAnsi="Book Antiqua" w:cs="Times New Roman"/>
          <w:kern w:val="0"/>
          <w:lang w:eastAsia="en-GB"/>
          <w14:ligatures w14:val="none"/>
        </w:rPr>
        <w:t xml:space="preserve">Draft </w:t>
      </w:r>
      <w:proofErr w:type="spellStart"/>
      <w:r w:rsidRPr="008F02C2">
        <w:rPr>
          <w:rFonts w:ascii="Book Antiqua" w:eastAsia="Times New Roman" w:hAnsi="Book Antiqua" w:cs="Times New Roman"/>
          <w:kern w:val="0"/>
          <w:lang w:eastAsia="en-GB"/>
          <w14:ligatures w14:val="none"/>
        </w:rPr>
        <w:t>MoA</w:t>
      </w:r>
      <w:proofErr w:type="spellEnd"/>
      <w:r w:rsidRPr="008F02C2">
        <w:rPr>
          <w:rFonts w:ascii="Book Antiqua" w:eastAsia="Times New Roman" w:hAnsi="Book Antiqua" w:cs="Times New Roman"/>
          <w:kern w:val="0"/>
          <w:lang w:eastAsia="en-GB"/>
          <w14:ligatures w14:val="none"/>
        </w:rPr>
        <w:t>/</w:t>
      </w:r>
      <w:proofErr w:type="spellStart"/>
      <w:r w:rsidRPr="008F02C2">
        <w:rPr>
          <w:rFonts w:ascii="Book Antiqua" w:eastAsia="Times New Roman" w:hAnsi="Book Antiqua" w:cs="Times New Roman"/>
          <w:kern w:val="0"/>
          <w:lang w:eastAsia="en-GB"/>
          <w14:ligatures w14:val="none"/>
        </w:rPr>
        <w:t>AoA</w:t>
      </w:r>
      <w:proofErr w:type="spellEnd"/>
      <w:r w:rsidRPr="008F02C2">
        <w:rPr>
          <w:rFonts w:ascii="Book Antiqua" w:eastAsia="Times New Roman" w:hAnsi="Book Antiqua" w:cs="Times New Roman"/>
          <w:kern w:val="0"/>
          <w:lang w:eastAsia="en-GB"/>
          <w14:ligatures w14:val="none"/>
        </w:rPr>
        <w:t xml:space="preserve"> describing 'Nidhi' objectives.</w:t>
      </w:r>
    </w:p>
    <w:p w:rsidR="008F02C2" w:rsidRPr="008F02C2" w:rsidRDefault="008F02C2" w:rsidP="008F02C2">
      <w:pPr>
        <w:numPr>
          <w:ilvl w:val="0"/>
          <w:numId w:val="43"/>
        </w:numPr>
        <w:pBdr>
          <w:top w:val="single" w:sz="2" w:space="0" w:color="E5E7EB"/>
          <w:left w:val="single" w:sz="2" w:space="0" w:color="E5E7EB"/>
          <w:bottom w:val="single" w:sz="2" w:space="0" w:color="E5E7EB"/>
          <w:right w:val="single" w:sz="2" w:space="0" w:color="E5E7EB"/>
        </w:pBdr>
        <w:spacing w:before="100" w:beforeAutospacing="1" w:after="100" w:afterAutospacing="1"/>
        <w:jc w:val="both"/>
        <w:outlineLvl w:val="1"/>
        <w:rPr>
          <w:rFonts w:ascii="Book Antiqua" w:eastAsia="Times New Roman" w:hAnsi="Book Antiqua" w:cs="Times New Roman"/>
          <w:kern w:val="0"/>
          <w:lang w:eastAsia="en-GB"/>
          <w14:ligatures w14:val="none"/>
        </w:rPr>
      </w:pPr>
      <w:r w:rsidRPr="008F02C2">
        <w:rPr>
          <w:rFonts w:ascii="Book Antiqua" w:eastAsia="Times New Roman" w:hAnsi="Book Antiqua" w:cs="Times New Roman"/>
          <w:kern w:val="0"/>
          <w:lang w:eastAsia="en-GB"/>
          <w14:ligatures w14:val="none"/>
        </w:rPr>
        <w:t>Photographs, digital signatures.</w:t>
      </w:r>
    </w:p>
    <w:p w:rsidR="008F02C2" w:rsidRPr="008F02C2" w:rsidRDefault="008F02C2" w:rsidP="008F02C2">
      <w:pPr>
        <w:pBdr>
          <w:top w:val="single" w:sz="2" w:space="0" w:color="E5E7EB"/>
          <w:left w:val="single" w:sz="2" w:space="0" w:color="E5E7EB"/>
          <w:bottom w:val="single" w:sz="2" w:space="0" w:color="E5E7EB"/>
          <w:right w:val="single" w:sz="2" w:space="0" w:color="E5E7EB"/>
        </w:pBdr>
        <w:spacing w:before="100" w:beforeAutospacing="1" w:after="100" w:afterAutospacing="1"/>
        <w:jc w:val="both"/>
        <w:outlineLvl w:val="1"/>
        <w:rPr>
          <w:rFonts w:ascii="Book Antiqua" w:eastAsia="Times New Roman" w:hAnsi="Book Antiqua" w:cs="Times New Roman"/>
          <w:b/>
          <w:bCs/>
          <w:kern w:val="0"/>
          <w:lang w:eastAsia="en-GB"/>
          <w14:ligatures w14:val="none"/>
        </w:rPr>
      </w:pPr>
      <w:r w:rsidRPr="008F02C2">
        <w:rPr>
          <w:rFonts w:ascii="Book Antiqua" w:eastAsia="Times New Roman" w:hAnsi="Book Antiqua" w:cs="Times New Roman"/>
          <w:b/>
          <w:bCs/>
          <w:kern w:val="0"/>
          <w:lang w:eastAsia="en-GB"/>
          <w14:ligatures w14:val="none"/>
        </w:rPr>
        <w:t>1.2 LLP &amp; Partnership Formation</w:t>
      </w:r>
    </w:p>
    <w:p w:rsidR="008F02C2" w:rsidRPr="008F02C2" w:rsidRDefault="008F02C2" w:rsidP="008F02C2">
      <w:pPr>
        <w:pBdr>
          <w:top w:val="single" w:sz="2" w:space="0" w:color="E5E7EB"/>
          <w:left w:val="single" w:sz="2" w:space="0" w:color="E5E7EB"/>
          <w:bottom w:val="single" w:sz="2" w:space="0" w:color="E5E7EB"/>
          <w:right w:val="single" w:sz="2" w:space="0" w:color="E5E7EB"/>
        </w:pBdr>
        <w:jc w:val="both"/>
        <w:rPr>
          <w:rFonts w:ascii="Book Antiqua" w:eastAsia="Times New Roman" w:hAnsi="Book Antiqua" w:cs="Segoe UI"/>
          <w:kern w:val="0"/>
          <w:lang w:eastAsia="en-GB"/>
          <w14:ligatures w14:val="none"/>
        </w:rPr>
      </w:pPr>
      <w:r w:rsidRPr="008F02C2">
        <w:rPr>
          <w:rFonts w:ascii="Book Antiqua" w:eastAsia="Times New Roman" w:hAnsi="Book Antiqua" w:cs="Segoe UI"/>
          <w:kern w:val="0"/>
          <w:bdr w:val="single" w:sz="2" w:space="0" w:color="E5E7EB" w:frame="1"/>
          <w:lang w:eastAsia="en-GB"/>
          <w14:ligatures w14:val="none"/>
        </w:rPr>
        <w:t>Description:</w:t>
      </w:r>
      <w:r w:rsidRPr="008F02C2">
        <w:rPr>
          <w:rFonts w:ascii="Book Antiqua" w:eastAsia="Times New Roman" w:hAnsi="Book Antiqua" w:cs="Segoe UI"/>
          <w:kern w:val="0"/>
          <w:lang w:eastAsia="en-GB"/>
          <w14:ligatures w14:val="none"/>
        </w:rPr>
        <w:br/>
        <w:t>We facilitate the seamless formation and registration of Limited Liability Partnerships (LLPs) and traditional partnership firms. Our experienced consultants assist with partner enumeration, drafting and notarization of LLP agreements/partnership deeds, registration with the MCA or local Registrar of Firms, and securing requisite identification documents. We also provide ongoing advisory on compliance and changes post-registration.</w:t>
      </w:r>
    </w:p>
    <w:p w:rsidR="008F02C2" w:rsidRPr="008F02C2" w:rsidRDefault="008F02C2" w:rsidP="008F02C2">
      <w:pPr>
        <w:pBdr>
          <w:top w:val="single" w:sz="2" w:space="0" w:color="E5E7EB"/>
          <w:left w:val="single" w:sz="2" w:space="0" w:color="E5E7EB"/>
          <w:bottom w:val="single" w:sz="2" w:space="0" w:color="E5E7EB"/>
          <w:right w:val="single" w:sz="2" w:space="0" w:color="E5E7EB"/>
        </w:pBdr>
        <w:jc w:val="both"/>
        <w:rPr>
          <w:rFonts w:ascii="Book Antiqua" w:eastAsia="Times New Roman" w:hAnsi="Book Antiqua" w:cs="Segoe UI"/>
          <w:kern w:val="0"/>
          <w:lang w:eastAsia="en-GB"/>
          <w14:ligatures w14:val="none"/>
        </w:rPr>
      </w:pPr>
      <w:r w:rsidRPr="008F02C2">
        <w:rPr>
          <w:rFonts w:ascii="Book Antiqua" w:eastAsia="Times New Roman" w:hAnsi="Book Antiqua" w:cs="Segoe UI"/>
          <w:kern w:val="0"/>
          <w:bdr w:val="single" w:sz="2" w:space="0" w:color="E5E7EB" w:frame="1"/>
          <w:lang w:eastAsia="en-GB"/>
          <w14:ligatures w14:val="none"/>
        </w:rPr>
        <w:t>Procedure:</w:t>
      </w:r>
    </w:p>
    <w:p w:rsidR="008F02C2" w:rsidRPr="008F02C2" w:rsidRDefault="008F02C2" w:rsidP="008F02C2">
      <w:pPr>
        <w:numPr>
          <w:ilvl w:val="0"/>
          <w:numId w:val="3"/>
        </w:numPr>
        <w:pBdr>
          <w:top w:val="single" w:sz="2" w:space="0" w:color="E5E7EB"/>
          <w:left w:val="single" w:sz="2" w:space="0" w:color="E5E7EB"/>
          <w:bottom w:val="single" w:sz="2" w:space="0" w:color="E5E7EB"/>
          <w:right w:val="single" w:sz="2" w:space="0" w:color="E5E7EB"/>
        </w:pBdr>
        <w:jc w:val="both"/>
        <w:rPr>
          <w:rFonts w:ascii="Book Antiqua" w:eastAsia="Times New Roman" w:hAnsi="Book Antiqua" w:cs="Segoe UI"/>
          <w:kern w:val="0"/>
          <w:lang w:eastAsia="en-GB"/>
          <w14:ligatures w14:val="none"/>
        </w:rPr>
      </w:pPr>
      <w:r w:rsidRPr="008F02C2">
        <w:rPr>
          <w:rFonts w:ascii="Book Antiqua" w:eastAsia="Times New Roman" w:hAnsi="Book Antiqua" w:cs="Segoe UI"/>
          <w:kern w:val="0"/>
          <w:lang w:eastAsia="en-GB"/>
          <w14:ligatures w14:val="none"/>
        </w:rPr>
        <w:t>Name reservation for LLP via MCA portal</w:t>
      </w:r>
    </w:p>
    <w:p w:rsidR="008F02C2" w:rsidRPr="008F02C2" w:rsidRDefault="008F02C2" w:rsidP="008F02C2">
      <w:pPr>
        <w:numPr>
          <w:ilvl w:val="0"/>
          <w:numId w:val="3"/>
        </w:numPr>
        <w:pBdr>
          <w:top w:val="single" w:sz="2" w:space="0" w:color="E5E7EB"/>
          <w:left w:val="single" w:sz="2" w:space="0" w:color="E5E7EB"/>
          <w:bottom w:val="single" w:sz="2" w:space="0" w:color="E5E7EB"/>
          <w:right w:val="single" w:sz="2" w:space="0" w:color="E5E7EB"/>
        </w:pBdr>
        <w:jc w:val="both"/>
        <w:rPr>
          <w:rFonts w:ascii="Book Antiqua" w:eastAsia="Times New Roman" w:hAnsi="Book Antiqua" w:cs="Segoe UI"/>
          <w:kern w:val="0"/>
          <w:lang w:eastAsia="en-GB"/>
          <w14:ligatures w14:val="none"/>
        </w:rPr>
      </w:pPr>
      <w:r w:rsidRPr="008F02C2">
        <w:rPr>
          <w:rFonts w:ascii="Book Antiqua" w:eastAsia="Times New Roman" w:hAnsi="Book Antiqua" w:cs="Segoe UI"/>
          <w:kern w:val="0"/>
          <w:lang w:eastAsia="en-GB"/>
          <w14:ligatures w14:val="none"/>
        </w:rPr>
        <w:t>Drafting and notarization of LLP Agreement/Partnership deed</w:t>
      </w:r>
    </w:p>
    <w:p w:rsidR="008F02C2" w:rsidRPr="008F02C2" w:rsidRDefault="008F02C2" w:rsidP="008F02C2">
      <w:pPr>
        <w:numPr>
          <w:ilvl w:val="0"/>
          <w:numId w:val="3"/>
        </w:numPr>
        <w:pBdr>
          <w:top w:val="single" w:sz="2" w:space="0" w:color="E5E7EB"/>
          <w:left w:val="single" w:sz="2" w:space="0" w:color="E5E7EB"/>
          <w:bottom w:val="single" w:sz="2" w:space="0" w:color="E5E7EB"/>
          <w:right w:val="single" w:sz="2" w:space="0" w:color="E5E7EB"/>
        </w:pBdr>
        <w:jc w:val="both"/>
        <w:rPr>
          <w:rFonts w:ascii="Book Antiqua" w:eastAsia="Times New Roman" w:hAnsi="Book Antiqua" w:cs="Segoe UI"/>
          <w:kern w:val="0"/>
          <w:lang w:eastAsia="en-GB"/>
          <w14:ligatures w14:val="none"/>
        </w:rPr>
      </w:pPr>
      <w:r w:rsidRPr="008F02C2">
        <w:rPr>
          <w:rFonts w:ascii="Book Antiqua" w:eastAsia="Times New Roman" w:hAnsi="Book Antiqua" w:cs="Segoe UI"/>
          <w:kern w:val="0"/>
          <w:lang w:eastAsia="en-GB"/>
          <w14:ligatures w14:val="none"/>
        </w:rPr>
        <w:t>Filing incorporation documents with MCA or Registrar of Firms</w:t>
      </w:r>
    </w:p>
    <w:p w:rsidR="008F02C2" w:rsidRPr="008F02C2" w:rsidRDefault="008F02C2" w:rsidP="008F02C2">
      <w:pPr>
        <w:numPr>
          <w:ilvl w:val="0"/>
          <w:numId w:val="3"/>
        </w:numPr>
        <w:pBdr>
          <w:top w:val="single" w:sz="2" w:space="0" w:color="E5E7EB"/>
          <w:left w:val="single" w:sz="2" w:space="0" w:color="E5E7EB"/>
          <w:bottom w:val="single" w:sz="2" w:space="0" w:color="E5E7EB"/>
          <w:right w:val="single" w:sz="2" w:space="0" w:color="E5E7EB"/>
        </w:pBdr>
        <w:jc w:val="both"/>
        <w:rPr>
          <w:rFonts w:ascii="Book Antiqua" w:eastAsia="Times New Roman" w:hAnsi="Book Antiqua" w:cs="Segoe UI"/>
          <w:kern w:val="0"/>
          <w:lang w:eastAsia="en-GB"/>
          <w14:ligatures w14:val="none"/>
        </w:rPr>
      </w:pPr>
      <w:r w:rsidRPr="008F02C2">
        <w:rPr>
          <w:rFonts w:ascii="Book Antiqua" w:eastAsia="Times New Roman" w:hAnsi="Book Antiqua" w:cs="Segoe UI"/>
          <w:kern w:val="0"/>
          <w:lang w:eastAsia="en-GB"/>
          <w14:ligatures w14:val="none"/>
        </w:rPr>
        <w:t>Certificate issuance and PAN application</w:t>
      </w:r>
    </w:p>
    <w:p w:rsidR="008F02C2" w:rsidRPr="008F02C2" w:rsidRDefault="008F02C2" w:rsidP="008F02C2">
      <w:pPr>
        <w:pBdr>
          <w:top w:val="single" w:sz="2" w:space="0" w:color="E5E7EB"/>
          <w:left w:val="single" w:sz="2" w:space="0" w:color="E5E7EB"/>
          <w:bottom w:val="single" w:sz="2" w:space="0" w:color="E5E7EB"/>
          <w:right w:val="single" w:sz="2" w:space="0" w:color="E5E7EB"/>
        </w:pBdr>
        <w:jc w:val="both"/>
        <w:rPr>
          <w:rFonts w:ascii="Book Antiqua" w:eastAsia="Times New Roman" w:hAnsi="Book Antiqua" w:cs="Segoe UI"/>
          <w:kern w:val="0"/>
          <w:lang w:eastAsia="en-GB"/>
          <w14:ligatures w14:val="none"/>
        </w:rPr>
      </w:pPr>
      <w:r w:rsidRPr="008F02C2">
        <w:rPr>
          <w:rFonts w:ascii="Book Antiqua" w:eastAsia="Times New Roman" w:hAnsi="Book Antiqua" w:cs="Segoe UI"/>
          <w:kern w:val="0"/>
          <w:bdr w:val="single" w:sz="2" w:space="0" w:color="E5E7EB" w:frame="1"/>
          <w:lang w:eastAsia="en-GB"/>
          <w14:ligatures w14:val="none"/>
        </w:rPr>
        <w:t>Primary Documents:</w:t>
      </w:r>
    </w:p>
    <w:p w:rsidR="008F02C2" w:rsidRPr="008F02C2" w:rsidRDefault="008F02C2" w:rsidP="008F02C2">
      <w:pPr>
        <w:numPr>
          <w:ilvl w:val="0"/>
          <w:numId w:val="4"/>
        </w:numPr>
        <w:pBdr>
          <w:top w:val="single" w:sz="2" w:space="0" w:color="E5E7EB"/>
          <w:left w:val="single" w:sz="2" w:space="0" w:color="E5E7EB"/>
          <w:bottom w:val="single" w:sz="2" w:space="0" w:color="E5E7EB"/>
          <w:right w:val="single" w:sz="2" w:space="0" w:color="E5E7EB"/>
        </w:pBdr>
        <w:jc w:val="both"/>
        <w:rPr>
          <w:rFonts w:ascii="Book Antiqua" w:eastAsia="Times New Roman" w:hAnsi="Book Antiqua" w:cs="Segoe UI"/>
          <w:kern w:val="0"/>
          <w:lang w:eastAsia="en-GB"/>
          <w14:ligatures w14:val="none"/>
        </w:rPr>
      </w:pPr>
      <w:r w:rsidRPr="008F02C2">
        <w:rPr>
          <w:rFonts w:ascii="Book Antiqua" w:eastAsia="Times New Roman" w:hAnsi="Book Antiqua" w:cs="Segoe UI"/>
          <w:kern w:val="0"/>
          <w:lang w:eastAsia="en-GB"/>
          <w14:ligatures w14:val="none"/>
        </w:rPr>
        <w:t>Partner KYC (PAN, Aadhaar)</w:t>
      </w:r>
    </w:p>
    <w:p w:rsidR="008F02C2" w:rsidRPr="008F02C2" w:rsidRDefault="008F02C2" w:rsidP="008F02C2">
      <w:pPr>
        <w:numPr>
          <w:ilvl w:val="0"/>
          <w:numId w:val="4"/>
        </w:numPr>
        <w:pBdr>
          <w:top w:val="single" w:sz="2" w:space="0" w:color="E5E7EB"/>
          <w:left w:val="single" w:sz="2" w:space="0" w:color="E5E7EB"/>
          <w:bottom w:val="single" w:sz="2" w:space="0" w:color="E5E7EB"/>
          <w:right w:val="single" w:sz="2" w:space="0" w:color="E5E7EB"/>
        </w:pBdr>
        <w:jc w:val="both"/>
        <w:rPr>
          <w:rFonts w:ascii="Book Antiqua" w:eastAsia="Times New Roman" w:hAnsi="Book Antiqua" w:cs="Segoe UI"/>
          <w:kern w:val="0"/>
          <w:lang w:eastAsia="en-GB"/>
          <w14:ligatures w14:val="none"/>
        </w:rPr>
      </w:pPr>
      <w:r w:rsidRPr="008F02C2">
        <w:rPr>
          <w:rFonts w:ascii="Book Antiqua" w:eastAsia="Times New Roman" w:hAnsi="Book Antiqua" w:cs="Segoe UI"/>
          <w:kern w:val="0"/>
          <w:lang w:eastAsia="en-GB"/>
          <w14:ligatures w14:val="none"/>
        </w:rPr>
        <w:t>Registered office proof</w:t>
      </w:r>
    </w:p>
    <w:p w:rsidR="008F02C2" w:rsidRPr="008F02C2" w:rsidRDefault="008F02C2" w:rsidP="008F02C2">
      <w:pPr>
        <w:numPr>
          <w:ilvl w:val="0"/>
          <w:numId w:val="4"/>
        </w:numPr>
        <w:pBdr>
          <w:top w:val="single" w:sz="2" w:space="0" w:color="E5E7EB"/>
          <w:left w:val="single" w:sz="2" w:space="0" w:color="E5E7EB"/>
          <w:bottom w:val="single" w:sz="2" w:space="0" w:color="E5E7EB"/>
          <w:right w:val="single" w:sz="2" w:space="0" w:color="E5E7EB"/>
        </w:pBdr>
        <w:jc w:val="both"/>
        <w:rPr>
          <w:rFonts w:ascii="Book Antiqua" w:eastAsia="Times New Roman" w:hAnsi="Book Antiqua" w:cs="Segoe UI"/>
          <w:kern w:val="0"/>
          <w:lang w:eastAsia="en-GB"/>
          <w14:ligatures w14:val="none"/>
        </w:rPr>
      </w:pPr>
      <w:r w:rsidRPr="008F02C2">
        <w:rPr>
          <w:rFonts w:ascii="Book Antiqua" w:eastAsia="Times New Roman" w:hAnsi="Book Antiqua" w:cs="Segoe UI"/>
          <w:kern w:val="0"/>
          <w:lang w:eastAsia="en-GB"/>
          <w14:ligatures w14:val="none"/>
        </w:rPr>
        <w:t>Digital Signatures for designated partners</w:t>
      </w:r>
    </w:p>
    <w:p w:rsidR="008F02C2" w:rsidRPr="008F02C2" w:rsidRDefault="008F02C2" w:rsidP="008F02C2">
      <w:pPr>
        <w:numPr>
          <w:ilvl w:val="0"/>
          <w:numId w:val="4"/>
        </w:numPr>
        <w:pBdr>
          <w:top w:val="single" w:sz="2" w:space="0" w:color="E5E7EB"/>
          <w:left w:val="single" w:sz="2" w:space="0" w:color="E5E7EB"/>
          <w:bottom w:val="single" w:sz="2" w:space="0" w:color="E5E7EB"/>
          <w:right w:val="single" w:sz="2" w:space="0" w:color="E5E7EB"/>
        </w:pBdr>
        <w:jc w:val="both"/>
        <w:rPr>
          <w:rFonts w:ascii="Book Antiqua" w:eastAsia="Times New Roman" w:hAnsi="Book Antiqua" w:cs="Segoe UI"/>
          <w:kern w:val="0"/>
          <w:lang w:eastAsia="en-GB"/>
          <w14:ligatures w14:val="none"/>
        </w:rPr>
      </w:pPr>
      <w:r w:rsidRPr="008F02C2">
        <w:rPr>
          <w:rFonts w:ascii="Book Antiqua" w:eastAsia="Times New Roman" w:hAnsi="Book Antiqua" w:cs="Segoe UI"/>
          <w:kern w:val="0"/>
          <w:lang w:eastAsia="en-GB"/>
          <w14:ligatures w14:val="none"/>
        </w:rPr>
        <w:lastRenderedPageBreak/>
        <w:t>Partnership/LLP agreement draft</w:t>
      </w:r>
    </w:p>
    <w:p w:rsidR="008F02C2" w:rsidRPr="008F02C2" w:rsidRDefault="008F02C2" w:rsidP="008F02C2">
      <w:pPr>
        <w:pBdr>
          <w:top w:val="single" w:sz="2" w:space="0" w:color="E5E7EB"/>
          <w:left w:val="single" w:sz="2" w:space="0" w:color="E5E7EB"/>
          <w:bottom w:val="single" w:sz="2" w:space="0" w:color="E5E7EB"/>
          <w:right w:val="single" w:sz="2" w:space="0" w:color="E5E7EB"/>
        </w:pBdr>
        <w:spacing w:before="100" w:beforeAutospacing="1" w:after="100" w:afterAutospacing="1"/>
        <w:jc w:val="both"/>
        <w:outlineLvl w:val="1"/>
        <w:rPr>
          <w:rFonts w:ascii="Book Antiqua" w:eastAsia="Times New Roman" w:hAnsi="Book Antiqua" w:cs="Times New Roman"/>
          <w:b/>
          <w:bCs/>
          <w:kern w:val="0"/>
          <w:lang w:eastAsia="en-GB"/>
          <w14:ligatures w14:val="none"/>
        </w:rPr>
      </w:pPr>
      <w:r w:rsidRPr="008F02C2">
        <w:rPr>
          <w:rFonts w:ascii="Book Antiqua" w:eastAsia="Times New Roman" w:hAnsi="Book Antiqua" w:cs="Times New Roman"/>
          <w:b/>
          <w:bCs/>
          <w:kern w:val="0"/>
          <w:lang w:eastAsia="en-GB"/>
          <w14:ligatures w14:val="none"/>
        </w:rPr>
        <w:t>1.3 Sole Proprietorship &amp; MSME (</w:t>
      </w:r>
      <w:proofErr w:type="spellStart"/>
      <w:r w:rsidRPr="008F02C2">
        <w:rPr>
          <w:rFonts w:ascii="Book Antiqua" w:eastAsia="Times New Roman" w:hAnsi="Book Antiqua" w:cs="Times New Roman"/>
          <w:b/>
          <w:bCs/>
          <w:kern w:val="0"/>
          <w:lang w:eastAsia="en-GB"/>
          <w14:ligatures w14:val="none"/>
        </w:rPr>
        <w:t>Udyam</w:t>
      </w:r>
      <w:proofErr w:type="spellEnd"/>
      <w:r w:rsidRPr="008F02C2">
        <w:rPr>
          <w:rFonts w:ascii="Book Antiqua" w:eastAsia="Times New Roman" w:hAnsi="Book Antiqua" w:cs="Times New Roman"/>
          <w:b/>
          <w:bCs/>
          <w:kern w:val="0"/>
          <w:lang w:eastAsia="en-GB"/>
          <w14:ligatures w14:val="none"/>
        </w:rPr>
        <w:t>) Registration</w:t>
      </w:r>
    </w:p>
    <w:p w:rsidR="008F02C2" w:rsidRPr="008F02C2" w:rsidRDefault="008F02C2" w:rsidP="008F02C2">
      <w:pPr>
        <w:pBdr>
          <w:top w:val="single" w:sz="2" w:space="0" w:color="E5E7EB"/>
          <w:left w:val="single" w:sz="2" w:space="0" w:color="E5E7EB"/>
          <w:bottom w:val="single" w:sz="2" w:space="0" w:color="E5E7EB"/>
          <w:right w:val="single" w:sz="2" w:space="0" w:color="E5E7EB"/>
        </w:pBdr>
        <w:jc w:val="both"/>
        <w:rPr>
          <w:rFonts w:ascii="Book Antiqua" w:eastAsia="Times New Roman" w:hAnsi="Book Antiqua" w:cs="Segoe UI"/>
          <w:kern w:val="0"/>
          <w:lang w:eastAsia="en-GB"/>
          <w14:ligatures w14:val="none"/>
        </w:rPr>
      </w:pPr>
      <w:r w:rsidRPr="008F02C2">
        <w:rPr>
          <w:rFonts w:ascii="Book Antiqua" w:eastAsia="Times New Roman" w:hAnsi="Book Antiqua" w:cs="Segoe UI"/>
          <w:kern w:val="0"/>
          <w:bdr w:val="single" w:sz="2" w:space="0" w:color="E5E7EB" w:frame="1"/>
          <w:lang w:eastAsia="en-GB"/>
          <w14:ligatures w14:val="none"/>
        </w:rPr>
        <w:t>Description:</w:t>
      </w:r>
      <w:r w:rsidRPr="008F02C2">
        <w:rPr>
          <w:rFonts w:ascii="Book Antiqua" w:eastAsia="Times New Roman" w:hAnsi="Book Antiqua" w:cs="Segoe UI"/>
          <w:kern w:val="0"/>
          <w:lang w:eastAsia="en-GB"/>
          <w14:ligatures w14:val="none"/>
        </w:rPr>
        <w:br/>
        <w:t xml:space="preserve">We support individuals and small businesses in registering sole proprietorships under </w:t>
      </w:r>
      <w:proofErr w:type="spellStart"/>
      <w:r w:rsidRPr="008F02C2">
        <w:rPr>
          <w:rFonts w:ascii="Book Antiqua" w:eastAsia="Times New Roman" w:hAnsi="Book Antiqua" w:cs="Segoe UI"/>
          <w:kern w:val="0"/>
          <w:lang w:eastAsia="en-GB"/>
          <w14:ligatures w14:val="none"/>
        </w:rPr>
        <w:t>Udyam</w:t>
      </w:r>
      <w:proofErr w:type="spellEnd"/>
      <w:r w:rsidRPr="008F02C2">
        <w:rPr>
          <w:rFonts w:ascii="Book Antiqua" w:eastAsia="Times New Roman" w:hAnsi="Book Antiqua" w:cs="Segoe UI"/>
          <w:kern w:val="0"/>
          <w:lang w:eastAsia="en-GB"/>
          <w14:ligatures w14:val="none"/>
        </w:rPr>
        <w:t xml:space="preserve"> MSME and/or state-specific Shops &amp; Establishment Acts, enabling them to unlock government subsidies, benefits, and regulatory compliance. This service includes advisory on eligibility, document preparation, and smooth submission to relevant portals.</w:t>
      </w:r>
    </w:p>
    <w:p w:rsidR="008F02C2" w:rsidRPr="008F02C2" w:rsidRDefault="008F02C2" w:rsidP="008F02C2">
      <w:pPr>
        <w:pBdr>
          <w:top w:val="single" w:sz="2" w:space="0" w:color="E5E7EB"/>
          <w:left w:val="single" w:sz="2" w:space="0" w:color="E5E7EB"/>
          <w:bottom w:val="single" w:sz="2" w:space="0" w:color="E5E7EB"/>
          <w:right w:val="single" w:sz="2" w:space="0" w:color="E5E7EB"/>
        </w:pBdr>
        <w:jc w:val="both"/>
        <w:rPr>
          <w:rFonts w:ascii="Book Antiqua" w:eastAsia="Times New Roman" w:hAnsi="Book Antiqua" w:cs="Segoe UI"/>
          <w:kern w:val="0"/>
          <w:lang w:eastAsia="en-GB"/>
          <w14:ligatures w14:val="none"/>
        </w:rPr>
      </w:pPr>
      <w:r w:rsidRPr="008F02C2">
        <w:rPr>
          <w:rFonts w:ascii="Book Antiqua" w:eastAsia="Times New Roman" w:hAnsi="Book Antiqua" w:cs="Segoe UI"/>
          <w:kern w:val="0"/>
          <w:bdr w:val="single" w:sz="2" w:space="0" w:color="E5E7EB" w:frame="1"/>
          <w:lang w:eastAsia="en-GB"/>
          <w14:ligatures w14:val="none"/>
        </w:rPr>
        <w:t>Procedure:</w:t>
      </w:r>
    </w:p>
    <w:p w:rsidR="008F02C2" w:rsidRPr="008F02C2" w:rsidRDefault="008F02C2" w:rsidP="008F02C2">
      <w:pPr>
        <w:numPr>
          <w:ilvl w:val="0"/>
          <w:numId w:val="5"/>
        </w:numPr>
        <w:pBdr>
          <w:top w:val="single" w:sz="2" w:space="0" w:color="E5E7EB"/>
          <w:left w:val="single" w:sz="2" w:space="0" w:color="E5E7EB"/>
          <w:bottom w:val="single" w:sz="2" w:space="0" w:color="E5E7EB"/>
          <w:right w:val="single" w:sz="2" w:space="0" w:color="E5E7EB"/>
        </w:pBdr>
        <w:jc w:val="both"/>
        <w:rPr>
          <w:rFonts w:ascii="Book Antiqua" w:eastAsia="Times New Roman" w:hAnsi="Book Antiqua" w:cs="Segoe UI"/>
          <w:kern w:val="0"/>
          <w:lang w:eastAsia="en-GB"/>
          <w14:ligatures w14:val="none"/>
        </w:rPr>
      </w:pPr>
      <w:r w:rsidRPr="008F02C2">
        <w:rPr>
          <w:rFonts w:ascii="Book Antiqua" w:eastAsia="Times New Roman" w:hAnsi="Book Antiqua" w:cs="Segoe UI"/>
          <w:kern w:val="0"/>
          <w:lang w:eastAsia="en-GB"/>
          <w14:ligatures w14:val="none"/>
        </w:rPr>
        <w:t>Consultation and eligibility advice</w:t>
      </w:r>
    </w:p>
    <w:p w:rsidR="008F02C2" w:rsidRPr="008F02C2" w:rsidRDefault="008F02C2" w:rsidP="008F02C2">
      <w:pPr>
        <w:numPr>
          <w:ilvl w:val="0"/>
          <w:numId w:val="5"/>
        </w:numPr>
        <w:pBdr>
          <w:top w:val="single" w:sz="2" w:space="0" w:color="E5E7EB"/>
          <w:left w:val="single" w:sz="2" w:space="0" w:color="E5E7EB"/>
          <w:bottom w:val="single" w:sz="2" w:space="0" w:color="E5E7EB"/>
          <w:right w:val="single" w:sz="2" w:space="0" w:color="E5E7EB"/>
        </w:pBdr>
        <w:jc w:val="both"/>
        <w:rPr>
          <w:rFonts w:ascii="Book Antiqua" w:eastAsia="Times New Roman" w:hAnsi="Book Antiqua" w:cs="Segoe UI"/>
          <w:kern w:val="0"/>
          <w:lang w:eastAsia="en-GB"/>
          <w14:ligatures w14:val="none"/>
        </w:rPr>
      </w:pPr>
      <w:r w:rsidRPr="008F02C2">
        <w:rPr>
          <w:rFonts w:ascii="Book Antiqua" w:eastAsia="Times New Roman" w:hAnsi="Book Antiqua" w:cs="Segoe UI"/>
          <w:kern w:val="0"/>
          <w:lang w:eastAsia="en-GB"/>
          <w14:ligatures w14:val="none"/>
        </w:rPr>
        <w:t xml:space="preserve">Preparation and submission of documents online to </w:t>
      </w:r>
      <w:proofErr w:type="spellStart"/>
      <w:r w:rsidRPr="008F02C2">
        <w:rPr>
          <w:rFonts w:ascii="Book Antiqua" w:eastAsia="Times New Roman" w:hAnsi="Book Antiqua" w:cs="Segoe UI"/>
          <w:kern w:val="0"/>
          <w:lang w:eastAsia="en-GB"/>
          <w14:ligatures w14:val="none"/>
        </w:rPr>
        <w:t>Udyam</w:t>
      </w:r>
      <w:proofErr w:type="spellEnd"/>
      <w:r w:rsidRPr="008F02C2">
        <w:rPr>
          <w:rFonts w:ascii="Book Antiqua" w:eastAsia="Times New Roman" w:hAnsi="Book Antiqua" w:cs="Segoe UI"/>
          <w:kern w:val="0"/>
          <w:lang w:eastAsia="en-GB"/>
          <w14:ligatures w14:val="none"/>
        </w:rPr>
        <w:t xml:space="preserve">/MSME portal or local </w:t>
      </w:r>
      <w:proofErr w:type="spellStart"/>
      <w:r w:rsidRPr="008F02C2">
        <w:rPr>
          <w:rFonts w:ascii="Book Antiqua" w:eastAsia="Times New Roman" w:hAnsi="Book Antiqua" w:cs="Segoe UI"/>
          <w:kern w:val="0"/>
          <w:lang w:eastAsia="en-GB"/>
          <w14:ligatures w14:val="none"/>
        </w:rPr>
        <w:t>labor</w:t>
      </w:r>
      <w:proofErr w:type="spellEnd"/>
      <w:r w:rsidRPr="008F02C2">
        <w:rPr>
          <w:rFonts w:ascii="Book Antiqua" w:eastAsia="Times New Roman" w:hAnsi="Book Antiqua" w:cs="Segoe UI"/>
          <w:kern w:val="0"/>
          <w:lang w:eastAsia="en-GB"/>
          <w14:ligatures w14:val="none"/>
        </w:rPr>
        <w:t xml:space="preserve"> department</w:t>
      </w:r>
    </w:p>
    <w:p w:rsidR="008F02C2" w:rsidRPr="008F02C2" w:rsidRDefault="008F02C2" w:rsidP="008F02C2">
      <w:pPr>
        <w:numPr>
          <w:ilvl w:val="0"/>
          <w:numId w:val="5"/>
        </w:numPr>
        <w:pBdr>
          <w:top w:val="single" w:sz="2" w:space="0" w:color="E5E7EB"/>
          <w:left w:val="single" w:sz="2" w:space="0" w:color="E5E7EB"/>
          <w:bottom w:val="single" w:sz="2" w:space="0" w:color="E5E7EB"/>
          <w:right w:val="single" w:sz="2" w:space="0" w:color="E5E7EB"/>
        </w:pBdr>
        <w:jc w:val="both"/>
        <w:rPr>
          <w:rFonts w:ascii="Book Antiqua" w:eastAsia="Times New Roman" w:hAnsi="Book Antiqua" w:cs="Segoe UI"/>
          <w:kern w:val="0"/>
          <w:lang w:eastAsia="en-GB"/>
          <w14:ligatures w14:val="none"/>
        </w:rPr>
      </w:pPr>
      <w:r w:rsidRPr="008F02C2">
        <w:rPr>
          <w:rFonts w:ascii="Book Antiqua" w:eastAsia="Times New Roman" w:hAnsi="Book Antiqua" w:cs="Segoe UI"/>
          <w:kern w:val="0"/>
          <w:lang w:eastAsia="en-GB"/>
          <w14:ligatures w14:val="none"/>
        </w:rPr>
        <w:t>Issuance of registration or certificate</w:t>
      </w:r>
    </w:p>
    <w:p w:rsidR="008F02C2" w:rsidRPr="008F02C2" w:rsidRDefault="008F02C2" w:rsidP="008F02C2">
      <w:pPr>
        <w:pBdr>
          <w:top w:val="single" w:sz="2" w:space="0" w:color="E5E7EB"/>
          <w:left w:val="single" w:sz="2" w:space="0" w:color="E5E7EB"/>
          <w:bottom w:val="single" w:sz="2" w:space="0" w:color="E5E7EB"/>
          <w:right w:val="single" w:sz="2" w:space="0" w:color="E5E7EB"/>
        </w:pBdr>
        <w:jc w:val="both"/>
        <w:rPr>
          <w:rFonts w:ascii="Book Antiqua" w:eastAsia="Times New Roman" w:hAnsi="Book Antiqua" w:cs="Segoe UI"/>
          <w:kern w:val="0"/>
          <w:lang w:eastAsia="en-GB"/>
          <w14:ligatures w14:val="none"/>
        </w:rPr>
      </w:pPr>
      <w:r w:rsidRPr="008F02C2">
        <w:rPr>
          <w:rFonts w:ascii="Book Antiqua" w:eastAsia="Times New Roman" w:hAnsi="Book Antiqua" w:cs="Segoe UI"/>
          <w:kern w:val="0"/>
          <w:bdr w:val="single" w:sz="2" w:space="0" w:color="E5E7EB" w:frame="1"/>
          <w:lang w:eastAsia="en-GB"/>
          <w14:ligatures w14:val="none"/>
        </w:rPr>
        <w:t>Primary Documents:</w:t>
      </w:r>
    </w:p>
    <w:p w:rsidR="008F02C2" w:rsidRPr="008F02C2" w:rsidRDefault="008F02C2" w:rsidP="008F02C2">
      <w:pPr>
        <w:numPr>
          <w:ilvl w:val="0"/>
          <w:numId w:val="6"/>
        </w:numPr>
        <w:pBdr>
          <w:top w:val="single" w:sz="2" w:space="0" w:color="E5E7EB"/>
          <w:left w:val="single" w:sz="2" w:space="0" w:color="E5E7EB"/>
          <w:bottom w:val="single" w:sz="2" w:space="0" w:color="E5E7EB"/>
          <w:right w:val="single" w:sz="2" w:space="0" w:color="E5E7EB"/>
        </w:pBdr>
        <w:jc w:val="both"/>
        <w:rPr>
          <w:rFonts w:ascii="Book Antiqua" w:eastAsia="Times New Roman" w:hAnsi="Book Antiqua" w:cs="Segoe UI"/>
          <w:kern w:val="0"/>
          <w:lang w:eastAsia="en-GB"/>
          <w14:ligatures w14:val="none"/>
        </w:rPr>
      </w:pPr>
      <w:r w:rsidRPr="008F02C2">
        <w:rPr>
          <w:rFonts w:ascii="Book Antiqua" w:eastAsia="Times New Roman" w:hAnsi="Book Antiqua" w:cs="Segoe UI"/>
          <w:kern w:val="0"/>
          <w:lang w:eastAsia="en-GB"/>
          <w14:ligatures w14:val="none"/>
        </w:rPr>
        <w:t>PAN and Aadhaar</w:t>
      </w:r>
    </w:p>
    <w:p w:rsidR="008F02C2" w:rsidRPr="008F02C2" w:rsidRDefault="008F02C2" w:rsidP="008F02C2">
      <w:pPr>
        <w:numPr>
          <w:ilvl w:val="0"/>
          <w:numId w:val="6"/>
        </w:numPr>
        <w:pBdr>
          <w:top w:val="single" w:sz="2" w:space="0" w:color="E5E7EB"/>
          <w:left w:val="single" w:sz="2" w:space="0" w:color="E5E7EB"/>
          <w:bottom w:val="single" w:sz="2" w:space="0" w:color="E5E7EB"/>
          <w:right w:val="single" w:sz="2" w:space="0" w:color="E5E7EB"/>
        </w:pBdr>
        <w:jc w:val="both"/>
        <w:rPr>
          <w:rFonts w:ascii="Book Antiqua" w:eastAsia="Times New Roman" w:hAnsi="Book Antiqua" w:cs="Segoe UI"/>
          <w:kern w:val="0"/>
          <w:lang w:eastAsia="en-GB"/>
          <w14:ligatures w14:val="none"/>
        </w:rPr>
      </w:pPr>
      <w:r w:rsidRPr="008F02C2">
        <w:rPr>
          <w:rFonts w:ascii="Book Antiqua" w:eastAsia="Times New Roman" w:hAnsi="Book Antiqua" w:cs="Segoe UI"/>
          <w:kern w:val="0"/>
          <w:lang w:eastAsia="en-GB"/>
          <w14:ligatures w14:val="none"/>
        </w:rPr>
        <w:t>Business address proof (rent/utility bill)</w:t>
      </w:r>
    </w:p>
    <w:p w:rsidR="008F02C2" w:rsidRPr="008F02C2" w:rsidRDefault="008F02C2" w:rsidP="008F02C2">
      <w:pPr>
        <w:numPr>
          <w:ilvl w:val="0"/>
          <w:numId w:val="6"/>
        </w:numPr>
        <w:pBdr>
          <w:top w:val="single" w:sz="2" w:space="0" w:color="E5E7EB"/>
          <w:left w:val="single" w:sz="2" w:space="0" w:color="E5E7EB"/>
          <w:bottom w:val="single" w:sz="2" w:space="0" w:color="E5E7EB"/>
          <w:right w:val="single" w:sz="2" w:space="0" w:color="E5E7EB"/>
        </w:pBdr>
        <w:jc w:val="both"/>
        <w:rPr>
          <w:rFonts w:ascii="Book Antiqua" w:eastAsia="Times New Roman" w:hAnsi="Book Antiqua" w:cs="Segoe UI"/>
          <w:kern w:val="0"/>
          <w:lang w:eastAsia="en-GB"/>
          <w14:ligatures w14:val="none"/>
        </w:rPr>
      </w:pPr>
      <w:r w:rsidRPr="008F02C2">
        <w:rPr>
          <w:rFonts w:ascii="Book Antiqua" w:eastAsia="Times New Roman" w:hAnsi="Book Antiqua" w:cs="Segoe UI"/>
          <w:kern w:val="0"/>
          <w:lang w:eastAsia="en-GB"/>
          <w14:ligatures w14:val="none"/>
        </w:rPr>
        <w:t>Identity proof of proprietor</w:t>
      </w:r>
    </w:p>
    <w:p w:rsidR="008F02C2" w:rsidRPr="008F02C2" w:rsidRDefault="008F02C2" w:rsidP="008F02C2">
      <w:pPr>
        <w:pBdr>
          <w:top w:val="single" w:sz="2" w:space="0" w:color="E5E7EB"/>
          <w:left w:val="single" w:sz="2" w:space="0" w:color="E5E7EB"/>
          <w:bottom w:val="single" w:sz="2" w:space="0" w:color="E5E7EB"/>
          <w:right w:val="single" w:sz="2" w:space="0" w:color="E5E7EB"/>
        </w:pBdr>
        <w:spacing w:before="100" w:beforeAutospacing="1" w:after="100" w:afterAutospacing="1"/>
        <w:jc w:val="both"/>
        <w:outlineLvl w:val="1"/>
        <w:rPr>
          <w:rFonts w:ascii="Book Antiqua" w:eastAsia="Times New Roman" w:hAnsi="Book Antiqua" w:cs="Times New Roman"/>
          <w:b/>
          <w:bCs/>
          <w:kern w:val="0"/>
          <w:lang w:eastAsia="en-GB"/>
          <w14:ligatures w14:val="none"/>
        </w:rPr>
      </w:pPr>
      <w:r w:rsidRPr="008F02C2">
        <w:rPr>
          <w:rFonts w:ascii="Book Antiqua" w:eastAsia="Times New Roman" w:hAnsi="Book Antiqua" w:cs="Times New Roman"/>
          <w:b/>
          <w:bCs/>
          <w:kern w:val="0"/>
          <w:lang w:eastAsia="en-GB"/>
          <w14:ligatures w14:val="none"/>
        </w:rPr>
        <w:t>1.4 Trust &amp; Society Registration</w:t>
      </w:r>
    </w:p>
    <w:p w:rsidR="008F02C2" w:rsidRPr="008F02C2" w:rsidRDefault="008F02C2" w:rsidP="008F02C2">
      <w:pPr>
        <w:pBdr>
          <w:top w:val="single" w:sz="2" w:space="0" w:color="E5E7EB"/>
          <w:left w:val="single" w:sz="2" w:space="0" w:color="E5E7EB"/>
          <w:bottom w:val="single" w:sz="2" w:space="0" w:color="E5E7EB"/>
          <w:right w:val="single" w:sz="2" w:space="0" w:color="E5E7EB"/>
        </w:pBdr>
        <w:jc w:val="both"/>
        <w:rPr>
          <w:rFonts w:ascii="Book Antiqua" w:eastAsia="Times New Roman" w:hAnsi="Book Antiqua" w:cs="Segoe UI"/>
          <w:kern w:val="0"/>
          <w:lang w:eastAsia="en-GB"/>
          <w14:ligatures w14:val="none"/>
        </w:rPr>
      </w:pPr>
      <w:r w:rsidRPr="008F02C2">
        <w:rPr>
          <w:rFonts w:ascii="Book Antiqua" w:eastAsia="Times New Roman" w:hAnsi="Book Antiqua" w:cs="Segoe UI"/>
          <w:kern w:val="0"/>
          <w:bdr w:val="single" w:sz="2" w:space="0" w:color="E5E7EB" w:frame="1"/>
          <w:lang w:eastAsia="en-GB"/>
          <w14:ligatures w14:val="none"/>
        </w:rPr>
        <w:t>Description:</w:t>
      </w:r>
      <w:r w:rsidRPr="008F02C2">
        <w:rPr>
          <w:rFonts w:ascii="Book Antiqua" w:eastAsia="Times New Roman" w:hAnsi="Book Antiqua" w:cs="Segoe UI"/>
          <w:kern w:val="0"/>
          <w:lang w:eastAsia="en-GB"/>
          <w14:ligatures w14:val="none"/>
        </w:rPr>
        <w:br/>
        <w:t>We provide comprehensive assistance in the registration of charitable trusts and societies including drafting trust deeds, bylaws, preparing and filing registration forms with competent authorities, and facilitating tax registrations such as 12A and 80G to avail exemption benefits.</w:t>
      </w:r>
    </w:p>
    <w:p w:rsidR="008F02C2" w:rsidRPr="008F02C2" w:rsidRDefault="008F02C2" w:rsidP="008F02C2">
      <w:pPr>
        <w:pBdr>
          <w:top w:val="single" w:sz="2" w:space="0" w:color="E5E7EB"/>
          <w:left w:val="single" w:sz="2" w:space="0" w:color="E5E7EB"/>
          <w:bottom w:val="single" w:sz="2" w:space="0" w:color="E5E7EB"/>
          <w:right w:val="single" w:sz="2" w:space="0" w:color="E5E7EB"/>
        </w:pBdr>
        <w:jc w:val="both"/>
        <w:rPr>
          <w:rFonts w:ascii="Book Antiqua" w:eastAsia="Times New Roman" w:hAnsi="Book Antiqua" w:cs="Segoe UI"/>
          <w:kern w:val="0"/>
          <w:lang w:eastAsia="en-GB"/>
          <w14:ligatures w14:val="none"/>
        </w:rPr>
      </w:pPr>
      <w:r w:rsidRPr="008F02C2">
        <w:rPr>
          <w:rFonts w:ascii="Book Antiqua" w:eastAsia="Times New Roman" w:hAnsi="Book Antiqua" w:cs="Segoe UI"/>
          <w:kern w:val="0"/>
          <w:bdr w:val="single" w:sz="2" w:space="0" w:color="E5E7EB" w:frame="1"/>
          <w:lang w:eastAsia="en-GB"/>
          <w14:ligatures w14:val="none"/>
        </w:rPr>
        <w:t>Procedure:</w:t>
      </w:r>
    </w:p>
    <w:p w:rsidR="008F02C2" w:rsidRPr="008F02C2" w:rsidRDefault="008F02C2" w:rsidP="008F02C2">
      <w:pPr>
        <w:numPr>
          <w:ilvl w:val="0"/>
          <w:numId w:val="7"/>
        </w:numPr>
        <w:pBdr>
          <w:top w:val="single" w:sz="2" w:space="0" w:color="E5E7EB"/>
          <w:left w:val="single" w:sz="2" w:space="0" w:color="E5E7EB"/>
          <w:bottom w:val="single" w:sz="2" w:space="0" w:color="E5E7EB"/>
          <w:right w:val="single" w:sz="2" w:space="0" w:color="E5E7EB"/>
        </w:pBdr>
        <w:jc w:val="both"/>
        <w:rPr>
          <w:rFonts w:ascii="Book Antiqua" w:eastAsia="Times New Roman" w:hAnsi="Book Antiqua" w:cs="Segoe UI"/>
          <w:kern w:val="0"/>
          <w:lang w:eastAsia="en-GB"/>
          <w14:ligatures w14:val="none"/>
        </w:rPr>
      </w:pPr>
      <w:r w:rsidRPr="008F02C2">
        <w:rPr>
          <w:rFonts w:ascii="Book Antiqua" w:eastAsia="Times New Roman" w:hAnsi="Book Antiqua" w:cs="Segoe UI"/>
          <w:kern w:val="0"/>
          <w:lang w:eastAsia="en-GB"/>
          <w14:ligatures w14:val="none"/>
        </w:rPr>
        <w:t>Consultation on trust/society objectives and structure</w:t>
      </w:r>
    </w:p>
    <w:p w:rsidR="008F02C2" w:rsidRPr="008F02C2" w:rsidRDefault="008F02C2" w:rsidP="008F02C2">
      <w:pPr>
        <w:numPr>
          <w:ilvl w:val="0"/>
          <w:numId w:val="7"/>
        </w:numPr>
        <w:pBdr>
          <w:top w:val="single" w:sz="2" w:space="0" w:color="E5E7EB"/>
          <w:left w:val="single" w:sz="2" w:space="0" w:color="E5E7EB"/>
          <w:bottom w:val="single" w:sz="2" w:space="0" w:color="E5E7EB"/>
          <w:right w:val="single" w:sz="2" w:space="0" w:color="E5E7EB"/>
        </w:pBdr>
        <w:jc w:val="both"/>
        <w:rPr>
          <w:rFonts w:ascii="Book Antiqua" w:eastAsia="Times New Roman" w:hAnsi="Book Antiqua" w:cs="Segoe UI"/>
          <w:kern w:val="0"/>
          <w:lang w:eastAsia="en-GB"/>
          <w14:ligatures w14:val="none"/>
        </w:rPr>
      </w:pPr>
      <w:r w:rsidRPr="008F02C2">
        <w:rPr>
          <w:rFonts w:ascii="Book Antiqua" w:eastAsia="Times New Roman" w:hAnsi="Book Antiqua" w:cs="Segoe UI"/>
          <w:kern w:val="0"/>
          <w:lang w:eastAsia="en-GB"/>
          <w14:ligatures w14:val="none"/>
        </w:rPr>
        <w:t>Drafting of trust deed/</w:t>
      </w:r>
      <w:proofErr w:type="spellStart"/>
      <w:r w:rsidRPr="008F02C2">
        <w:rPr>
          <w:rFonts w:ascii="Book Antiqua" w:eastAsia="Times New Roman" w:hAnsi="Book Antiqua" w:cs="Segoe UI"/>
          <w:kern w:val="0"/>
          <w:lang w:eastAsia="en-GB"/>
          <w14:ligatures w14:val="none"/>
        </w:rPr>
        <w:t>bbylaws</w:t>
      </w:r>
      <w:proofErr w:type="spellEnd"/>
    </w:p>
    <w:p w:rsidR="008F02C2" w:rsidRPr="008F02C2" w:rsidRDefault="008F02C2" w:rsidP="008F02C2">
      <w:pPr>
        <w:numPr>
          <w:ilvl w:val="0"/>
          <w:numId w:val="7"/>
        </w:numPr>
        <w:pBdr>
          <w:top w:val="single" w:sz="2" w:space="0" w:color="E5E7EB"/>
          <w:left w:val="single" w:sz="2" w:space="0" w:color="E5E7EB"/>
          <w:bottom w:val="single" w:sz="2" w:space="0" w:color="E5E7EB"/>
          <w:right w:val="single" w:sz="2" w:space="0" w:color="E5E7EB"/>
        </w:pBdr>
        <w:jc w:val="both"/>
        <w:rPr>
          <w:rFonts w:ascii="Book Antiqua" w:eastAsia="Times New Roman" w:hAnsi="Book Antiqua" w:cs="Segoe UI"/>
          <w:kern w:val="0"/>
          <w:lang w:eastAsia="en-GB"/>
          <w14:ligatures w14:val="none"/>
        </w:rPr>
      </w:pPr>
      <w:r w:rsidRPr="008F02C2">
        <w:rPr>
          <w:rFonts w:ascii="Book Antiqua" w:eastAsia="Times New Roman" w:hAnsi="Book Antiqua" w:cs="Segoe UI"/>
          <w:kern w:val="0"/>
          <w:lang w:eastAsia="en-GB"/>
          <w14:ligatures w14:val="none"/>
        </w:rPr>
        <w:t>Submission of registration applications to Government Registrar</w:t>
      </w:r>
    </w:p>
    <w:p w:rsidR="008F02C2" w:rsidRPr="008F02C2" w:rsidRDefault="008F02C2" w:rsidP="008F02C2">
      <w:pPr>
        <w:numPr>
          <w:ilvl w:val="0"/>
          <w:numId w:val="7"/>
        </w:numPr>
        <w:pBdr>
          <w:top w:val="single" w:sz="2" w:space="0" w:color="E5E7EB"/>
          <w:left w:val="single" w:sz="2" w:space="0" w:color="E5E7EB"/>
          <w:bottom w:val="single" w:sz="2" w:space="0" w:color="E5E7EB"/>
          <w:right w:val="single" w:sz="2" w:space="0" w:color="E5E7EB"/>
        </w:pBdr>
        <w:jc w:val="both"/>
        <w:rPr>
          <w:rFonts w:ascii="Book Antiqua" w:eastAsia="Times New Roman" w:hAnsi="Book Antiqua" w:cs="Segoe UI"/>
          <w:kern w:val="0"/>
          <w:lang w:eastAsia="en-GB"/>
          <w14:ligatures w14:val="none"/>
        </w:rPr>
      </w:pPr>
      <w:r w:rsidRPr="008F02C2">
        <w:rPr>
          <w:rFonts w:ascii="Book Antiqua" w:eastAsia="Times New Roman" w:hAnsi="Book Antiqua" w:cs="Segoe UI"/>
          <w:kern w:val="0"/>
          <w:lang w:eastAsia="en-GB"/>
          <w14:ligatures w14:val="none"/>
        </w:rPr>
        <w:t>Applying for PAN and tax registrations post-approval</w:t>
      </w:r>
    </w:p>
    <w:p w:rsidR="008F02C2" w:rsidRPr="008F02C2" w:rsidRDefault="008F02C2" w:rsidP="008F02C2">
      <w:pPr>
        <w:pBdr>
          <w:top w:val="single" w:sz="2" w:space="0" w:color="E5E7EB"/>
          <w:left w:val="single" w:sz="2" w:space="0" w:color="E5E7EB"/>
          <w:bottom w:val="single" w:sz="2" w:space="0" w:color="E5E7EB"/>
          <w:right w:val="single" w:sz="2" w:space="0" w:color="E5E7EB"/>
        </w:pBdr>
        <w:jc w:val="both"/>
        <w:rPr>
          <w:rFonts w:ascii="Book Antiqua" w:eastAsia="Times New Roman" w:hAnsi="Book Antiqua" w:cs="Segoe UI"/>
          <w:kern w:val="0"/>
          <w:lang w:eastAsia="en-GB"/>
          <w14:ligatures w14:val="none"/>
        </w:rPr>
      </w:pPr>
      <w:r w:rsidRPr="008F02C2">
        <w:rPr>
          <w:rFonts w:ascii="Book Antiqua" w:eastAsia="Times New Roman" w:hAnsi="Book Antiqua" w:cs="Segoe UI"/>
          <w:kern w:val="0"/>
          <w:bdr w:val="single" w:sz="2" w:space="0" w:color="E5E7EB" w:frame="1"/>
          <w:lang w:eastAsia="en-GB"/>
          <w14:ligatures w14:val="none"/>
        </w:rPr>
        <w:t>Primary Documents:</w:t>
      </w:r>
    </w:p>
    <w:p w:rsidR="008F02C2" w:rsidRPr="008F02C2" w:rsidRDefault="008F02C2" w:rsidP="008F02C2">
      <w:pPr>
        <w:numPr>
          <w:ilvl w:val="0"/>
          <w:numId w:val="8"/>
        </w:numPr>
        <w:pBdr>
          <w:top w:val="single" w:sz="2" w:space="0" w:color="E5E7EB"/>
          <w:left w:val="single" w:sz="2" w:space="0" w:color="E5E7EB"/>
          <w:bottom w:val="single" w:sz="2" w:space="0" w:color="E5E7EB"/>
          <w:right w:val="single" w:sz="2" w:space="0" w:color="E5E7EB"/>
        </w:pBdr>
        <w:jc w:val="both"/>
        <w:rPr>
          <w:rFonts w:ascii="Book Antiqua" w:eastAsia="Times New Roman" w:hAnsi="Book Antiqua" w:cs="Segoe UI"/>
          <w:kern w:val="0"/>
          <w:lang w:eastAsia="en-GB"/>
          <w14:ligatures w14:val="none"/>
        </w:rPr>
      </w:pPr>
      <w:r w:rsidRPr="008F02C2">
        <w:rPr>
          <w:rFonts w:ascii="Book Antiqua" w:eastAsia="Times New Roman" w:hAnsi="Book Antiqua" w:cs="Segoe UI"/>
          <w:kern w:val="0"/>
          <w:lang w:eastAsia="en-GB"/>
          <w14:ligatures w14:val="none"/>
        </w:rPr>
        <w:t>Trust deed/bylaws on appropriate stamp paper</w:t>
      </w:r>
    </w:p>
    <w:p w:rsidR="008F02C2" w:rsidRPr="008F02C2" w:rsidRDefault="008F02C2" w:rsidP="008F02C2">
      <w:pPr>
        <w:numPr>
          <w:ilvl w:val="0"/>
          <w:numId w:val="8"/>
        </w:numPr>
        <w:pBdr>
          <w:top w:val="single" w:sz="2" w:space="0" w:color="E5E7EB"/>
          <w:left w:val="single" w:sz="2" w:space="0" w:color="E5E7EB"/>
          <w:bottom w:val="single" w:sz="2" w:space="0" w:color="E5E7EB"/>
          <w:right w:val="single" w:sz="2" w:space="0" w:color="E5E7EB"/>
        </w:pBdr>
        <w:jc w:val="both"/>
        <w:rPr>
          <w:rFonts w:ascii="Book Antiqua" w:eastAsia="Times New Roman" w:hAnsi="Book Antiqua" w:cs="Segoe UI"/>
          <w:kern w:val="0"/>
          <w:lang w:eastAsia="en-GB"/>
          <w14:ligatures w14:val="none"/>
        </w:rPr>
      </w:pPr>
      <w:r w:rsidRPr="008F02C2">
        <w:rPr>
          <w:rFonts w:ascii="Book Antiqua" w:eastAsia="Times New Roman" w:hAnsi="Book Antiqua" w:cs="Segoe UI"/>
          <w:kern w:val="0"/>
          <w:lang w:eastAsia="en-GB"/>
          <w14:ligatures w14:val="none"/>
        </w:rPr>
        <w:t>Trustee/Founder KYC</w:t>
      </w:r>
    </w:p>
    <w:p w:rsidR="008F02C2" w:rsidRPr="008F02C2" w:rsidRDefault="008F02C2" w:rsidP="008F02C2">
      <w:pPr>
        <w:numPr>
          <w:ilvl w:val="0"/>
          <w:numId w:val="8"/>
        </w:numPr>
        <w:pBdr>
          <w:top w:val="single" w:sz="2" w:space="0" w:color="E5E7EB"/>
          <w:left w:val="single" w:sz="2" w:space="0" w:color="E5E7EB"/>
          <w:bottom w:val="single" w:sz="2" w:space="0" w:color="E5E7EB"/>
          <w:right w:val="single" w:sz="2" w:space="0" w:color="E5E7EB"/>
        </w:pBdr>
        <w:jc w:val="both"/>
        <w:rPr>
          <w:rFonts w:ascii="Book Antiqua" w:eastAsia="Times New Roman" w:hAnsi="Book Antiqua" w:cs="Segoe UI"/>
          <w:kern w:val="0"/>
          <w:lang w:eastAsia="en-GB"/>
          <w14:ligatures w14:val="none"/>
        </w:rPr>
      </w:pPr>
      <w:r w:rsidRPr="008F02C2">
        <w:rPr>
          <w:rFonts w:ascii="Book Antiqua" w:eastAsia="Times New Roman" w:hAnsi="Book Antiqua" w:cs="Segoe UI"/>
          <w:kern w:val="0"/>
          <w:lang w:eastAsia="en-GB"/>
          <w14:ligatures w14:val="none"/>
        </w:rPr>
        <w:t>Proof of registered office address</w:t>
      </w:r>
    </w:p>
    <w:p w:rsidR="008F02C2" w:rsidRPr="008F02C2" w:rsidRDefault="008F02C2" w:rsidP="008F02C2">
      <w:pPr>
        <w:pBdr>
          <w:top w:val="single" w:sz="2" w:space="0" w:color="E5E7EB"/>
          <w:left w:val="single" w:sz="2" w:space="0" w:color="E5E7EB"/>
          <w:bottom w:val="single" w:sz="2" w:space="0" w:color="E5E7EB"/>
          <w:right w:val="single" w:sz="2" w:space="0" w:color="E5E7EB"/>
        </w:pBdr>
        <w:spacing w:before="100" w:beforeAutospacing="1" w:after="100" w:afterAutospacing="1"/>
        <w:jc w:val="both"/>
        <w:outlineLvl w:val="1"/>
        <w:rPr>
          <w:rFonts w:ascii="Book Antiqua" w:eastAsia="Times New Roman" w:hAnsi="Book Antiqua" w:cs="Times New Roman"/>
          <w:b/>
          <w:bCs/>
          <w:kern w:val="0"/>
          <w:lang w:eastAsia="en-GB"/>
          <w14:ligatures w14:val="none"/>
        </w:rPr>
      </w:pPr>
      <w:r w:rsidRPr="008F02C2">
        <w:rPr>
          <w:rFonts w:ascii="Book Antiqua" w:eastAsia="Times New Roman" w:hAnsi="Book Antiqua" w:cs="Times New Roman"/>
          <w:b/>
          <w:bCs/>
          <w:kern w:val="0"/>
          <w:lang w:eastAsia="en-GB"/>
          <w14:ligatures w14:val="none"/>
        </w:rPr>
        <w:t>2. Registration &amp; Licensing Services</w:t>
      </w:r>
      <w:r w:rsidR="00E14B17">
        <w:rPr>
          <w:rFonts w:ascii="Book Antiqua" w:eastAsia="Times New Roman" w:hAnsi="Book Antiqua" w:cs="Times New Roman"/>
          <w:b/>
          <w:bCs/>
          <w:kern w:val="0"/>
          <w:lang w:eastAsia="en-GB"/>
          <w14:ligatures w14:val="none"/>
        </w:rPr>
        <w:t xml:space="preserve">: </w:t>
      </w:r>
      <w:r w:rsidR="00E14B17">
        <w:rPr>
          <w:rFonts w:ascii="Segoe UI" w:hAnsi="Segoe UI" w:cs="Segoe UI"/>
        </w:rPr>
        <w:t xml:space="preserve">Facilitating mandatory business registrations and licenses essential for legal operations, including </w:t>
      </w:r>
      <w:proofErr w:type="spellStart"/>
      <w:r w:rsidR="00E14B17">
        <w:rPr>
          <w:rFonts w:ascii="Segoe UI" w:hAnsi="Segoe UI" w:cs="Segoe UI"/>
        </w:rPr>
        <w:t>Startup</w:t>
      </w:r>
      <w:proofErr w:type="spellEnd"/>
      <w:r w:rsidR="00E14B17">
        <w:rPr>
          <w:rFonts w:ascii="Segoe UI" w:hAnsi="Segoe UI" w:cs="Segoe UI"/>
        </w:rPr>
        <w:t xml:space="preserve"> India, MSME (</w:t>
      </w:r>
      <w:proofErr w:type="spellStart"/>
      <w:r w:rsidR="00E14B17">
        <w:rPr>
          <w:rFonts w:ascii="Segoe UI" w:hAnsi="Segoe UI" w:cs="Segoe UI"/>
        </w:rPr>
        <w:t>Udyam</w:t>
      </w:r>
      <w:proofErr w:type="spellEnd"/>
      <w:r w:rsidR="00E14B17">
        <w:rPr>
          <w:rFonts w:ascii="Segoe UI" w:hAnsi="Segoe UI" w:cs="Segoe UI"/>
        </w:rPr>
        <w:t>), Shops &amp; Establishment, Trade Licenses, RERA, FSSAI, IEC, Professional Tax, ESIC, and EPF registration. We streamline application processes and compliance adherence tailored to your industry.</w:t>
      </w:r>
    </w:p>
    <w:p w:rsidR="008F02C2" w:rsidRPr="008F02C2" w:rsidRDefault="008F02C2" w:rsidP="008F02C2">
      <w:pPr>
        <w:pBdr>
          <w:top w:val="single" w:sz="2" w:space="0" w:color="E5E7EB"/>
          <w:left w:val="single" w:sz="2" w:space="0" w:color="E5E7EB"/>
          <w:bottom w:val="single" w:sz="2" w:space="0" w:color="E5E7EB"/>
          <w:right w:val="single" w:sz="2" w:space="0" w:color="E5E7EB"/>
        </w:pBdr>
        <w:spacing w:before="100" w:beforeAutospacing="1" w:after="100" w:afterAutospacing="1"/>
        <w:jc w:val="both"/>
        <w:outlineLvl w:val="1"/>
        <w:rPr>
          <w:rFonts w:ascii="Book Antiqua" w:eastAsia="Times New Roman" w:hAnsi="Book Antiqua" w:cs="Times New Roman"/>
          <w:b/>
          <w:bCs/>
          <w:kern w:val="0"/>
          <w:lang w:eastAsia="en-GB"/>
          <w14:ligatures w14:val="none"/>
        </w:rPr>
      </w:pPr>
      <w:r w:rsidRPr="008F02C2">
        <w:rPr>
          <w:rFonts w:ascii="Book Antiqua" w:eastAsia="Times New Roman" w:hAnsi="Book Antiqua" w:cs="Times New Roman"/>
          <w:b/>
          <w:bCs/>
          <w:kern w:val="0"/>
          <w:lang w:eastAsia="en-GB"/>
          <w14:ligatures w14:val="none"/>
        </w:rPr>
        <w:t xml:space="preserve">2.1 </w:t>
      </w:r>
      <w:proofErr w:type="spellStart"/>
      <w:r w:rsidRPr="008F02C2">
        <w:rPr>
          <w:rFonts w:ascii="Book Antiqua" w:eastAsia="Times New Roman" w:hAnsi="Book Antiqua" w:cs="Times New Roman"/>
          <w:b/>
          <w:bCs/>
          <w:kern w:val="0"/>
          <w:lang w:eastAsia="en-GB"/>
          <w14:ligatures w14:val="none"/>
        </w:rPr>
        <w:t>Startup</w:t>
      </w:r>
      <w:proofErr w:type="spellEnd"/>
      <w:r w:rsidRPr="008F02C2">
        <w:rPr>
          <w:rFonts w:ascii="Book Antiqua" w:eastAsia="Times New Roman" w:hAnsi="Book Antiqua" w:cs="Times New Roman"/>
          <w:b/>
          <w:bCs/>
          <w:kern w:val="0"/>
          <w:lang w:eastAsia="en-GB"/>
          <w14:ligatures w14:val="none"/>
        </w:rPr>
        <w:t xml:space="preserve"> India Registration</w:t>
      </w:r>
    </w:p>
    <w:p w:rsidR="008F02C2" w:rsidRPr="008F02C2" w:rsidRDefault="008F02C2" w:rsidP="008F02C2">
      <w:pPr>
        <w:pBdr>
          <w:top w:val="single" w:sz="2" w:space="0" w:color="E5E7EB"/>
          <w:left w:val="single" w:sz="2" w:space="0" w:color="E5E7EB"/>
          <w:bottom w:val="single" w:sz="2" w:space="0" w:color="E5E7EB"/>
          <w:right w:val="single" w:sz="2" w:space="0" w:color="E5E7EB"/>
        </w:pBdr>
        <w:jc w:val="both"/>
        <w:rPr>
          <w:rFonts w:ascii="Book Antiqua" w:eastAsia="Times New Roman" w:hAnsi="Book Antiqua" w:cs="Segoe UI"/>
          <w:kern w:val="0"/>
          <w:lang w:eastAsia="en-GB"/>
          <w14:ligatures w14:val="none"/>
        </w:rPr>
      </w:pPr>
      <w:r w:rsidRPr="008F02C2">
        <w:rPr>
          <w:rFonts w:ascii="Book Antiqua" w:eastAsia="Times New Roman" w:hAnsi="Book Antiqua" w:cs="Segoe UI"/>
          <w:kern w:val="0"/>
          <w:bdr w:val="single" w:sz="2" w:space="0" w:color="E5E7EB" w:frame="1"/>
          <w:lang w:eastAsia="en-GB"/>
          <w14:ligatures w14:val="none"/>
        </w:rPr>
        <w:t>Description:</w:t>
      </w:r>
      <w:r w:rsidRPr="008F02C2">
        <w:rPr>
          <w:rFonts w:ascii="Book Antiqua" w:eastAsia="Times New Roman" w:hAnsi="Book Antiqua" w:cs="Segoe UI"/>
          <w:kern w:val="0"/>
          <w:lang w:eastAsia="en-GB"/>
          <w14:ligatures w14:val="none"/>
        </w:rPr>
        <w:br/>
        <w:t xml:space="preserve">Facilitating recognition under the Government of India’s </w:t>
      </w:r>
      <w:proofErr w:type="spellStart"/>
      <w:r w:rsidRPr="008F02C2">
        <w:rPr>
          <w:rFonts w:ascii="Book Antiqua" w:eastAsia="Times New Roman" w:hAnsi="Book Antiqua" w:cs="Segoe UI"/>
          <w:kern w:val="0"/>
          <w:lang w:eastAsia="en-GB"/>
          <w14:ligatures w14:val="none"/>
        </w:rPr>
        <w:t>Startup</w:t>
      </w:r>
      <w:proofErr w:type="spellEnd"/>
      <w:r w:rsidRPr="008F02C2">
        <w:rPr>
          <w:rFonts w:ascii="Book Antiqua" w:eastAsia="Times New Roman" w:hAnsi="Book Antiqua" w:cs="Segoe UI"/>
          <w:kern w:val="0"/>
          <w:lang w:eastAsia="en-GB"/>
          <w14:ligatures w14:val="none"/>
        </w:rPr>
        <w:t xml:space="preserve"> India program, our </w:t>
      </w:r>
      <w:r w:rsidRPr="008F02C2">
        <w:rPr>
          <w:rFonts w:ascii="Book Antiqua" w:eastAsia="Times New Roman" w:hAnsi="Book Antiqua" w:cs="Segoe UI"/>
          <w:kern w:val="0"/>
          <w:lang w:eastAsia="en-GB"/>
          <w14:ligatures w14:val="none"/>
        </w:rPr>
        <w:lastRenderedPageBreak/>
        <w:t>service includes evaluation of eligibility, submission of application on DIPP portal, and assistance to avail benefits like tax exemptions, funding schemes, fast-tracking IPRs, government tenders, and incubation opportunities.</w:t>
      </w:r>
    </w:p>
    <w:p w:rsidR="008F02C2" w:rsidRPr="008F02C2" w:rsidRDefault="008F02C2" w:rsidP="008F02C2">
      <w:pPr>
        <w:pBdr>
          <w:top w:val="single" w:sz="2" w:space="0" w:color="E5E7EB"/>
          <w:left w:val="single" w:sz="2" w:space="0" w:color="E5E7EB"/>
          <w:bottom w:val="single" w:sz="2" w:space="0" w:color="E5E7EB"/>
          <w:right w:val="single" w:sz="2" w:space="0" w:color="E5E7EB"/>
        </w:pBdr>
        <w:spacing w:before="100" w:beforeAutospacing="1" w:after="100" w:afterAutospacing="1"/>
        <w:jc w:val="both"/>
        <w:outlineLvl w:val="1"/>
        <w:rPr>
          <w:rFonts w:ascii="Book Antiqua" w:eastAsia="Times New Roman" w:hAnsi="Book Antiqua" w:cs="Times New Roman"/>
          <w:b/>
          <w:bCs/>
          <w:kern w:val="0"/>
          <w:lang w:eastAsia="en-GB"/>
          <w14:ligatures w14:val="none"/>
        </w:rPr>
      </w:pPr>
      <w:r w:rsidRPr="008F02C2">
        <w:rPr>
          <w:rFonts w:ascii="Book Antiqua" w:eastAsia="Times New Roman" w:hAnsi="Book Antiqua" w:cs="Times New Roman"/>
          <w:b/>
          <w:bCs/>
          <w:kern w:val="0"/>
          <w:lang w:eastAsia="en-GB"/>
          <w14:ligatures w14:val="none"/>
        </w:rPr>
        <w:t>2.2 MSME (</w:t>
      </w:r>
      <w:proofErr w:type="spellStart"/>
      <w:r w:rsidRPr="008F02C2">
        <w:rPr>
          <w:rFonts w:ascii="Book Antiqua" w:eastAsia="Times New Roman" w:hAnsi="Book Antiqua" w:cs="Times New Roman"/>
          <w:b/>
          <w:bCs/>
          <w:kern w:val="0"/>
          <w:lang w:eastAsia="en-GB"/>
          <w14:ligatures w14:val="none"/>
        </w:rPr>
        <w:t>Udyam</w:t>
      </w:r>
      <w:proofErr w:type="spellEnd"/>
      <w:r w:rsidRPr="008F02C2">
        <w:rPr>
          <w:rFonts w:ascii="Book Antiqua" w:eastAsia="Times New Roman" w:hAnsi="Book Antiqua" w:cs="Times New Roman"/>
          <w:b/>
          <w:bCs/>
          <w:kern w:val="0"/>
          <w:lang w:eastAsia="en-GB"/>
          <w14:ligatures w14:val="none"/>
        </w:rPr>
        <w:t>) Registration</w:t>
      </w:r>
    </w:p>
    <w:p w:rsidR="008F02C2" w:rsidRPr="008F02C2" w:rsidRDefault="008F02C2" w:rsidP="008F02C2">
      <w:pPr>
        <w:pBdr>
          <w:top w:val="single" w:sz="2" w:space="0" w:color="E5E7EB"/>
          <w:left w:val="single" w:sz="2" w:space="0" w:color="E5E7EB"/>
          <w:bottom w:val="single" w:sz="2" w:space="0" w:color="E5E7EB"/>
          <w:right w:val="single" w:sz="2" w:space="0" w:color="E5E7EB"/>
        </w:pBdr>
        <w:jc w:val="both"/>
        <w:rPr>
          <w:rFonts w:ascii="Book Antiqua" w:eastAsia="Times New Roman" w:hAnsi="Book Antiqua" w:cs="Segoe UI"/>
          <w:kern w:val="0"/>
          <w:lang w:eastAsia="en-GB"/>
          <w14:ligatures w14:val="none"/>
        </w:rPr>
      </w:pPr>
      <w:r w:rsidRPr="008F02C2">
        <w:rPr>
          <w:rFonts w:ascii="Book Antiqua" w:eastAsia="Times New Roman" w:hAnsi="Book Antiqua" w:cs="Segoe UI"/>
          <w:kern w:val="0"/>
          <w:bdr w:val="single" w:sz="2" w:space="0" w:color="E5E7EB" w:frame="1"/>
          <w:lang w:eastAsia="en-GB"/>
          <w14:ligatures w14:val="none"/>
        </w:rPr>
        <w:t>Description:</w:t>
      </w:r>
      <w:r w:rsidRPr="008F02C2">
        <w:rPr>
          <w:rFonts w:ascii="Book Antiqua" w:eastAsia="Times New Roman" w:hAnsi="Book Antiqua" w:cs="Segoe UI"/>
          <w:kern w:val="0"/>
          <w:lang w:eastAsia="en-GB"/>
          <w14:ligatures w14:val="none"/>
        </w:rPr>
        <w:br/>
        <w:t>Streamlined MSME (</w:t>
      </w:r>
      <w:proofErr w:type="spellStart"/>
      <w:r w:rsidRPr="008F02C2">
        <w:rPr>
          <w:rFonts w:ascii="Book Antiqua" w:eastAsia="Times New Roman" w:hAnsi="Book Antiqua" w:cs="Segoe UI"/>
          <w:kern w:val="0"/>
          <w:lang w:eastAsia="en-GB"/>
          <w14:ligatures w14:val="none"/>
        </w:rPr>
        <w:t>Udyam</w:t>
      </w:r>
      <w:proofErr w:type="spellEnd"/>
      <w:r w:rsidRPr="008F02C2">
        <w:rPr>
          <w:rFonts w:ascii="Book Antiqua" w:eastAsia="Times New Roman" w:hAnsi="Book Antiqua" w:cs="Segoe UI"/>
          <w:kern w:val="0"/>
          <w:lang w:eastAsia="en-GB"/>
          <w14:ligatures w14:val="none"/>
        </w:rPr>
        <w:t>) registration helping micro, small, and medium enterprises unlock government incentives, subsidies, and concessional loans. We manage application form submission and post-registration advisory.</w:t>
      </w:r>
    </w:p>
    <w:p w:rsidR="008F02C2" w:rsidRPr="008F02C2" w:rsidRDefault="008F02C2" w:rsidP="008F02C2">
      <w:pPr>
        <w:pBdr>
          <w:top w:val="single" w:sz="2" w:space="0" w:color="E5E7EB"/>
          <w:left w:val="single" w:sz="2" w:space="0" w:color="E5E7EB"/>
          <w:bottom w:val="single" w:sz="2" w:space="0" w:color="E5E7EB"/>
          <w:right w:val="single" w:sz="2" w:space="0" w:color="E5E7EB"/>
        </w:pBdr>
        <w:spacing w:before="100" w:beforeAutospacing="1" w:after="100" w:afterAutospacing="1"/>
        <w:jc w:val="both"/>
        <w:outlineLvl w:val="1"/>
        <w:rPr>
          <w:rFonts w:ascii="Book Antiqua" w:eastAsia="Times New Roman" w:hAnsi="Book Antiqua" w:cs="Times New Roman"/>
          <w:b/>
          <w:bCs/>
          <w:kern w:val="0"/>
          <w:lang w:eastAsia="en-GB"/>
          <w14:ligatures w14:val="none"/>
        </w:rPr>
      </w:pPr>
      <w:r w:rsidRPr="008F02C2">
        <w:rPr>
          <w:rFonts w:ascii="Book Antiqua" w:eastAsia="Times New Roman" w:hAnsi="Book Antiqua" w:cs="Times New Roman"/>
          <w:b/>
          <w:bCs/>
          <w:kern w:val="0"/>
          <w:lang w:eastAsia="en-GB"/>
          <w14:ligatures w14:val="none"/>
        </w:rPr>
        <w:t>2.3 Shops &amp; Establishment Registration</w:t>
      </w:r>
    </w:p>
    <w:p w:rsidR="008F02C2" w:rsidRPr="008F02C2" w:rsidRDefault="008F02C2" w:rsidP="008F02C2">
      <w:pPr>
        <w:pBdr>
          <w:top w:val="single" w:sz="2" w:space="0" w:color="E5E7EB"/>
          <w:left w:val="single" w:sz="2" w:space="0" w:color="E5E7EB"/>
          <w:bottom w:val="single" w:sz="2" w:space="0" w:color="E5E7EB"/>
          <w:right w:val="single" w:sz="2" w:space="0" w:color="E5E7EB"/>
        </w:pBdr>
        <w:jc w:val="both"/>
        <w:rPr>
          <w:rFonts w:ascii="Book Antiqua" w:eastAsia="Times New Roman" w:hAnsi="Book Antiqua" w:cs="Segoe UI"/>
          <w:kern w:val="0"/>
          <w:lang w:eastAsia="en-GB"/>
          <w14:ligatures w14:val="none"/>
        </w:rPr>
      </w:pPr>
      <w:r w:rsidRPr="008F02C2">
        <w:rPr>
          <w:rFonts w:ascii="Book Antiqua" w:eastAsia="Times New Roman" w:hAnsi="Book Antiqua" w:cs="Segoe UI"/>
          <w:kern w:val="0"/>
          <w:bdr w:val="single" w:sz="2" w:space="0" w:color="E5E7EB" w:frame="1"/>
          <w:lang w:eastAsia="en-GB"/>
          <w14:ligatures w14:val="none"/>
        </w:rPr>
        <w:t>Description:</w:t>
      </w:r>
      <w:r w:rsidRPr="008F02C2">
        <w:rPr>
          <w:rFonts w:ascii="Book Antiqua" w:eastAsia="Times New Roman" w:hAnsi="Book Antiqua" w:cs="Segoe UI"/>
          <w:kern w:val="0"/>
          <w:lang w:eastAsia="en-GB"/>
          <w14:ligatures w14:val="none"/>
        </w:rPr>
        <w:br/>
        <w:t>Ensuring compliance with state-specific Shops &amp; Establishment Acts, we assist businesses in securing mandatory registration within prescribed timelines, covering application filing, inspection coordination, and renewal processes as per local laws.</w:t>
      </w:r>
    </w:p>
    <w:p w:rsidR="008F02C2" w:rsidRPr="008F02C2" w:rsidRDefault="008F02C2" w:rsidP="008F02C2">
      <w:pPr>
        <w:pBdr>
          <w:top w:val="single" w:sz="2" w:space="0" w:color="E5E7EB"/>
          <w:left w:val="single" w:sz="2" w:space="0" w:color="E5E7EB"/>
          <w:bottom w:val="single" w:sz="2" w:space="0" w:color="E5E7EB"/>
          <w:right w:val="single" w:sz="2" w:space="0" w:color="E5E7EB"/>
        </w:pBdr>
        <w:spacing w:before="100" w:beforeAutospacing="1" w:after="100" w:afterAutospacing="1"/>
        <w:jc w:val="both"/>
        <w:outlineLvl w:val="1"/>
        <w:rPr>
          <w:rFonts w:ascii="Book Antiqua" w:eastAsia="Times New Roman" w:hAnsi="Book Antiqua" w:cs="Times New Roman"/>
          <w:b/>
          <w:bCs/>
          <w:kern w:val="0"/>
          <w:lang w:eastAsia="en-GB"/>
          <w14:ligatures w14:val="none"/>
        </w:rPr>
      </w:pPr>
      <w:r w:rsidRPr="008F02C2">
        <w:rPr>
          <w:rFonts w:ascii="Book Antiqua" w:eastAsia="Times New Roman" w:hAnsi="Book Antiqua" w:cs="Times New Roman"/>
          <w:b/>
          <w:bCs/>
          <w:kern w:val="0"/>
          <w:lang w:eastAsia="en-GB"/>
          <w14:ligatures w14:val="none"/>
        </w:rPr>
        <w:t>2.4 Trade License</w:t>
      </w:r>
    </w:p>
    <w:p w:rsidR="008F02C2" w:rsidRPr="008F02C2" w:rsidRDefault="008F02C2" w:rsidP="008F02C2">
      <w:pPr>
        <w:pBdr>
          <w:top w:val="single" w:sz="2" w:space="0" w:color="E5E7EB"/>
          <w:left w:val="single" w:sz="2" w:space="0" w:color="E5E7EB"/>
          <w:bottom w:val="single" w:sz="2" w:space="0" w:color="E5E7EB"/>
          <w:right w:val="single" w:sz="2" w:space="0" w:color="E5E7EB"/>
        </w:pBdr>
        <w:jc w:val="both"/>
        <w:rPr>
          <w:rFonts w:ascii="Book Antiqua" w:eastAsia="Times New Roman" w:hAnsi="Book Antiqua" w:cs="Segoe UI"/>
          <w:kern w:val="0"/>
          <w:lang w:eastAsia="en-GB"/>
          <w14:ligatures w14:val="none"/>
        </w:rPr>
      </w:pPr>
      <w:r w:rsidRPr="008F02C2">
        <w:rPr>
          <w:rFonts w:ascii="Book Antiqua" w:eastAsia="Times New Roman" w:hAnsi="Book Antiqua" w:cs="Segoe UI"/>
          <w:kern w:val="0"/>
          <w:bdr w:val="single" w:sz="2" w:space="0" w:color="E5E7EB" w:frame="1"/>
          <w:lang w:eastAsia="en-GB"/>
          <w14:ligatures w14:val="none"/>
        </w:rPr>
        <w:t>Description:</w:t>
      </w:r>
      <w:r w:rsidRPr="008F02C2">
        <w:rPr>
          <w:rFonts w:ascii="Book Antiqua" w:eastAsia="Times New Roman" w:hAnsi="Book Antiqua" w:cs="Segoe UI"/>
          <w:kern w:val="0"/>
          <w:lang w:eastAsia="en-GB"/>
          <w14:ligatures w14:val="none"/>
        </w:rPr>
        <w:br/>
        <w:t>Obtaining necessary trade licenses from Municipal/Local Authorities, essential for lawful business operations across sectors including retail, manufacturing, and services. Our services cover document preparation, application filing, &amp; liaison.</w:t>
      </w:r>
    </w:p>
    <w:p w:rsidR="008F02C2" w:rsidRPr="008F02C2" w:rsidRDefault="008F02C2" w:rsidP="008F02C2">
      <w:pPr>
        <w:pBdr>
          <w:top w:val="single" w:sz="2" w:space="0" w:color="E5E7EB"/>
          <w:left w:val="single" w:sz="2" w:space="0" w:color="E5E7EB"/>
          <w:bottom w:val="single" w:sz="2" w:space="0" w:color="E5E7EB"/>
          <w:right w:val="single" w:sz="2" w:space="0" w:color="E5E7EB"/>
        </w:pBdr>
        <w:spacing w:before="100" w:beforeAutospacing="1" w:after="100" w:afterAutospacing="1"/>
        <w:jc w:val="both"/>
        <w:outlineLvl w:val="1"/>
        <w:rPr>
          <w:rFonts w:ascii="Book Antiqua" w:eastAsia="Times New Roman" w:hAnsi="Book Antiqua" w:cs="Times New Roman"/>
          <w:b/>
          <w:bCs/>
          <w:kern w:val="0"/>
          <w:lang w:eastAsia="en-GB"/>
          <w14:ligatures w14:val="none"/>
        </w:rPr>
      </w:pPr>
      <w:r w:rsidRPr="008F02C2">
        <w:rPr>
          <w:rFonts w:ascii="Book Antiqua" w:eastAsia="Times New Roman" w:hAnsi="Book Antiqua" w:cs="Times New Roman"/>
          <w:b/>
          <w:bCs/>
          <w:kern w:val="0"/>
          <w:lang w:eastAsia="en-GB"/>
          <w14:ligatures w14:val="none"/>
        </w:rPr>
        <w:t>2.5 RERA Registration</w:t>
      </w:r>
    </w:p>
    <w:p w:rsidR="008F02C2" w:rsidRPr="008F02C2" w:rsidRDefault="008F02C2" w:rsidP="008F02C2">
      <w:pPr>
        <w:pBdr>
          <w:top w:val="single" w:sz="2" w:space="0" w:color="E5E7EB"/>
          <w:left w:val="single" w:sz="2" w:space="0" w:color="E5E7EB"/>
          <w:bottom w:val="single" w:sz="2" w:space="0" w:color="E5E7EB"/>
          <w:right w:val="single" w:sz="2" w:space="0" w:color="E5E7EB"/>
        </w:pBdr>
        <w:jc w:val="both"/>
        <w:rPr>
          <w:rFonts w:ascii="Book Antiqua" w:eastAsia="Times New Roman" w:hAnsi="Book Antiqua" w:cs="Segoe UI"/>
          <w:kern w:val="0"/>
          <w:lang w:eastAsia="en-GB"/>
          <w14:ligatures w14:val="none"/>
        </w:rPr>
      </w:pPr>
      <w:r w:rsidRPr="008F02C2">
        <w:rPr>
          <w:rFonts w:ascii="Book Antiqua" w:eastAsia="Times New Roman" w:hAnsi="Book Antiqua" w:cs="Segoe UI"/>
          <w:kern w:val="0"/>
          <w:bdr w:val="single" w:sz="2" w:space="0" w:color="E5E7EB" w:frame="1"/>
          <w:lang w:eastAsia="en-GB"/>
          <w14:ligatures w14:val="none"/>
        </w:rPr>
        <w:t>Description:</w:t>
      </w:r>
      <w:r w:rsidRPr="008F02C2">
        <w:rPr>
          <w:rFonts w:ascii="Book Antiqua" w:eastAsia="Times New Roman" w:hAnsi="Book Antiqua" w:cs="Segoe UI"/>
          <w:kern w:val="0"/>
          <w:lang w:eastAsia="en-GB"/>
          <w14:ligatures w14:val="none"/>
        </w:rPr>
        <w:br/>
        <w:t>Comprehensive Real Estate Regulatory Authority (RERA) registration and compliance advisory for real estate developers, promoters, and agents, including document filing, disclosures, and ongoing compliance as per real estate laws.</w:t>
      </w:r>
    </w:p>
    <w:p w:rsidR="008F02C2" w:rsidRPr="008F02C2" w:rsidRDefault="008F02C2" w:rsidP="008F02C2">
      <w:pPr>
        <w:pBdr>
          <w:top w:val="single" w:sz="2" w:space="0" w:color="E5E7EB"/>
          <w:left w:val="single" w:sz="2" w:space="0" w:color="E5E7EB"/>
          <w:bottom w:val="single" w:sz="2" w:space="0" w:color="E5E7EB"/>
          <w:right w:val="single" w:sz="2" w:space="0" w:color="E5E7EB"/>
        </w:pBdr>
        <w:spacing w:before="100" w:beforeAutospacing="1" w:after="100" w:afterAutospacing="1"/>
        <w:jc w:val="both"/>
        <w:outlineLvl w:val="1"/>
        <w:rPr>
          <w:rFonts w:ascii="Book Antiqua" w:eastAsia="Times New Roman" w:hAnsi="Book Antiqua" w:cs="Times New Roman"/>
          <w:b/>
          <w:bCs/>
          <w:kern w:val="0"/>
          <w:lang w:eastAsia="en-GB"/>
          <w14:ligatures w14:val="none"/>
        </w:rPr>
      </w:pPr>
      <w:r w:rsidRPr="008F02C2">
        <w:rPr>
          <w:rFonts w:ascii="Book Antiqua" w:eastAsia="Times New Roman" w:hAnsi="Book Antiqua" w:cs="Times New Roman"/>
          <w:b/>
          <w:bCs/>
          <w:kern w:val="0"/>
          <w:lang w:eastAsia="en-GB"/>
          <w14:ligatures w14:val="none"/>
        </w:rPr>
        <w:t>2.6 Other Mandatory Registrations &amp; Licenses</w:t>
      </w:r>
    </w:p>
    <w:p w:rsidR="008F02C2" w:rsidRPr="008F02C2" w:rsidRDefault="008F02C2" w:rsidP="008F02C2">
      <w:pPr>
        <w:pBdr>
          <w:top w:val="single" w:sz="2" w:space="0" w:color="E5E7EB"/>
          <w:left w:val="single" w:sz="2" w:space="0" w:color="E5E7EB"/>
          <w:bottom w:val="single" w:sz="2" w:space="0" w:color="E5E7EB"/>
          <w:right w:val="single" w:sz="2" w:space="0" w:color="E5E7EB"/>
        </w:pBdr>
        <w:jc w:val="both"/>
        <w:rPr>
          <w:rFonts w:ascii="Book Antiqua" w:eastAsia="Times New Roman" w:hAnsi="Book Antiqua" w:cs="Segoe UI"/>
          <w:kern w:val="0"/>
          <w:lang w:eastAsia="en-GB"/>
          <w14:ligatures w14:val="none"/>
        </w:rPr>
      </w:pPr>
      <w:r w:rsidRPr="008F02C2">
        <w:rPr>
          <w:rFonts w:ascii="Book Antiqua" w:eastAsia="Times New Roman" w:hAnsi="Book Antiqua" w:cs="Segoe UI"/>
          <w:kern w:val="0"/>
          <w:bdr w:val="single" w:sz="2" w:space="0" w:color="E5E7EB" w:frame="1"/>
          <w:lang w:eastAsia="en-GB"/>
          <w14:ligatures w14:val="none"/>
        </w:rPr>
        <w:t>Description:</w:t>
      </w:r>
      <w:r w:rsidRPr="008F02C2">
        <w:rPr>
          <w:rFonts w:ascii="Book Antiqua" w:eastAsia="Times New Roman" w:hAnsi="Book Antiqua" w:cs="Segoe UI"/>
          <w:kern w:val="0"/>
          <w:lang w:eastAsia="en-GB"/>
          <w14:ligatures w14:val="none"/>
        </w:rPr>
        <w:br/>
        <w:t xml:space="preserve">We offer end-to-end support for the following licenses and registrations, vital for smooth business operations and </w:t>
      </w:r>
      <w:proofErr w:type="spellStart"/>
      <w:r w:rsidRPr="008F02C2">
        <w:rPr>
          <w:rFonts w:ascii="Book Antiqua" w:eastAsia="Times New Roman" w:hAnsi="Book Antiqua" w:cs="Segoe UI"/>
          <w:kern w:val="0"/>
          <w:lang w:eastAsia="en-GB"/>
          <w14:ligatures w14:val="none"/>
        </w:rPr>
        <w:t>labor</w:t>
      </w:r>
      <w:proofErr w:type="spellEnd"/>
      <w:r w:rsidRPr="008F02C2">
        <w:rPr>
          <w:rFonts w:ascii="Book Antiqua" w:eastAsia="Times New Roman" w:hAnsi="Book Antiqua" w:cs="Segoe UI"/>
          <w:kern w:val="0"/>
          <w:lang w:eastAsia="en-GB"/>
          <w14:ligatures w14:val="none"/>
        </w:rPr>
        <w:t xml:space="preserve"> compliances:</w:t>
      </w:r>
    </w:p>
    <w:p w:rsidR="008F02C2" w:rsidRPr="008F02C2" w:rsidRDefault="008F02C2" w:rsidP="008F02C2">
      <w:pPr>
        <w:numPr>
          <w:ilvl w:val="0"/>
          <w:numId w:val="9"/>
        </w:numPr>
        <w:pBdr>
          <w:top w:val="single" w:sz="2" w:space="0" w:color="E5E7EB"/>
          <w:left w:val="single" w:sz="2" w:space="0" w:color="E5E7EB"/>
          <w:bottom w:val="single" w:sz="2" w:space="0" w:color="E5E7EB"/>
          <w:right w:val="single" w:sz="2" w:space="0" w:color="E5E7EB"/>
        </w:pBdr>
        <w:jc w:val="both"/>
        <w:rPr>
          <w:rFonts w:ascii="Book Antiqua" w:eastAsia="Times New Roman" w:hAnsi="Book Antiqua" w:cs="Segoe UI"/>
          <w:kern w:val="0"/>
          <w:lang w:eastAsia="en-GB"/>
          <w14:ligatures w14:val="none"/>
        </w:rPr>
      </w:pPr>
      <w:r w:rsidRPr="008F02C2">
        <w:rPr>
          <w:rFonts w:ascii="Book Antiqua" w:eastAsia="Times New Roman" w:hAnsi="Book Antiqua" w:cs="Segoe UI"/>
          <w:kern w:val="0"/>
          <w:lang w:eastAsia="en-GB"/>
          <w14:ligatures w14:val="none"/>
        </w:rPr>
        <w:t>Professional Tax Registration</w:t>
      </w:r>
    </w:p>
    <w:p w:rsidR="008F02C2" w:rsidRPr="008F02C2" w:rsidRDefault="008F02C2" w:rsidP="008F02C2">
      <w:pPr>
        <w:numPr>
          <w:ilvl w:val="0"/>
          <w:numId w:val="9"/>
        </w:numPr>
        <w:pBdr>
          <w:top w:val="single" w:sz="2" w:space="0" w:color="E5E7EB"/>
          <w:left w:val="single" w:sz="2" w:space="0" w:color="E5E7EB"/>
          <w:bottom w:val="single" w:sz="2" w:space="0" w:color="E5E7EB"/>
          <w:right w:val="single" w:sz="2" w:space="0" w:color="E5E7EB"/>
        </w:pBdr>
        <w:jc w:val="both"/>
        <w:rPr>
          <w:rFonts w:ascii="Book Antiqua" w:eastAsia="Times New Roman" w:hAnsi="Book Antiqua" w:cs="Segoe UI"/>
          <w:kern w:val="0"/>
          <w:lang w:eastAsia="en-GB"/>
          <w14:ligatures w14:val="none"/>
        </w:rPr>
      </w:pPr>
      <w:r w:rsidRPr="008F02C2">
        <w:rPr>
          <w:rFonts w:ascii="Book Antiqua" w:eastAsia="Times New Roman" w:hAnsi="Book Antiqua" w:cs="Segoe UI"/>
          <w:kern w:val="0"/>
          <w:lang w:eastAsia="en-GB"/>
          <w14:ligatures w14:val="none"/>
        </w:rPr>
        <w:t>Employees’ State Insurance Corporation (ESIC) Registration</w:t>
      </w:r>
    </w:p>
    <w:p w:rsidR="008F02C2" w:rsidRPr="008F02C2" w:rsidRDefault="008F02C2" w:rsidP="008F02C2">
      <w:pPr>
        <w:numPr>
          <w:ilvl w:val="0"/>
          <w:numId w:val="9"/>
        </w:numPr>
        <w:pBdr>
          <w:top w:val="single" w:sz="2" w:space="0" w:color="E5E7EB"/>
          <w:left w:val="single" w:sz="2" w:space="0" w:color="E5E7EB"/>
          <w:bottom w:val="single" w:sz="2" w:space="0" w:color="E5E7EB"/>
          <w:right w:val="single" w:sz="2" w:space="0" w:color="E5E7EB"/>
        </w:pBdr>
        <w:jc w:val="both"/>
        <w:rPr>
          <w:rFonts w:ascii="Book Antiqua" w:eastAsia="Times New Roman" w:hAnsi="Book Antiqua" w:cs="Segoe UI"/>
          <w:kern w:val="0"/>
          <w:lang w:eastAsia="en-GB"/>
          <w14:ligatures w14:val="none"/>
        </w:rPr>
      </w:pPr>
      <w:r w:rsidRPr="008F02C2">
        <w:rPr>
          <w:rFonts w:ascii="Book Antiqua" w:eastAsia="Times New Roman" w:hAnsi="Book Antiqua" w:cs="Segoe UI"/>
          <w:kern w:val="0"/>
          <w:lang w:eastAsia="en-GB"/>
          <w14:ligatures w14:val="none"/>
        </w:rPr>
        <w:t>Employee Provident Fund (EPF) Registration</w:t>
      </w:r>
    </w:p>
    <w:p w:rsidR="008F02C2" w:rsidRPr="008F02C2" w:rsidRDefault="008F02C2" w:rsidP="008F02C2">
      <w:pPr>
        <w:numPr>
          <w:ilvl w:val="0"/>
          <w:numId w:val="9"/>
        </w:numPr>
        <w:pBdr>
          <w:top w:val="single" w:sz="2" w:space="0" w:color="E5E7EB"/>
          <w:left w:val="single" w:sz="2" w:space="0" w:color="E5E7EB"/>
          <w:bottom w:val="single" w:sz="2" w:space="0" w:color="E5E7EB"/>
          <w:right w:val="single" w:sz="2" w:space="0" w:color="E5E7EB"/>
        </w:pBdr>
        <w:jc w:val="both"/>
        <w:rPr>
          <w:rFonts w:ascii="Book Antiqua" w:eastAsia="Times New Roman" w:hAnsi="Book Antiqua" w:cs="Segoe UI"/>
          <w:kern w:val="0"/>
          <w:lang w:eastAsia="en-GB"/>
          <w14:ligatures w14:val="none"/>
        </w:rPr>
      </w:pPr>
      <w:r w:rsidRPr="008F02C2">
        <w:rPr>
          <w:rFonts w:ascii="Book Antiqua" w:eastAsia="Times New Roman" w:hAnsi="Book Antiqua" w:cs="Segoe UI"/>
          <w:kern w:val="0"/>
          <w:lang w:eastAsia="en-GB"/>
          <w14:ligatures w14:val="none"/>
        </w:rPr>
        <w:t>Food Safety &amp; Standards Authority of India (FSSAI) License</w:t>
      </w:r>
    </w:p>
    <w:p w:rsidR="008F02C2" w:rsidRPr="008F02C2" w:rsidRDefault="008F02C2" w:rsidP="008F02C2">
      <w:pPr>
        <w:numPr>
          <w:ilvl w:val="0"/>
          <w:numId w:val="9"/>
        </w:numPr>
        <w:pBdr>
          <w:top w:val="single" w:sz="2" w:space="0" w:color="E5E7EB"/>
          <w:left w:val="single" w:sz="2" w:space="0" w:color="E5E7EB"/>
          <w:bottom w:val="single" w:sz="2" w:space="0" w:color="E5E7EB"/>
          <w:right w:val="single" w:sz="2" w:space="0" w:color="E5E7EB"/>
        </w:pBdr>
        <w:jc w:val="both"/>
        <w:rPr>
          <w:rFonts w:ascii="Book Antiqua" w:eastAsia="Times New Roman" w:hAnsi="Book Antiqua" w:cs="Segoe UI"/>
          <w:kern w:val="0"/>
          <w:lang w:eastAsia="en-GB"/>
          <w14:ligatures w14:val="none"/>
        </w:rPr>
      </w:pPr>
      <w:r w:rsidRPr="008F02C2">
        <w:rPr>
          <w:rFonts w:ascii="Book Antiqua" w:eastAsia="Times New Roman" w:hAnsi="Book Antiqua" w:cs="Segoe UI"/>
          <w:kern w:val="0"/>
          <w:lang w:eastAsia="en-GB"/>
          <w14:ligatures w14:val="none"/>
        </w:rPr>
        <w:t>Import Export Code (IEC) Registration</w:t>
      </w:r>
    </w:p>
    <w:p w:rsidR="008F02C2" w:rsidRPr="008F02C2" w:rsidRDefault="008F02C2" w:rsidP="008F02C2">
      <w:pPr>
        <w:pBdr>
          <w:top w:val="single" w:sz="2" w:space="0" w:color="E5E7EB"/>
          <w:left w:val="single" w:sz="2" w:space="0" w:color="E5E7EB"/>
          <w:bottom w:val="single" w:sz="2" w:space="0" w:color="E5E7EB"/>
          <w:right w:val="single" w:sz="2" w:space="0" w:color="E5E7EB"/>
        </w:pBdr>
        <w:jc w:val="both"/>
        <w:rPr>
          <w:rFonts w:ascii="Book Antiqua" w:eastAsia="Times New Roman" w:hAnsi="Book Antiqua" w:cs="Segoe UI"/>
          <w:kern w:val="0"/>
          <w:lang w:eastAsia="en-GB"/>
          <w14:ligatures w14:val="none"/>
        </w:rPr>
      </w:pPr>
      <w:r w:rsidRPr="008F02C2">
        <w:rPr>
          <w:rFonts w:ascii="Book Antiqua" w:eastAsia="Times New Roman" w:hAnsi="Book Antiqua" w:cs="Segoe UI"/>
          <w:kern w:val="0"/>
          <w:bdr w:val="single" w:sz="2" w:space="0" w:color="E5E7EB" w:frame="1"/>
          <w:lang w:eastAsia="en-GB"/>
          <w14:ligatures w14:val="none"/>
        </w:rPr>
        <w:t>Procedure (for all sub-services):</w:t>
      </w:r>
    </w:p>
    <w:p w:rsidR="008F02C2" w:rsidRPr="008F02C2" w:rsidRDefault="008F02C2" w:rsidP="008F02C2">
      <w:pPr>
        <w:numPr>
          <w:ilvl w:val="0"/>
          <w:numId w:val="10"/>
        </w:numPr>
        <w:pBdr>
          <w:top w:val="single" w:sz="2" w:space="0" w:color="E5E7EB"/>
          <w:left w:val="single" w:sz="2" w:space="0" w:color="E5E7EB"/>
          <w:bottom w:val="single" w:sz="2" w:space="0" w:color="E5E7EB"/>
          <w:right w:val="single" w:sz="2" w:space="0" w:color="E5E7EB"/>
        </w:pBdr>
        <w:jc w:val="both"/>
        <w:rPr>
          <w:rFonts w:ascii="Book Antiqua" w:eastAsia="Times New Roman" w:hAnsi="Book Antiqua" w:cs="Segoe UI"/>
          <w:kern w:val="0"/>
          <w:lang w:eastAsia="en-GB"/>
          <w14:ligatures w14:val="none"/>
        </w:rPr>
      </w:pPr>
      <w:r w:rsidRPr="008F02C2">
        <w:rPr>
          <w:rFonts w:ascii="Book Antiqua" w:eastAsia="Times New Roman" w:hAnsi="Book Antiqua" w:cs="Segoe UI"/>
          <w:kern w:val="0"/>
          <w:lang w:eastAsia="en-GB"/>
          <w14:ligatures w14:val="none"/>
        </w:rPr>
        <w:t>Assessment of regulatory requirements</w:t>
      </w:r>
    </w:p>
    <w:p w:rsidR="008F02C2" w:rsidRPr="008F02C2" w:rsidRDefault="008F02C2" w:rsidP="008F02C2">
      <w:pPr>
        <w:numPr>
          <w:ilvl w:val="0"/>
          <w:numId w:val="10"/>
        </w:numPr>
        <w:pBdr>
          <w:top w:val="single" w:sz="2" w:space="0" w:color="E5E7EB"/>
          <w:left w:val="single" w:sz="2" w:space="0" w:color="E5E7EB"/>
          <w:bottom w:val="single" w:sz="2" w:space="0" w:color="E5E7EB"/>
          <w:right w:val="single" w:sz="2" w:space="0" w:color="E5E7EB"/>
        </w:pBdr>
        <w:jc w:val="both"/>
        <w:rPr>
          <w:rFonts w:ascii="Book Antiqua" w:eastAsia="Times New Roman" w:hAnsi="Book Antiqua" w:cs="Segoe UI"/>
          <w:kern w:val="0"/>
          <w:lang w:eastAsia="en-GB"/>
          <w14:ligatures w14:val="none"/>
        </w:rPr>
      </w:pPr>
      <w:r w:rsidRPr="008F02C2">
        <w:rPr>
          <w:rFonts w:ascii="Book Antiqua" w:eastAsia="Times New Roman" w:hAnsi="Book Antiqua" w:cs="Segoe UI"/>
          <w:kern w:val="0"/>
          <w:lang w:eastAsia="en-GB"/>
          <w14:ligatures w14:val="none"/>
        </w:rPr>
        <w:t>Documentation &amp; application preparation</w:t>
      </w:r>
    </w:p>
    <w:p w:rsidR="008F02C2" w:rsidRPr="008F02C2" w:rsidRDefault="008F02C2" w:rsidP="008F02C2">
      <w:pPr>
        <w:numPr>
          <w:ilvl w:val="0"/>
          <w:numId w:val="10"/>
        </w:numPr>
        <w:pBdr>
          <w:top w:val="single" w:sz="2" w:space="0" w:color="E5E7EB"/>
          <w:left w:val="single" w:sz="2" w:space="0" w:color="E5E7EB"/>
          <w:bottom w:val="single" w:sz="2" w:space="0" w:color="E5E7EB"/>
          <w:right w:val="single" w:sz="2" w:space="0" w:color="E5E7EB"/>
        </w:pBdr>
        <w:jc w:val="both"/>
        <w:rPr>
          <w:rFonts w:ascii="Book Antiqua" w:eastAsia="Times New Roman" w:hAnsi="Book Antiqua" w:cs="Segoe UI"/>
          <w:kern w:val="0"/>
          <w:lang w:eastAsia="en-GB"/>
          <w14:ligatures w14:val="none"/>
        </w:rPr>
      </w:pPr>
      <w:r w:rsidRPr="008F02C2">
        <w:rPr>
          <w:rFonts w:ascii="Book Antiqua" w:eastAsia="Times New Roman" w:hAnsi="Book Antiqua" w:cs="Segoe UI"/>
          <w:kern w:val="0"/>
          <w:lang w:eastAsia="en-GB"/>
          <w14:ligatures w14:val="none"/>
        </w:rPr>
        <w:t>Online/offline submission and follow-up</w:t>
      </w:r>
    </w:p>
    <w:p w:rsidR="008F02C2" w:rsidRPr="008F02C2" w:rsidRDefault="008F02C2" w:rsidP="008F02C2">
      <w:pPr>
        <w:numPr>
          <w:ilvl w:val="0"/>
          <w:numId w:val="10"/>
        </w:numPr>
        <w:pBdr>
          <w:top w:val="single" w:sz="2" w:space="0" w:color="E5E7EB"/>
          <w:left w:val="single" w:sz="2" w:space="0" w:color="E5E7EB"/>
          <w:bottom w:val="single" w:sz="2" w:space="0" w:color="E5E7EB"/>
          <w:right w:val="single" w:sz="2" w:space="0" w:color="E5E7EB"/>
        </w:pBdr>
        <w:jc w:val="both"/>
        <w:rPr>
          <w:rFonts w:ascii="Book Antiqua" w:eastAsia="Times New Roman" w:hAnsi="Book Antiqua" w:cs="Segoe UI"/>
          <w:kern w:val="0"/>
          <w:lang w:eastAsia="en-GB"/>
          <w14:ligatures w14:val="none"/>
        </w:rPr>
      </w:pPr>
      <w:r w:rsidRPr="008F02C2">
        <w:rPr>
          <w:rFonts w:ascii="Book Antiqua" w:eastAsia="Times New Roman" w:hAnsi="Book Antiqua" w:cs="Segoe UI"/>
          <w:kern w:val="0"/>
          <w:lang w:eastAsia="en-GB"/>
          <w14:ligatures w14:val="none"/>
        </w:rPr>
        <w:t>Issuance of respective certificates/licenses</w:t>
      </w:r>
    </w:p>
    <w:p w:rsidR="008F02C2" w:rsidRPr="008F02C2" w:rsidRDefault="008F02C2" w:rsidP="008F02C2">
      <w:pPr>
        <w:pBdr>
          <w:top w:val="single" w:sz="2" w:space="0" w:color="E5E7EB"/>
          <w:left w:val="single" w:sz="2" w:space="0" w:color="E5E7EB"/>
          <w:bottom w:val="single" w:sz="2" w:space="0" w:color="E5E7EB"/>
          <w:right w:val="single" w:sz="2" w:space="0" w:color="E5E7EB"/>
        </w:pBdr>
        <w:jc w:val="both"/>
        <w:rPr>
          <w:rFonts w:ascii="Book Antiqua" w:eastAsia="Times New Roman" w:hAnsi="Book Antiqua" w:cs="Segoe UI"/>
          <w:kern w:val="0"/>
          <w:lang w:eastAsia="en-GB"/>
          <w14:ligatures w14:val="none"/>
        </w:rPr>
      </w:pPr>
      <w:r w:rsidRPr="008F02C2">
        <w:rPr>
          <w:rFonts w:ascii="Book Antiqua" w:eastAsia="Times New Roman" w:hAnsi="Book Antiqua" w:cs="Segoe UI"/>
          <w:kern w:val="0"/>
          <w:bdr w:val="single" w:sz="2" w:space="0" w:color="E5E7EB" w:frame="1"/>
          <w:lang w:eastAsia="en-GB"/>
          <w14:ligatures w14:val="none"/>
        </w:rPr>
        <w:t>Primary Documents:</w:t>
      </w:r>
    </w:p>
    <w:p w:rsidR="008F02C2" w:rsidRPr="008F02C2" w:rsidRDefault="008F02C2" w:rsidP="008F02C2">
      <w:pPr>
        <w:numPr>
          <w:ilvl w:val="0"/>
          <w:numId w:val="11"/>
        </w:numPr>
        <w:pBdr>
          <w:top w:val="single" w:sz="2" w:space="0" w:color="E5E7EB"/>
          <w:left w:val="single" w:sz="2" w:space="0" w:color="E5E7EB"/>
          <w:bottom w:val="single" w:sz="2" w:space="0" w:color="E5E7EB"/>
          <w:right w:val="single" w:sz="2" w:space="0" w:color="E5E7EB"/>
        </w:pBdr>
        <w:jc w:val="both"/>
        <w:rPr>
          <w:rFonts w:ascii="Book Antiqua" w:eastAsia="Times New Roman" w:hAnsi="Book Antiqua" w:cs="Segoe UI"/>
          <w:kern w:val="0"/>
          <w:lang w:eastAsia="en-GB"/>
          <w14:ligatures w14:val="none"/>
        </w:rPr>
      </w:pPr>
      <w:r w:rsidRPr="008F02C2">
        <w:rPr>
          <w:rFonts w:ascii="Book Antiqua" w:eastAsia="Times New Roman" w:hAnsi="Book Antiqua" w:cs="Segoe UI"/>
          <w:kern w:val="0"/>
          <w:lang w:eastAsia="en-GB"/>
          <w14:ligatures w14:val="none"/>
        </w:rPr>
        <w:lastRenderedPageBreak/>
        <w:t>Business registration proof</w:t>
      </w:r>
    </w:p>
    <w:p w:rsidR="008F02C2" w:rsidRPr="008F02C2" w:rsidRDefault="008F02C2" w:rsidP="008F02C2">
      <w:pPr>
        <w:numPr>
          <w:ilvl w:val="0"/>
          <w:numId w:val="11"/>
        </w:numPr>
        <w:pBdr>
          <w:top w:val="single" w:sz="2" w:space="0" w:color="E5E7EB"/>
          <w:left w:val="single" w:sz="2" w:space="0" w:color="E5E7EB"/>
          <w:bottom w:val="single" w:sz="2" w:space="0" w:color="E5E7EB"/>
          <w:right w:val="single" w:sz="2" w:space="0" w:color="E5E7EB"/>
        </w:pBdr>
        <w:jc w:val="both"/>
        <w:rPr>
          <w:rFonts w:ascii="Book Antiqua" w:eastAsia="Times New Roman" w:hAnsi="Book Antiqua" w:cs="Segoe UI"/>
          <w:kern w:val="0"/>
          <w:lang w:eastAsia="en-GB"/>
          <w14:ligatures w14:val="none"/>
        </w:rPr>
      </w:pPr>
      <w:r w:rsidRPr="008F02C2">
        <w:rPr>
          <w:rFonts w:ascii="Book Antiqua" w:eastAsia="Times New Roman" w:hAnsi="Book Antiqua" w:cs="Segoe UI"/>
          <w:kern w:val="0"/>
          <w:lang w:eastAsia="en-GB"/>
          <w14:ligatures w14:val="none"/>
        </w:rPr>
        <w:t>Owner/director KYC</w:t>
      </w:r>
    </w:p>
    <w:p w:rsidR="008F02C2" w:rsidRPr="008F02C2" w:rsidRDefault="008F02C2" w:rsidP="008F02C2">
      <w:pPr>
        <w:numPr>
          <w:ilvl w:val="0"/>
          <w:numId w:val="11"/>
        </w:numPr>
        <w:pBdr>
          <w:top w:val="single" w:sz="2" w:space="0" w:color="E5E7EB"/>
          <w:left w:val="single" w:sz="2" w:space="0" w:color="E5E7EB"/>
          <w:bottom w:val="single" w:sz="2" w:space="0" w:color="E5E7EB"/>
          <w:right w:val="single" w:sz="2" w:space="0" w:color="E5E7EB"/>
        </w:pBdr>
        <w:jc w:val="both"/>
        <w:rPr>
          <w:rFonts w:ascii="Book Antiqua" w:eastAsia="Times New Roman" w:hAnsi="Book Antiqua" w:cs="Segoe UI"/>
          <w:kern w:val="0"/>
          <w:lang w:eastAsia="en-GB"/>
          <w14:ligatures w14:val="none"/>
        </w:rPr>
      </w:pPr>
      <w:r w:rsidRPr="008F02C2">
        <w:rPr>
          <w:rFonts w:ascii="Book Antiqua" w:eastAsia="Times New Roman" w:hAnsi="Book Antiqua" w:cs="Segoe UI"/>
          <w:kern w:val="0"/>
          <w:lang w:eastAsia="en-GB"/>
          <w14:ligatures w14:val="none"/>
        </w:rPr>
        <w:t>Proof of premises</w:t>
      </w:r>
    </w:p>
    <w:p w:rsidR="008F02C2" w:rsidRPr="008F02C2" w:rsidRDefault="008F02C2" w:rsidP="008F02C2">
      <w:pPr>
        <w:numPr>
          <w:ilvl w:val="0"/>
          <w:numId w:val="11"/>
        </w:numPr>
        <w:pBdr>
          <w:top w:val="single" w:sz="2" w:space="0" w:color="E5E7EB"/>
          <w:left w:val="single" w:sz="2" w:space="0" w:color="E5E7EB"/>
          <w:bottom w:val="single" w:sz="2" w:space="0" w:color="E5E7EB"/>
          <w:right w:val="single" w:sz="2" w:space="0" w:color="E5E7EB"/>
        </w:pBdr>
        <w:jc w:val="both"/>
        <w:rPr>
          <w:rFonts w:ascii="Book Antiqua" w:eastAsia="Times New Roman" w:hAnsi="Book Antiqua" w:cs="Segoe UI"/>
          <w:kern w:val="0"/>
          <w:lang w:eastAsia="en-GB"/>
          <w14:ligatures w14:val="none"/>
        </w:rPr>
      </w:pPr>
      <w:r w:rsidRPr="008F02C2">
        <w:rPr>
          <w:rFonts w:ascii="Book Antiqua" w:eastAsia="Times New Roman" w:hAnsi="Book Antiqua" w:cs="Segoe UI"/>
          <w:kern w:val="0"/>
          <w:lang w:eastAsia="en-GB"/>
          <w14:ligatures w14:val="none"/>
        </w:rPr>
        <w:t>Activity-specific documents (e.g., food safety plan for FSSAI)</w:t>
      </w:r>
    </w:p>
    <w:p w:rsidR="008F02C2" w:rsidRPr="008F02C2" w:rsidRDefault="008F02C2" w:rsidP="008F02C2">
      <w:pPr>
        <w:pBdr>
          <w:top w:val="single" w:sz="2" w:space="0" w:color="E5E7EB"/>
          <w:left w:val="single" w:sz="2" w:space="0" w:color="E5E7EB"/>
          <w:bottom w:val="single" w:sz="2" w:space="0" w:color="E5E7EB"/>
          <w:right w:val="single" w:sz="2" w:space="0" w:color="E5E7EB"/>
        </w:pBdr>
        <w:spacing w:before="100" w:beforeAutospacing="1" w:after="100" w:afterAutospacing="1"/>
        <w:jc w:val="both"/>
        <w:outlineLvl w:val="1"/>
        <w:rPr>
          <w:rFonts w:ascii="Book Antiqua" w:eastAsia="Times New Roman" w:hAnsi="Book Antiqua" w:cs="Times New Roman"/>
          <w:b/>
          <w:bCs/>
          <w:kern w:val="0"/>
          <w:lang w:eastAsia="en-GB"/>
          <w14:ligatures w14:val="none"/>
        </w:rPr>
      </w:pPr>
      <w:r w:rsidRPr="008F02C2">
        <w:rPr>
          <w:rFonts w:ascii="Book Antiqua" w:eastAsia="Times New Roman" w:hAnsi="Book Antiqua" w:cs="Times New Roman"/>
          <w:b/>
          <w:bCs/>
          <w:kern w:val="0"/>
          <w:lang w:eastAsia="en-GB"/>
          <w14:ligatures w14:val="none"/>
        </w:rPr>
        <w:t>3. NBFC Registration &amp; Compliance Services</w:t>
      </w:r>
      <w:r w:rsidR="00E14B17">
        <w:rPr>
          <w:rFonts w:ascii="Book Antiqua" w:eastAsia="Times New Roman" w:hAnsi="Book Antiqua" w:cs="Times New Roman"/>
          <w:b/>
          <w:bCs/>
          <w:kern w:val="0"/>
          <w:lang w:eastAsia="en-GB"/>
          <w14:ligatures w14:val="none"/>
        </w:rPr>
        <w:t xml:space="preserve">: </w:t>
      </w:r>
      <w:r w:rsidR="00E14B17">
        <w:rPr>
          <w:rFonts w:ascii="Segoe UI" w:hAnsi="Segoe UI" w:cs="Segoe UI"/>
        </w:rPr>
        <w:t>Specialized services for registering all categories of Non-Banking Financial Companies (NBFCs) with the RBI, coupled with ongoing regulatory compliance, audit coordination, risk management policies, and event-driven filings—helping financial entities maintain strong governance and statutory alignment.</w:t>
      </w:r>
    </w:p>
    <w:p w:rsidR="008F02C2" w:rsidRPr="008F02C2" w:rsidRDefault="00E14B17" w:rsidP="008F02C2">
      <w:pPr>
        <w:pBdr>
          <w:top w:val="single" w:sz="2" w:space="0" w:color="E5E7EB"/>
          <w:left w:val="single" w:sz="2" w:space="0" w:color="E5E7EB"/>
          <w:bottom w:val="single" w:sz="2" w:space="0" w:color="E5E7EB"/>
          <w:right w:val="single" w:sz="2" w:space="0" w:color="E5E7EB"/>
        </w:pBdr>
        <w:spacing w:before="100" w:beforeAutospacing="1" w:after="100" w:afterAutospacing="1"/>
        <w:jc w:val="both"/>
        <w:outlineLvl w:val="1"/>
        <w:rPr>
          <w:rFonts w:ascii="Book Antiqua" w:eastAsia="Times New Roman" w:hAnsi="Book Antiqua" w:cs="Times New Roman"/>
          <w:b/>
          <w:bCs/>
          <w:kern w:val="0"/>
          <w:lang w:eastAsia="en-GB"/>
          <w14:ligatures w14:val="none"/>
        </w:rPr>
      </w:pPr>
      <w:r>
        <w:rPr>
          <w:rFonts w:ascii="Book Antiqua" w:eastAsia="Times New Roman" w:hAnsi="Book Antiqua" w:cs="Times New Roman"/>
          <w:b/>
          <w:bCs/>
          <w:kern w:val="0"/>
          <w:lang w:eastAsia="en-GB"/>
          <w14:ligatures w14:val="none"/>
        </w:rPr>
        <w:t>3.1</w:t>
      </w:r>
      <w:r w:rsidR="008F02C2" w:rsidRPr="008F02C2">
        <w:rPr>
          <w:rFonts w:ascii="Book Antiqua" w:eastAsia="Times New Roman" w:hAnsi="Book Antiqua" w:cs="Times New Roman"/>
          <w:b/>
          <w:bCs/>
          <w:kern w:val="0"/>
          <w:lang w:eastAsia="en-GB"/>
          <w14:ligatures w14:val="none"/>
        </w:rPr>
        <w:t>. NBFC Registration (All Types)</w:t>
      </w:r>
    </w:p>
    <w:p w:rsidR="008F02C2" w:rsidRPr="00E14B17" w:rsidRDefault="008F02C2" w:rsidP="008F02C2">
      <w:pPr>
        <w:pBdr>
          <w:top w:val="single" w:sz="2" w:space="0" w:color="E5E7EB"/>
          <w:left w:val="single" w:sz="2" w:space="0" w:color="E5E7EB"/>
          <w:bottom w:val="single" w:sz="2" w:space="0" w:color="E5E7EB"/>
          <w:right w:val="single" w:sz="2" w:space="0" w:color="E5E7EB"/>
        </w:pBdr>
        <w:spacing w:before="100" w:beforeAutospacing="1" w:after="100" w:afterAutospacing="1"/>
        <w:jc w:val="both"/>
        <w:outlineLvl w:val="1"/>
        <w:rPr>
          <w:rFonts w:ascii="Book Antiqua" w:eastAsia="Times New Roman" w:hAnsi="Book Antiqua" w:cs="Times New Roman"/>
          <w:kern w:val="0"/>
          <w:lang w:eastAsia="en-GB"/>
          <w14:ligatures w14:val="none"/>
        </w:rPr>
      </w:pPr>
      <w:r w:rsidRPr="008F02C2">
        <w:rPr>
          <w:rFonts w:ascii="Book Antiqua" w:eastAsia="Times New Roman" w:hAnsi="Book Antiqua" w:cs="Times New Roman"/>
          <w:b/>
          <w:bCs/>
          <w:kern w:val="0"/>
          <w:lang w:eastAsia="en-GB"/>
          <w14:ligatures w14:val="none"/>
        </w:rPr>
        <w:t>Description:</w:t>
      </w:r>
      <w:r w:rsidRPr="008F02C2">
        <w:rPr>
          <w:rFonts w:ascii="Book Antiqua" w:eastAsia="Times New Roman" w:hAnsi="Book Antiqua" w:cs="Times New Roman"/>
          <w:b/>
          <w:bCs/>
          <w:kern w:val="0"/>
          <w:lang w:eastAsia="en-GB"/>
          <w14:ligatures w14:val="none"/>
        </w:rPr>
        <w:br/>
      </w:r>
      <w:r w:rsidRPr="00E14B17">
        <w:rPr>
          <w:rFonts w:ascii="Book Antiqua" w:eastAsia="Times New Roman" w:hAnsi="Book Antiqua" w:cs="Times New Roman"/>
          <w:kern w:val="0"/>
          <w:lang w:eastAsia="en-GB"/>
          <w14:ligatures w14:val="none"/>
        </w:rPr>
        <w:t>We offer specialized advisory and execution support for registration of all categories of Non-Banking Financial Companies (NBFCs) with the Reserve Bank of India (RBI)—including Loan NBFCs, Investment NBFCs, Microfinance NBFCs, Infrastructure Finance Companies, Asset Finance Companies, Mortgage Guarantee Companies, and NBFC-Factors. Our services cover eligibility analysis, capital adequacy norms, document vetting, business plan drafting, liaison with statutory auditors, online submission, and end-to-end handholding through the RBI portal until the Certificate of Registration (</w:t>
      </w:r>
      <w:proofErr w:type="spellStart"/>
      <w:r w:rsidRPr="00E14B17">
        <w:rPr>
          <w:rFonts w:ascii="Book Antiqua" w:eastAsia="Times New Roman" w:hAnsi="Book Antiqua" w:cs="Times New Roman"/>
          <w:kern w:val="0"/>
          <w:lang w:eastAsia="en-GB"/>
          <w14:ligatures w14:val="none"/>
        </w:rPr>
        <w:t>CoR</w:t>
      </w:r>
      <w:proofErr w:type="spellEnd"/>
      <w:r w:rsidRPr="00E14B17">
        <w:rPr>
          <w:rFonts w:ascii="Book Antiqua" w:eastAsia="Times New Roman" w:hAnsi="Book Antiqua" w:cs="Times New Roman"/>
          <w:kern w:val="0"/>
          <w:lang w:eastAsia="en-GB"/>
          <w14:ligatures w14:val="none"/>
        </w:rPr>
        <w:t>) is granted.</w:t>
      </w:r>
    </w:p>
    <w:p w:rsidR="008F02C2" w:rsidRPr="008F02C2" w:rsidRDefault="008F02C2" w:rsidP="008F02C2">
      <w:pPr>
        <w:pBdr>
          <w:top w:val="single" w:sz="2" w:space="0" w:color="E5E7EB"/>
          <w:left w:val="single" w:sz="2" w:space="0" w:color="E5E7EB"/>
          <w:bottom w:val="single" w:sz="2" w:space="0" w:color="E5E7EB"/>
          <w:right w:val="single" w:sz="2" w:space="0" w:color="E5E7EB"/>
        </w:pBdr>
        <w:spacing w:before="100" w:beforeAutospacing="1" w:after="100" w:afterAutospacing="1"/>
        <w:jc w:val="both"/>
        <w:outlineLvl w:val="1"/>
        <w:rPr>
          <w:rFonts w:ascii="Book Antiqua" w:eastAsia="Times New Roman" w:hAnsi="Book Antiqua" w:cs="Times New Roman"/>
          <w:b/>
          <w:bCs/>
          <w:kern w:val="0"/>
          <w:lang w:eastAsia="en-GB"/>
          <w14:ligatures w14:val="none"/>
        </w:rPr>
      </w:pPr>
      <w:r w:rsidRPr="008F02C2">
        <w:rPr>
          <w:rFonts w:ascii="Book Antiqua" w:eastAsia="Times New Roman" w:hAnsi="Book Antiqua" w:cs="Times New Roman"/>
          <w:b/>
          <w:bCs/>
          <w:kern w:val="0"/>
          <w:lang w:eastAsia="en-GB"/>
          <w14:ligatures w14:val="none"/>
        </w:rPr>
        <w:t>Procedure:</w:t>
      </w:r>
    </w:p>
    <w:p w:rsidR="008F02C2" w:rsidRPr="00E14B17" w:rsidRDefault="008F02C2" w:rsidP="008F02C2">
      <w:pPr>
        <w:numPr>
          <w:ilvl w:val="0"/>
          <w:numId w:val="44"/>
        </w:numPr>
        <w:pBdr>
          <w:top w:val="single" w:sz="2" w:space="0" w:color="E5E7EB"/>
          <w:left w:val="single" w:sz="2" w:space="0" w:color="E5E7EB"/>
          <w:bottom w:val="single" w:sz="2" w:space="0" w:color="E5E7EB"/>
          <w:right w:val="single" w:sz="2" w:space="0" w:color="E5E7EB"/>
        </w:pBdr>
        <w:spacing w:before="100" w:beforeAutospacing="1" w:after="100" w:afterAutospacing="1"/>
        <w:jc w:val="both"/>
        <w:outlineLvl w:val="1"/>
        <w:rPr>
          <w:rFonts w:ascii="Book Antiqua" w:eastAsia="Times New Roman" w:hAnsi="Book Antiqua" w:cs="Times New Roman"/>
          <w:kern w:val="0"/>
          <w:lang w:eastAsia="en-GB"/>
          <w14:ligatures w14:val="none"/>
        </w:rPr>
      </w:pPr>
      <w:r w:rsidRPr="00E14B17">
        <w:rPr>
          <w:rFonts w:ascii="Book Antiqua" w:eastAsia="Times New Roman" w:hAnsi="Book Antiqua" w:cs="Times New Roman"/>
          <w:kern w:val="0"/>
          <w:lang w:eastAsia="en-GB"/>
          <w14:ligatures w14:val="none"/>
        </w:rPr>
        <w:t>Assessment of preferred NBFC category and preliminary eligibility check</w:t>
      </w:r>
    </w:p>
    <w:p w:rsidR="008F02C2" w:rsidRPr="00E14B17" w:rsidRDefault="008F02C2" w:rsidP="008F02C2">
      <w:pPr>
        <w:numPr>
          <w:ilvl w:val="0"/>
          <w:numId w:val="44"/>
        </w:numPr>
        <w:pBdr>
          <w:top w:val="single" w:sz="2" w:space="0" w:color="E5E7EB"/>
          <w:left w:val="single" w:sz="2" w:space="0" w:color="E5E7EB"/>
          <w:bottom w:val="single" w:sz="2" w:space="0" w:color="E5E7EB"/>
          <w:right w:val="single" w:sz="2" w:space="0" w:color="E5E7EB"/>
        </w:pBdr>
        <w:spacing w:before="100" w:beforeAutospacing="1" w:after="100" w:afterAutospacing="1"/>
        <w:jc w:val="both"/>
        <w:outlineLvl w:val="1"/>
        <w:rPr>
          <w:rFonts w:ascii="Book Antiqua" w:eastAsia="Times New Roman" w:hAnsi="Book Antiqua" w:cs="Times New Roman"/>
          <w:kern w:val="0"/>
          <w:lang w:eastAsia="en-GB"/>
          <w14:ligatures w14:val="none"/>
        </w:rPr>
      </w:pPr>
      <w:r w:rsidRPr="00E14B17">
        <w:rPr>
          <w:rFonts w:ascii="Book Antiqua" w:eastAsia="Times New Roman" w:hAnsi="Book Antiqua" w:cs="Times New Roman"/>
          <w:kern w:val="0"/>
          <w:lang w:eastAsia="en-GB"/>
          <w14:ligatures w14:val="none"/>
        </w:rPr>
        <w:t>Initial capital/resource and net worth guidance</w:t>
      </w:r>
    </w:p>
    <w:p w:rsidR="008F02C2" w:rsidRPr="00E14B17" w:rsidRDefault="008F02C2" w:rsidP="008F02C2">
      <w:pPr>
        <w:numPr>
          <w:ilvl w:val="0"/>
          <w:numId w:val="44"/>
        </w:numPr>
        <w:pBdr>
          <w:top w:val="single" w:sz="2" w:space="0" w:color="E5E7EB"/>
          <w:left w:val="single" w:sz="2" w:space="0" w:color="E5E7EB"/>
          <w:bottom w:val="single" w:sz="2" w:space="0" w:color="E5E7EB"/>
          <w:right w:val="single" w:sz="2" w:space="0" w:color="E5E7EB"/>
        </w:pBdr>
        <w:spacing w:before="100" w:beforeAutospacing="1" w:after="100" w:afterAutospacing="1"/>
        <w:jc w:val="both"/>
        <w:outlineLvl w:val="1"/>
        <w:rPr>
          <w:rFonts w:ascii="Book Antiqua" w:eastAsia="Times New Roman" w:hAnsi="Book Antiqua" w:cs="Times New Roman"/>
          <w:kern w:val="0"/>
          <w:lang w:eastAsia="en-GB"/>
          <w14:ligatures w14:val="none"/>
        </w:rPr>
      </w:pPr>
      <w:r w:rsidRPr="00E14B17">
        <w:rPr>
          <w:rFonts w:ascii="Book Antiqua" w:eastAsia="Times New Roman" w:hAnsi="Book Antiqua" w:cs="Times New Roman"/>
          <w:kern w:val="0"/>
          <w:lang w:eastAsia="en-GB"/>
          <w14:ligatures w14:val="none"/>
        </w:rPr>
        <w:t>Comprehensive business plan and policy framework drafting (KYC, Fair Practice Code, ICAAP, ALM, etc.)</w:t>
      </w:r>
    </w:p>
    <w:p w:rsidR="008F02C2" w:rsidRPr="00E14B17" w:rsidRDefault="008F02C2" w:rsidP="008F02C2">
      <w:pPr>
        <w:numPr>
          <w:ilvl w:val="0"/>
          <w:numId w:val="44"/>
        </w:numPr>
        <w:pBdr>
          <w:top w:val="single" w:sz="2" w:space="0" w:color="E5E7EB"/>
          <w:left w:val="single" w:sz="2" w:space="0" w:color="E5E7EB"/>
          <w:bottom w:val="single" w:sz="2" w:space="0" w:color="E5E7EB"/>
          <w:right w:val="single" w:sz="2" w:space="0" w:color="E5E7EB"/>
        </w:pBdr>
        <w:spacing w:before="100" w:beforeAutospacing="1" w:after="100" w:afterAutospacing="1"/>
        <w:jc w:val="both"/>
        <w:outlineLvl w:val="1"/>
        <w:rPr>
          <w:rFonts w:ascii="Book Antiqua" w:eastAsia="Times New Roman" w:hAnsi="Book Antiqua" w:cs="Times New Roman"/>
          <w:kern w:val="0"/>
          <w:lang w:eastAsia="en-GB"/>
          <w14:ligatures w14:val="none"/>
        </w:rPr>
      </w:pPr>
      <w:r w:rsidRPr="00E14B17">
        <w:rPr>
          <w:rFonts w:ascii="Book Antiqua" w:eastAsia="Times New Roman" w:hAnsi="Book Antiqua" w:cs="Times New Roman"/>
          <w:kern w:val="0"/>
          <w:lang w:eastAsia="en-GB"/>
          <w14:ligatures w14:val="none"/>
        </w:rPr>
        <w:t>Documentation and preparation as per RBI mandated checklists</w:t>
      </w:r>
    </w:p>
    <w:p w:rsidR="008F02C2" w:rsidRPr="00E14B17" w:rsidRDefault="008F02C2" w:rsidP="008F02C2">
      <w:pPr>
        <w:numPr>
          <w:ilvl w:val="0"/>
          <w:numId w:val="44"/>
        </w:numPr>
        <w:pBdr>
          <w:top w:val="single" w:sz="2" w:space="0" w:color="E5E7EB"/>
          <w:left w:val="single" w:sz="2" w:space="0" w:color="E5E7EB"/>
          <w:bottom w:val="single" w:sz="2" w:space="0" w:color="E5E7EB"/>
          <w:right w:val="single" w:sz="2" w:space="0" w:color="E5E7EB"/>
        </w:pBdr>
        <w:spacing w:before="100" w:beforeAutospacing="1" w:after="100" w:afterAutospacing="1"/>
        <w:jc w:val="both"/>
        <w:outlineLvl w:val="1"/>
        <w:rPr>
          <w:rFonts w:ascii="Book Antiqua" w:eastAsia="Times New Roman" w:hAnsi="Book Antiqua" w:cs="Times New Roman"/>
          <w:kern w:val="0"/>
          <w:lang w:eastAsia="en-GB"/>
          <w14:ligatures w14:val="none"/>
        </w:rPr>
      </w:pPr>
      <w:r w:rsidRPr="00E14B17">
        <w:rPr>
          <w:rFonts w:ascii="Book Antiqua" w:eastAsia="Times New Roman" w:hAnsi="Book Antiqua" w:cs="Times New Roman"/>
          <w:kern w:val="0"/>
          <w:lang w:eastAsia="en-GB"/>
          <w14:ligatures w14:val="none"/>
        </w:rPr>
        <w:t>Online registration with RBI’s COSMOS portal and submission of physical file</w:t>
      </w:r>
    </w:p>
    <w:p w:rsidR="008F02C2" w:rsidRPr="00E14B17" w:rsidRDefault="008F02C2" w:rsidP="008F02C2">
      <w:pPr>
        <w:numPr>
          <w:ilvl w:val="0"/>
          <w:numId w:val="44"/>
        </w:numPr>
        <w:pBdr>
          <w:top w:val="single" w:sz="2" w:space="0" w:color="E5E7EB"/>
          <w:left w:val="single" w:sz="2" w:space="0" w:color="E5E7EB"/>
          <w:bottom w:val="single" w:sz="2" w:space="0" w:color="E5E7EB"/>
          <w:right w:val="single" w:sz="2" w:space="0" w:color="E5E7EB"/>
        </w:pBdr>
        <w:spacing w:before="100" w:beforeAutospacing="1" w:after="100" w:afterAutospacing="1"/>
        <w:jc w:val="both"/>
        <w:outlineLvl w:val="1"/>
        <w:rPr>
          <w:rFonts w:ascii="Book Antiqua" w:eastAsia="Times New Roman" w:hAnsi="Book Antiqua" w:cs="Times New Roman"/>
          <w:kern w:val="0"/>
          <w:lang w:eastAsia="en-GB"/>
          <w14:ligatures w14:val="none"/>
        </w:rPr>
      </w:pPr>
      <w:r w:rsidRPr="00E14B17">
        <w:rPr>
          <w:rFonts w:ascii="Book Antiqua" w:eastAsia="Times New Roman" w:hAnsi="Book Antiqua" w:cs="Times New Roman"/>
          <w:kern w:val="0"/>
          <w:lang w:eastAsia="en-GB"/>
          <w14:ligatures w14:val="none"/>
        </w:rPr>
        <w:t>Regular follow-ups and responses to RBI queries/clarifications</w:t>
      </w:r>
    </w:p>
    <w:p w:rsidR="008F02C2" w:rsidRPr="00E14B17" w:rsidRDefault="008F02C2" w:rsidP="008F02C2">
      <w:pPr>
        <w:numPr>
          <w:ilvl w:val="0"/>
          <w:numId w:val="44"/>
        </w:numPr>
        <w:pBdr>
          <w:top w:val="single" w:sz="2" w:space="0" w:color="E5E7EB"/>
          <w:left w:val="single" w:sz="2" w:space="0" w:color="E5E7EB"/>
          <w:bottom w:val="single" w:sz="2" w:space="0" w:color="E5E7EB"/>
          <w:right w:val="single" w:sz="2" w:space="0" w:color="E5E7EB"/>
        </w:pBdr>
        <w:spacing w:before="100" w:beforeAutospacing="1" w:after="100" w:afterAutospacing="1"/>
        <w:jc w:val="both"/>
        <w:outlineLvl w:val="1"/>
        <w:rPr>
          <w:rFonts w:ascii="Book Antiqua" w:eastAsia="Times New Roman" w:hAnsi="Book Antiqua" w:cs="Times New Roman"/>
          <w:kern w:val="0"/>
          <w:lang w:eastAsia="en-GB"/>
          <w14:ligatures w14:val="none"/>
        </w:rPr>
      </w:pPr>
      <w:r w:rsidRPr="00E14B17">
        <w:rPr>
          <w:rFonts w:ascii="Book Antiqua" w:eastAsia="Times New Roman" w:hAnsi="Book Antiqua" w:cs="Times New Roman"/>
          <w:kern w:val="0"/>
          <w:lang w:eastAsia="en-GB"/>
          <w14:ligatures w14:val="none"/>
        </w:rPr>
        <w:t>Issuance of Certificate of Registration (</w:t>
      </w:r>
      <w:proofErr w:type="spellStart"/>
      <w:r w:rsidRPr="00E14B17">
        <w:rPr>
          <w:rFonts w:ascii="Book Antiqua" w:eastAsia="Times New Roman" w:hAnsi="Book Antiqua" w:cs="Times New Roman"/>
          <w:kern w:val="0"/>
          <w:lang w:eastAsia="en-GB"/>
          <w14:ligatures w14:val="none"/>
        </w:rPr>
        <w:t>CoR</w:t>
      </w:r>
      <w:proofErr w:type="spellEnd"/>
      <w:r w:rsidRPr="00E14B17">
        <w:rPr>
          <w:rFonts w:ascii="Book Antiqua" w:eastAsia="Times New Roman" w:hAnsi="Book Antiqua" w:cs="Times New Roman"/>
          <w:kern w:val="0"/>
          <w:lang w:eastAsia="en-GB"/>
          <w14:ligatures w14:val="none"/>
        </w:rPr>
        <w:t>)</w:t>
      </w:r>
    </w:p>
    <w:p w:rsidR="008F02C2" w:rsidRPr="008F02C2" w:rsidRDefault="008F02C2" w:rsidP="008F02C2">
      <w:pPr>
        <w:pBdr>
          <w:top w:val="single" w:sz="2" w:space="0" w:color="E5E7EB"/>
          <w:left w:val="single" w:sz="2" w:space="0" w:color="E5E7EB"/>
          <w:bottom w:val="single" w:sz="2" w:space="0" w:color="E5E7EB"/>
          <w:right w:val="single" w:sz="2" w:space="0" w:color="E5E7EB"/>
        </w:pBdr>
        <w:spacing w:before="100" w:beforeAutospacing="1" w:after="100" w:afterAutospacing="1"/>
        <w:jc w:val="both"/>
        <w:outlineLvl w:val="1"/>
        <w:rPr>
          <w:rFonts w:ascii="Book Antiqua" w:eastAsia="Times New Roman" w:hAnsi="Book Antiqua" w:cs="Times New Roman"/>
          <w:b/>
          <w:bCs/>
          <w:kern w:val="0"/>
          <w:lang w:eastAsia="en-GB"/>
          <w14:ligatures w14:val="none"/>
        </w:rPr>
      </w:pPr>
      <w:r w:rsidRPr="008F02C2">
        <w:rPr>
          <w:rFonts w:ascii="Book Antiqua" w:eastAsia="Times New Roman" w:hAnsi="Book Antiqua" w:cs="Times New Roman"/>
          <w:b/>
          <w:bCs/>
          <w:kern w:val="0"/>
          <w:lang w:eastAsia="en-GB"/>
          <w14:ligatures w14:val="none"/>
        </w:rPr>
        <w:t>Key Documents Required:</w:t>
      </w:r>
    </w:p>
    <w:p w:rsidR="008F02C2" w:rsidRPr="00E14B17" w:rsidRDefault="008F02C2" w:rsidP="008F02C2">
      <w:pPr>
        <w:numPr>
          <w:ilvl w:val="0"/>
          <w:numId w:val="45"/>
        </w:numPr>
        <w:pBdr>
          <w:top w:val="single" w:sz="2" w:space="0" w:color="E5E7EB"/>
          <w:left w:val="single" w:sz="2" w:space="0" w:color="E5E7EB"/>
          <w:bottom w:val="single" w:sz="2" w:space="0" w:color="E5E7EB"/>
          <w:right w:val="single" w:sz="2" w:space="0" w:color="E5E7EB"/>
        </w:pBdr>
        <w:spacing w:before="100" w:beforeAutospacing="1" w:after="100" w:afterAutospacing="1"/>
        <w:jc w:val="both"/>
        <w:outlineLvl w:val="1"/>
        <w:rPr>
          <w:rFonts w:ascii="Book Antiqua" w:eastAsia="Times New Roman" w:hAnsi="Book Antiqua" w:cs="Times New Roman"/>
          <w:kern w:val="0"/>
          <w:lang w:eastAsia="en-GB"/>
          <w14:ligatures w14:val="none"/>
        </w:rPr>
      </w:pPr>
      <w:r w:rsidRPr="00E14B17">
        <w:rPr>
          <w:rFonts w:ascii="Book Antiqua" w:eastAsia="Times New Roman" w:hAnsi="Book Antiqua" w:cs="Times New Roman"/>
          <w:kern w:val="0"/>
          <w:lang w:eastAsia="en-GB"/>
          <w14:ligatures w14:val="none"/>
        </w:rPr>
        <w:t>Company’s MOA/AOA clearly defining NBFC activities</w:t>
      </w:r>
    </w:p>
    <w:p w:rsidR="008F02C2" w:rsidRPr="00E14B17" w:rsidRDefault="008F02C2" w:rsidP="008F02C2">
      <w:pPr>
        <w:numPr>
          <w:ilvl w:val="0"/>
          <w:numId w:val="45"/>
        </w:numPr>
        <w:pBdr>
          <w:top w:val="single" w:sz="2" w:space="0" w:color="E5E7EB"/>
          <w:left w:val="single" w:sz="2" w:space="0" w:color="E5E7EB"/>
          <w:bottom w:val="single" w:sz="2" w:space="0" w:color="E5E7EB"/>
          <w:right w:val="single" w:sz="2" w:space="0" w:color="E5E7EB"/>
        </w:pBdr>
        <w:spacing w:before="100" w:beforeAutospacing="1" w:after="100" w:afterAutospacing="1"/>
        <w:jc w:val="both"/>
        <w:outlineLvl w:val="1"/>
        <w:rPr>
          <w:rFonts w:ascii="Book Antiqua" w:eastAsia="Times New Roman" w:hAnsi="Book Antiqua" w:cs="Times New Roman"/>
          <w:kern w:val="0"/>
          <w:lang w:eastAsia="en-GB"/>
          <w14:ligatures w14:val="none"/>
        </w:rPr>
      </w:pPr>
      <w:r w:rsidRPr="00E14B17">
        <w:rPr>
          <w:rFonts w:ascii="Book Antiqua" w:eastAsia="Times New Roman" w:hAnsi="Book Antiqua" w:cs="Times New Roman"/>
          <w:kern w:val="0"/>
          <w:lang w:eastAsia="en-GB"/>
          <w14:ligatures w14:val="none"/>
        </w:rPr>
        <w:t>Net-worth certificate and audited financials</w:t>
      </w:r>
    </w:p>
    <w:p w:rsidR="008F02C2" w:rsidRPr="00E14B17" w:rsidRDefault="008F02C2" w:rsidP="008F02C2">
      <w:pPr>
        <w:numPr>
          <w:ilvl w:val="0"/>
          <w:numId w:val="45"/>
        </w:numPr>
        <w:pBdr>
          <w:top w:val="single" w:sz="2" w:space="0" w:color="E5E7EB"/>
          <w:left w:val="single" w:sz="2" w:space="0" w:color="E5E7EB"/>
          <w:bottom w:val="single" w:sz="2" w:space="0" w:color="E5E7EB"/>
          <w:right w:val="single" w:sz="2" w:space="0" w:color="E5E7EB"/>
        </w:pBdr>
        <w:spacing w:before="100" w:beforeAutospacing="1" w:after="100" w:afterAutospacing="1"/>
        <w:jc w:val="both"/>
        <w:outlineLvl w:val="1"/>
        <w:rPr>
          <w:rFonts w:ascii="Book Antiqua" w:eastAsia="Times New Roman" w:hAnsi="Book Antiqua" w:cs="Times New Roman"/>
          <w:kern w:val="0"/>
          <w:lang w:eastAsia="en-GB"/>
          <w14:ligatures w14:val="none"/>
        </w:rPr>
      </w:pPr>
      <w:r w:rsidRPr="00E14B17">
        <w:rPr>
          <w:rFonts w:ascii="Book Antiqua" w:eastAsia="Times New Roman" w:hAnsi="Book Antiqua" w:cs="Times New Roman"/>
          <w:kern w:val="0"/>
          <w:lang w:eastAsia="en-GB"/>
          <w14:ligatures w14:val="none"/>
        </w:rPr>
        <w:t>Promoters’/directors’ KYC (PAN, Aadhaar, address proof), CIBIL report</w:t>
      </w:r>
    </w:p>
    <w:p w:rsidR="008F02C2" w:rsidRPr="00E14B17" w:rsidRDefault="008F02C2" w:rsidP="008F02C2">
      <w:pPr>
        <w:numPr>
          <w:ilvl w:val="0"/>
          <w:numId w:val="45"/>
        </w:numPr>
        <w:pBdr>
          <w:top w:val="single" w:sz="2" w:space="0" w:color="E5E7EB"/>
          <w:left w:val="single" w:sz="2" w:space="0" w:color="E5E7EB"/>
          <w:bottom w:val="single" w:sz="2" w:space="0" w:color="E5E7EB"/>
          <w:right w:val="single" w:sz="2" w:space="0" w:color="E5E7EB"/>
        </w:pBdr>
        <w:spacing w:before="100" w:beforeAutospacing="1" w:after="100" w:afterAutospacing="1"/>
        <w:jc w:val="both"/>
        <w:outlineLvl w:val="1"/>
        <w:rPr>
          <w:rFonts w:ascii="Book Antiqua" w:eastAsia="Times New Roman" w:hAnsi="Book Antiqua" w:cs="Times New Roman"/>
          <w:kern w:val="0"/>
          <w:lang w:eastAsia="en-GB"/>
          <w14:ligatures w14:val="none"/>
        </w:rPr>
      </w:pPr>
      <w:r w:rsidRPr="00E14B17">
        <w:rPr>
          <w:rFonts w:ascii="Book Antiqua" w:eastAsia="Times New Roman" w:hAnsi="Book Antiqua" w:cs="Times New Roman"/>
          <w:kern w:val="0"/>
          <w:lang w:eastAsia="en-GB"/>
          <w14:ligatures w14:val="none"/>
        </w:rPr>
        <w:t>Business plan/policy drafts</w:t>
      </w:r>
    </w:p>
    <w:p w:rsidR="008F02C2" w:rsidRPr="00E14B17" w:rsidRDefault="008F02C2" w:rsidP="008F02C2">
      <w:pPr>
        <w:numPr>
          <w:ilvl w:val="0"/>
          <w:numId w:val="45"/>
        </w:numPr>
        <w:pBdr>
          <w:top w:val="single" w:sz="2" w:space="0" w:color="E5E7EB"/>
          <w:left w:val="single" w:sz="2" w:space="0" w:color="E5E7EB"/>
          <w:bottom w:val="single" w:sz="2" w:space="0" w:color="E5E7EB"/>
          <w:right w:val="single" w:sz="2" w:space="0" w:color="E5E7EB"/>
        </w:pBdr>
        <w:spacing w:before="100" w:beforeAutospacing="1" w:after="100" w:afterAutospacing="1"/>
        <w:jc w:val="both"/>
        <w:outlineLvl w:val="1"/>
        <w:rPr>
          <w:rFonts w:ascii="Book Antiqua" w:eastAsia="Times New Roman" w:hAnsi="Book Antiqua" w:cs="Times New Roman"/>
          <w:kern w:val="0"/>
          <w:lang w:eastAsia="en-GB"/>
          <w14:ligatures w14:val="none"/>
        </w:rPr>
      </w:pPr>
      <w:r w:rsidRPr="00E14B17">
        <w:rPr>
          <w:rFonts w:ascii="Book Antiqua" w:eastAsia="Times New Roman" w:hAnsi="Book Antiqua" w:cs="Times New Roman"/>
          <w:kern w:val="0"/>
          <w:lang w:eastAsia="en-GB"/>
          <w14:ligatures w14:val="none"/>
        </w:rPr>
        <w:t>Statutory declarations, Board resolutions</w:t>
      </w:r>
    </w:p>
    <w:p w:rsidR="008F02C2" w:rsidRPr="00E14B17" w:rsidRDefault="008F02C2" w:rsidP="008F02C2">
      <w:pPr>
        <w:numPr>
          <w:ilvl w:val="0"/>
          <w:numId w:val="45"/>
        </w:numPr>
        <w:pBdr>
          <w:top w:val="single" w:sz="2" w:space="0" w:color="E5E7EB"/>
          <w:left w:val="single" w:sz="2" w:space="0" w:color="E5E7EB"/>
          <w:bottom w:val="single" w:sz="2" w:space="0" w:color="E5E7EB"/>
          <w:right w:val="single" w:sz="2" w:space="0" w:color="E5E7EB"/>
        </w:pBdr>
        <w:spacing w:before="100" w:beforeAutospacing="1" w:after="100" w:afterAutospacing="1"/>
        <w:jc w:val="both"/>
        <w:outlineLvl w:val="1"/>
        <w:rPr>
          <w:rFonts w:ascii="Book Antiqua" w:eastAsia="Times New Roman" w:hAnsi="Book Antiqua" w:cs="Times New Roman"/>
          <w:kern w:val="0"/>
          <w:lang w:eastAsia="en-GB"/>
          <w14:ligatures w14:val="none"/>
        </w:rPr>
      </w:pPr>
      <w:r w:rsidRPr="00E14B17">
        <w:rPr>
          <w:rFonts w:ascii="Book Antiqua" w:eastAsia="Times New Roman" w:hAnsi="Book Antiqua" w:cs="Times New Roman"/>
          <w:kern w:val="0"/>
          <w:lang w:eastAsia="en-GB"/>
          <w14:ligatures w14:val="none"/>
        </w:rPr>
        <w:t>Detailed list as per RBI’s prescribed annexures</w:t>
      </w:r>
    </w:p>
    <w:p w:rsidR="008F02C2" w:rsidRPr="008F02C2" w:rsidRDefault="00E14B17" w:rsidP="008F02C2">
      <w:pPr>
        <w:pBdr>
          <w:top w:val="single" w:sz="2" w:space="0" w:color="E5E7EB"/>
          <w:left w:val="single" w:sz="2" w:space="0" w:color="E5E7EB"/>
          <w:bottom w:val="single" w:sz="2" w:space="0" w:color="E5E7EB"/>
          <w:right w:val="single" w:sz="2" w:space="0" w:color="E5E7EB"/>
        </w:pBdr>
        <w:spacing w:before="100" w:beforeAutospacing="1" w:after="100" w:afterAutospacing="1"/>
        <w:jc w:val="both"/>
        <w:outlineLvl w:val="1"/>
        <w:rPr>
          <w:rFonts w:ascii="Book Antiqua" w:eastAsia="Times New Roman" w:hAnsi="Book Antiqua" w:cs="Times New Roman"/>
          <w:b/>
          <w:bCs/>
          <w:kern w:val="0"/>
          <w:lang w:eastAsia="en-GB"/>
          <w14:ligatures w14:val="none"/>
        </w:rPr>
      </w:pPr>
      <w:r>
        <w:rPr>
          <w:rFonts w:ascii="Book Antiqua" w:eastAsia="Times New Roman" w:hAnsi="Book Antiqua" w:cs="Times New Roman"/>
          <w:b/>
          <w:bCs/>
          <w:kern w:val="0"/>
          <w:lang w:eastAsia="en-GB"/>
          <w14:ligatures w14:val="none"/>
        </w:rPr>
        <w:t>3.2</w:t>
      </w:r>
      <w:r w:rsidR="008F02C2" w:rsidRPr="008F02C2">
        <w:rPr>
          <w:rFonts w:ascii="Book Antiqua" w:eastAsia="Times New Roman" w:hAnsi="Book Antiqua" w:cs="Times New Roman"/>
          <w:b/>
          <w:bCs/>
          <w:kern w:val="0"/>
          <w:lang w:eastAsia="en-GB"/>
          <w14:ligatures w14:val="none"/>
        </w:rPr>
        <w:t>. NBFC Regulatory Compliances &amp; Reporting</w:t>
      </w:r>
    </w:p>
    <w:p w:rsidR="008F02C2" w:rsidRPr="008F02C2" w:rsidRDefault="008F02C2" w:rsidP="008F02C2">
      <w:pPr>
        <w:pBdr>
          <w:top w:val="single" w:sz="2" w:space="0" w:color="E5E7EB"/>
          <w:left w:val="single" w:sz="2" w:space="0" w:color="E5E7EB"/>
          <w:bottom w:val="single" w:sz="2" w:space="0" w:color="E5E7EB"/>
          <w:right w:val="single" w:sz="2" w:space="0" w:color="E5E7EB"/>
        </w:pBdr>
        <w:spacing w:before="100" w:beforeAutospacing="1" w:after="100" w:afterAutospacing="1"/>
        <w:jc w:val="both"/>
        <w:outlineLvl w:val="1"/>
        <w:rPr>
          <w:rFonts w:ascii="Book Antiqua" w:eastAsia="Times New Roman" w:hAnsi="Book Antiqua" w:cs="Times New Roman"/>
          <w:kern w:val="0"/>
          <w:lang w:eastAsia="en-GB"/>
          <w14:ligatures w14:val="none"/>
        </w:rPr>
      </w:pPr>
      <w:r w:rsidRPr="008F02C2">
        <w:rPr>
          <w:rFonts w:ascii="Book Antiqua" w:eastAsia="Times New Roman" w:hAnsi="Book Antiqua" w:cs="Times New Roman"/>
          <w:b/>
          <w:bCs/>
          <w:kern w:val="0"/>
          <w:lang w:eastAsia="en-GB"/>
          <w14:ligatures w14:val="none"/>
        </w:rPr>
        <w:t>Description:</w:t>
      </w:r>
      <w:r w:rsidRPr="008F02C2">
        <w:rPr>
          <w:rFonts w:ascii="Book Antiqua" w:eastAsia="Times New Roman" w:hAnsi="Book Antiqua" w:cs="Times New Roman"/>
          <w:b/>
          <w:bCs/>
          <w:kern w:val="0"/>
          <w:lang w:eastAsia="en-GB"/>
          <w14:ligatures w14:val="none"/>
        </w:rPr>
        <w:br/>
      </w:r>
      <w:r w:rsidRPr="008F02C2">
        <w:rPr>
          <w:rFonts w:ascii="Book Antiqua" w:eastAsia="Times New Roman" w:hAnsi="Book Antiqua" w:cs="Times New Roman"/>
          <w:kern w:val="0"/>
          <w:lang w:eastAsia="en-GB"/>
          <w14:ligatures w14:val="none"/>
        </w:rPr>
        <w:t xml:space="preserve">End-to-end regulatory compliance services for NBFCs post-registration, ensuring </w:t>
      </w:r>
      <w:r w:rsidRPr="008F02C2">
        <w:rPr>
          <w:rFonts w:ascii="Book Antiqua" w:eastAsia="Times New Roman" w:hAnsi="Book Antiqua" w:cs="Times New Roman"/>
          <w:kern w:val="0"/>
          <w:lang w:eastAsia="en-GB"/>
          <w14:ligatures w14:val="none"/>
        </w:rPr>
        <w:lastRenderedPageBreak/>
        <w:t>100% alignment with dynamic RBI and Ministry of Corporate Affairs regulations. We manage setup and ongoing documentation for:</w:t>
      </w:r>
    </w:p>
    <w:p w:rsidR="008F02C2" w:rsidRPr="008F02C2" w:rsidRDefault="008F02C2" w:rsidP="008F02C2">
      <w:pPr>
        <w:numPr>
          <w:ilvl w:val="0"/>
          <w:numId w:val="46"/>
        </w:numPr>
        <w:pBdr>
          <w:top w:val="single" w:sz="2" w:space="0" w:color="E5E7EB"/>
          <w:left w:val="single" w:sz="2" w:space="0" w:color="E5E7EB"/>
          <w:bottom w:val="single" w:sz="2" w:space="0" w:color="E5E7EB"/>
          <w:right w:val="single" w:sz="2" w:space="0" w:color="E5E7EB"/>
        </w:pBdr>
        <w:spacing w:before="100" w:beforeAutospacing="1" w:after="100" w:afterAutospacing="1"/>
        <w:jc w:val="both"/>
        <w:outlineLvl w:val="1"/>
        <w:rPr>
          <w:rFonts w:ascii="Book Antiqua" w:eastAsia="Times New Roman" w:hAnsi="Book Antiqua" w:cs="Times New Roman"/>
          <w:kern w:val="0"/>
          <w:lang w:eastAsia="en-GB"/>
          <w14:ligatures w14:val="none"/>
        </w:rPr>
      </w:pPr>
      <w:r w:rsidRPr="008F02C2">
        <w:rPr>
          <w:rFonts w:ascii="Book Antiqua" w:eastAsia="Times New Roman" w:hAnsi="Book Antiqua" w:cs="Times New Roman"/>
          <w:kern w:val="0"/>
          <w:lang w:eastAsia="en-GB"/>
          <w14:ligatures w14:val="none"/>
        </w:rPr>
        <w:t>Annual Returns (NBS-9, NBS-7, NBS-1/2/3 for deposit-taking entities)</w:t>
      </w:r>
    </w:p>
    <w:p w:rsidR="008F02C2" w:rsidRPr="008F02C2" w:rsidRDefault="008F02C2" w:rsidP="008F02C2">
      <w:pPr>
        <w:numPr>
          <w:ilvl w:val="0"/>
          <w:numId w:val="46"/>
        </w:numPr>
        <w:pBdr>
          <w:top w:val="single" w:sz="2" w:space="0" w:color="E5E7EB"/>
          <w:left w:val="single" w:sz="2" w:space="0" w:color="E5E7EB"/>
          <w:bottom w:val="single" w:sz="2" w:space="0" w:color="E5E7EB"/>
          <w:right w:val="single" w:sz="2" w:space="0" w:color="E5E7EB"/>
        </w:pBdr>
        <w:spacing w:before="100" w:beforeAutospacing="1" w:after="100" w:afterAutospacing="1"/>
        <w:jc w:val="both"/>
        <w:outlineLvl w:val="1"/>
        <w:rPr>
          <w:rFonts w:ascii="Book Antiqua" w:eastAsia="Times New Roman" w:hAnsi="Book Antiqua" w:cs="Times New Roman"/>
          <w:kern w:val="0"/>
          <w:lang w:eastAsia="en-GB"/>
          <w14:ligatures w14:val="none"/>
        </w:rPr>
      </w:pPr>
      <w:r w:rsidRPr="008F02C2">
        <w:rPr>
          <w:rFonts w:ascii="Book Antiqua" w:eastAsia="Times New Roman" w:hAnsi="Book Antiqua" w:cs="Times New Roman"/>
          <w:kern w:val="0"/>
          <w:lang w:eastAsia="en-GB"/>
          <w14:ligatures w14:val="none"/>
        </w:rPr>
        <w:t>Statutory Audits and Internal Audits</w:t>
      </w:r>
    </w:p>
    <w:p w:rsidR="008F02C2" w:rsidRPr="008F02C2" w:rsidRDefault="008F02C2" w:rsidP="008F02C2">
      <w:pPr>
        <w:numPr>
          <w:ilvl w:val="0"/>
          <w:numId w:val="46"/>
        </w:numPr>
        <w:pBdr>
          <w:top w:val="single" w:sz="2" w:space="0" w:color="E5E7EB"/>
          <w:left w:val="single" w:sz="2" w:space="0" w:color="E5E7EB"/>
          <w:bottom w:val="single" w:sz="2" w:space="0" w:color="E5E7EB"/>
          <w:right w:val="single" w:sz="2" w:space="0" w:color="E5E7EB"/>
        </w:pBdr>
        <w:spacing w:before="100" w:beforeAutospacing="1" w:after="100" w:afterAutospacing="1"/>
        <w:jc w:val="both"/>
        <w:outlineLvl w:val="1"/>
        <w:rPr>
          <w:rFonts w:ascii="Book Antiqua" w:eastAsia="Times New Roman" w:hAnsi="Book Antiqua" w:cs="Times New Roman"/>
          <w:kern w:val="0"/>
          <w:lang w:eastAsia="en-GB"/>
          <w14:ligatures w14:val="none"/>
        </w:rPr>
      </w:pPr>
      <w:r w:rsidRPr="008F02C2">
        <w:rPr>
          <w:rFonts w:ascii="Book Antiqua" w:eastAsia="Times New Roman" w:hAnsi="Book Antiqua" w:cs="Times New Roman"/>
          <w:kern w:val="0"/>
          <w:lang w:eastAsia="en-GB"/>
          <w14:ligatures w14:val="none"/>
        </w:rPr>
        <w:t>Periodic RBI filings (e.g., Suspicious Transaction Reports (STR), Statutory Auditors’ Certificate (SAC), FMR/CRILC/CCR, SBNR, etc.)</w:t>
      </w:r>
    </w:p>
    <w:p w:rsidR="008F02C2" w:rsidRPr="008F02C2" w:rsidRDefault="008F02C2" w:rsidP="008F02C2">
      <w:pPr>
        <w:numPr>
          <w:ilvl w:val="0"/>
          <w:numId w:val="46"/>
        </w:numPr>
        <w:pBdr>
          <w:top w:val="single" w:sz="2" w:space="0" w:color="E5E7EB"/>
          <w:left w:val="single" w:sz="2" w:space="0" w:color="E5E7EB"/>
          <w:bottom w:val="single" w:sz="2" w:space="0" w:color="E5E7EB"/>
          <w:right w:val="single" w:sz="2" w:space="0" w:color="E5E7EB"/>
        </w:pBdr>
        <w:spacing w:before="100" w:beforeAutospacing="1" w:after="100" w:afterAutospacing="1"/>
        <w:jc w:val="both"/>
        <w:outlineLvl w:val="1"/>
        <w:rPr>
          <w:rFonts w:ascii="Book Antiqua" w:eastAsia="Times New Roman" w:hAnsi="Book Antiqua" w:cs="Times New Roman"/>
          <w:kern w:val="0"/>
          <w:lang w:eastAsia="en-GB"/>
          <w14:ligatures w14:val="none"/>
        </w:rPr>
      </w:pPr>
      <w:r w:rsidRPr="008F02C2">
        <w:rPr>
          <w:rFonts w:ascii="Book Antiqua" w:eastAsia="Times New Roman" w:hAnsi="Book Antiqua" w:cs="Times New Roman"/>
          <w:kern w:val="0"/>
          <w:lang w:eastAsia="en-GB"/>
          <w14:ligatures w14:val="none"/>
        </w:rPr>
        <w:t>KYC/AML Compliance</w:t>
      </w:r>
    </w:p>
    <w:p w:rsidR="008F02C2" w:rsidRPr="008F02C2" w:rsidRDefault="008F02C2" w:rsidP="008F02C2">
      <w:pPr>
        <w:numPr>
          <w:ilvl w:val="0"/>
          <w:numId w:val="46"/>
        </w:numPr>
        <w:pBdr>
          <w:top w:val="single" w:sz="2" w:space="0" w:color="E5E7EB"/>
          <w:left w:val="single" w:sz="2" w:space="0" w:color="E5E7EB"/>
          <w:bottom w:val="single" w:sz="2" w:space="0" w:color="E5E7EB"/>
          <w:right w:val="single" w:sz="2" w:space="0" w:color="E5E7EB"/>
        </w:pBdr>
        <w:spacing w:before="100" w:beforeAutospacing="1" w:after="100" w:afterAutospacing="1"/>
        <w:jc w:val="both"/>
        <w:outlineLvl w:val="1"/>
        <w:rPr>
          <w:rFonts w:ascii="Book Antiqua" w:eastAsia="Times New Roman" w:hAnsi="Book Antiqua" w:cs="Times New Roman"/>
          <w:kern w:val="0"/>
          <w:lang w:eastAsia="en-GB"/>
          <w14:ligatures w14:val="none"/>
        </w:rPr>
      </w:pPr>
      <w:r w:rsidRPr="008F02C2">
        <w:rPr>
          <w:rFonts w:ascii="Book Antiqua" w:eastAsia="Times New Roman" w:hAnsi="Book Antiqua" w:cs="Times New Roman"/>
          <w:kern w:val="0"/>
          <w:lang w:eastAsia="en-GB"/>
          <w14:ligatures w14:val="none"/>
        </w:rPr>
        <w:t>Fair Practices Code Implementation</w:t>
      </w:r>
    </w:p>
    <w:p w:rsidR="008F02C2" w:rsidRPr="008F02C2" w:rsidRDefault="008F02C2" w:rsidP="008F02C2">
      <w:pPr>
        <w:numPr>
          <w:ilvl w:val="0"/>
          <w:numId w:val="46"/>
        </w:numPr>
        <w:pBdr>
          <w:top w:val="single" w:sz="2" w:space="0" w:color="E5E7EB"/>
          <w:left w:val="single" w:sz="2" w:space="0" w:color="E5E7EB"/>
          <w:bottom w:val="single" w:sz="2" w:space="0" w:color="E5E7EB"/>
          <w:right w:val="single" w:sz="2" w:space="0" w:color="E5E7EB"/>
        </w:pBdr>
        <w:spacing w:before="100" w:beforeAutospacing="1" w:after="100" w:afterAutospacing="1"/>
        <w:jc w:val="both"/>
        <w:outlineLvl w:val="1"/>
        <w:rPr>
          <w:rFonts w:ascii="Book Antiqua" w:eastAsia="Times New Roman" w:hAnsi="Book Antiqua" w:cs="Times New Roman"/>
          <w:kern w:val="0"/>
          <w:lang w:eastAsia="en-GB"/>
          <w14:ligatures w14:val="none"/>
        </w:rPr>
      </w:pPr>
      <w:r w:rsidRPr="008F02C2">
        <w:rPr>
          <w:rFonts w:ascii="Book Antiqua" w:eastAsia="Times New Roman" w:hAnsi="Book Antiqua" w:cs="Times New Roman"/>
          <w:kern w:val="0"/>
          <w:lang w:eastAsia="en-GB"/>
          <w14:ligatures w14:val="none"/>
        </w:rPr>
        <w:t>Risk Management &amp; Internal Controls Review</w:t>
      </w:r>
    </w:p>
    <w:p w:rsidR="008F02C2" w:rsidRPr="008F02C2" w:rsidRDefault="008F02C2" w:rsidP="008F02C2">
      <w:pPr>
        <w:numPr>
          <w:ilvl w:val="0"/>
          <w:numId w:val="46"/>
        </w:numPr>
        <w:pBdr>
          <w:top w:val="single" w:sz="2" w:space="0" w:color="E5E7EB"/>
          <w:left w:val="single" w:sz="2" w:space="0" w:color="E5E7EB"/>
          <w:bottom w:val="single" w:sz="2" w:space="0" w:color="E5E7EB"/>
          <w:right w:val="single" w:sz="2" w:space="0" w:color="E5E7EB"/>
        </w:pBdr>
        <w:spacing w:before="100" w:beforeAutospacing="1" w:after="100" w:afterAutospacing="1"/>
        <w:jc w:val="both"/>
        <w:outlineLvl w:val="1"/>
        <w:rPr>
          <w:rFonts w:ascii="Book Antiqua" w:eastAsia="Times New Roman" w:hAnsi="Book Antiqua" w:cs="Times New Roman"/>
          <w:kern w:val="0"/>
          <w:lang w:eastAsia="en-GB"/>
          <w14:ligatures w14:val="none"/>
        </w:rPr>
      </w:pPr>
      <w:r w:rsidRPr="008F02C2">
        <w:rPr>
          <w:rFonts w:ascii="Book Antiqua" w:eastAsia="Times New Roman" w:hAnsi="Book Antiqua" w:cs="Times New Roman"/>
          <w:kern w:val="0"/>
          <w:lang w:eastAsia="en-GB"/>
          <w14:ligatures w14:val="none"/>
        </w:rPr>
        <w:t>Adoption of IND-AS/IFRS Accounting Standards</w:t>
      </w:r>
    </w:p>
    <w:p w:rsidR="008F02C2" w:rsidRPr="008F02C2" w:rsidRDefault="008F02C2" w:rsidP="008F02C2">
      <w:pPr>
        <w:numPr>
          <w:ilvl w:val="0"/>
          <w:numId w:val="46"/>
        </w:numPr>
        <w:pBdr>
          <w:top w:val="single" w:sz="2" w:space="0" w:color="E5E7EB"/>
          <w:left w:val="single" w:sz="2" w:space="0" w:color="E5E7EB"/>
          <w:bottom w:val="single" w:sz="2" w:space="0" w:color="E5E7EB"/>
          <w:right w:val="single" w:sz="2" w:space="0" w:color="E5E7EB"/>
        </w:pBdr>
        <w:spacing w:before="100" w:beforeAutospacing="1" w:after="100" w:afterAutospacing="1"/>
        <w:jc w:val="both"/>
        <w:outlineLvl w:val="1"/>
        <w:rPr>
          <w:rFonts w:ascii="Book Antiqua" w:eastAsia="Times New Roman" w:hAnsi="Book Antiqua" w:cs="Times New Roman"/>
          <w:kern w:val="0"/>
          <w:lang w:eastAsia="en-GB"/>
          <w14:ligatures w14:val="none"/>
        </w:rPr>
      </w:pPr>
      <w:r w:rsidRPr="008F02C2">
        <w:rPr>
          <w:rFonts w:ascii="Book Antiqua" w:eastAsia="Times New Roman" w:hAnsi="Book Antiqua" w:cs="Times New Roman"/>
          <w:kern w:val="0"/>
          <w:lang w:eastAsia="en-GB"/>
          <w14:ligatures w14:val="none"/>
        </w:rPr>
        <w:t>Prudential Norms and Monitoring (e.g., Capital Adequacy, Asset Classification, Provisioning for NPA)</w:t>
      </w:r>
    </w:p>
    <w:p w:rsidR="008F02C2" w:rsidRPr="008F02C2" w:rsidRDefault="008F02C2" w:rsidP="008F02C2">
      <w:pPr>
        <w:numPr>
          <w:ilvl w:val="0"/>
          <w:numId w:val="46"/>
        </w:numPr>
        <w:pBdr>
          <w:top w:val="single" w:sz="2" w:space="0" w:color="E5E7EB"/>
          <w:left w:val="single" w:sz="2" w:space="0" w:color="E5E7EB"/>
          <w:bottom w:val="single" w:sz="2" w:space="0" w:color="E5E7EB"/>
          <w:right w:val="single" w:sz="2" w:space="0" w:color="E5E7EB"/>
        </w:pBdr>
        <w:spacing w:before="100" w:beforeAutospacing="1" w:after="100" w:afterAutospacing="1"/>
        <w:jc w:val="both"/>
        <w:outlineLvl w:val="1"/>
        <w:rPr>
          <w:rFonts w:ascii="Book Antiqua" w:eastAsia="Times New Roman" w:hAnsi="Book Antiqua" w:cs="Times New Roman"/>
          <w:kern w:val="0"/>
          <w:lang w:eastAsia="en-GB"/>
          <w14:ligatures w14:val="none"/>
        </w:rPr>
      </w:pPr>
      <w:r w:rsidRPr="008F02C2">
        <w:rPr>
          <w:rFonts w:ascii="Book Antiqua" w:eastAsia="Times New Roman" w:hAnsi="Book Antiqua" w:cs="Times New Roman"/>
          <w:kern w:val="0"/>
          <w:lang w:eastAsia="en-GB"/>
          <w14:ligatures w14:val="none"/>
        </w:rPr>
        <w:t>Appointment &amp; Change in Directors/Management</w:t>
      </w:r>
    </w:p>
    <w:p w:rsidR="008F02C2" w:rsidRPr="008F02C2" w:rsidRDefault="008F02C2" w:rsidP="008F02C2">
      <w:pPr>
        <w:numPr>
          <w:ilvl w:val="0"/>
          <w:numId w:val="46"/>
        </w:numPr>
        <w:pBdr>
          <w:top w:val="single" w:sz="2" w:space="0" w:color="E5E7EB"/>
          <w:left w:val="single" w:sz="2" w:space="0" w:color="E5E7EB"/>
          <w:bottom w:val="single" w:sz="2" w:space="0" w:color="E5E7EB"/>
          <w:right w:val="single" w:sz="2" w:space="0" w:color="E5E7EB"/>
        </w:pBdr>
        <w:spacing w:before="100" w:beforeAutospacing="1" w:after="100" w:afterAutospacing="1"/>
        <w:jc w:val="both"/>
        <w:outlineLvl w:val="1"/>
        <w:rPr>
          <w:rFonts w:ascii="Book Antiqua" w:eastAsia="Times New Roman" w:hAnsi="Book Antiqua" w:cs="Times New Roman"/>
          <w:kern w:val="0"/>
          <w:lang w:eastAsia="en-GB"/>
          <w14:ligatures w14:val="none"/>
        </w:rPr>
      </w:pPr>
      <w:r w:rsidRPr="008F02C2">
        <w:rPr>
          <w:rFonts w:ascii="Book Antiqua" w:eastAsia="Times New Roman" w:hAnsi="Book Antiqua" w:cs="Times New Roman"/>
          <w:kern w:val="0"/>
          <w:lang w:eastAsia="en-GB"/>
          <w14:ligatures w14:val="none"/>
        </w:rPr>
        <w:t>Registration and management of Public Deposits (NBFC-D), if applicable</w:t>
      </w:r>
    </w:p>
    <w:p w:rsidR="008F02C2" w:rsidRPr="008F02C2" w:rsidRDefault="008F02C2" w:rsidP="008F02C2">
      <w:pPr>
        <w:pBdr>
          <w:top w:val="single" w:sz="2" w:space="0" w:color="E5E7EB"/>
          <w:left w:val="single" w:sz="2" w:space="0" w:color="E5E7EB"/>
          <w:bottom w:val="single" w:sz="2" w:space="0" w:color="E5E7EB"/>
          <w:right w:val="single" w:sz="2" w:space="0" w:color="E5E7EB"/>
        </w:pBdr>
        <w:spacing w:before="100" w:beforeAutospacing="1" w:after="100" w:afterAutospacing="1"/>
        <w:jc w:val="both"/>
        <w:outlineLvl w:val="1"/>
        <w:rPr>
          <w:rFonts w:ascii="Book Antiqua" w:eastAsia="Times New Roman" w:hAnsi="Book Antiqua" w:cs="Times New Roman"/>
          <w:b/>
          <w:bCs/>
          <w:kern w:val="0"/>
          <w:lang w:eastAsia="en-GB"/>
          <w14:ligatures w14:val="none"/>
        </w:rPr>
      </w:pPr>
      <w:r w:rsidRPr="008F02C2">
        <w:rPr>
          <w:rFonts w:ascii="Book Antiqua" w:eastAsia="Times New Roman" w:hAnsi="Book Antiqua" w:cs="Times New Roman"/>
          <w:b/>
          <w:bCs/>
          <w:kern w:val="0"/>
          <w:lang w:eastAsia="en-GB"/>
          <w14:ligatures w14:val="none"/>
        </w:rPr>
        <w:t>Procedure:</w:t>
      </w:r>
    </w:p>
    <w:p w:rsidR="008F02C2" w:rsidRPr="008F02C2" w:rsidRDefault="008F02C2" w:rsidP="008F02C2">
      <w:pPr>
        <w:numPr>
          <w:ilvl w:val="0"/>
          <w:numId w:val="47"/>
        </w:numPr>
        <w:pBdr>
          <w:top w:val="single" w:sz="2" w:space="0" w:color="E5E7EB"/>
          <w:left w:val="single" w:sz="2" w:space="0" w:color="E5E7EB"/>
          <w:bottom w:val="single" w:sz="2" w:space="0" w:color="E5E7EB"/>
          <w:right w:val="single" w:sz="2" w:space="0" w:color="E5E7EB"/>
        </w:pBdr>
        <w:spacing w:before="100" w:beforeAutospacing="1" w:after="100" w:afterAutospacing="1"/>
        <w:jc w:val="both"/>
        <w:outlineLvl w:val="1"/>
        <w:rPr>
          <w:rFonts w:ascii="Book Antiqua" w:eastAsia="Times New Roman" w:hAnsi="Book Antiqua" w:cs="Times New Roman"/>
          <w:kern w:val="0"/>
          <w:lang w:eastAsia="en-GB"/>
          <w14:ligatures w14:val="none"/>
        </w:rPr>
      </w:pPr>
      <w:r w:rsidRPr="008F02C2">
        <w:rPr>
          <w:rFonts w:ascii="Book Antiqua" w:eastAsia="Times New Roman" w:hAnsi="Book Antiqua" w:cs="Times New Roman"/>
          <w:kern w:val="0"/>
          <w:lang w:eastAsia="en-GB"/>
          <w14:ligatures w14:val="none"/>
        </w:rPr>
        <w:t>Detailed compliance calendar creation and tracking</w:t>
      </w:r>
    </w:p>
    <w:p w:rsidR="008F02C2" w:rsidRPr="008F02C2" w:rsidRDefault="008F02C2" w:rsidP="008F02C2">
      <w:pPr>
        <w:numPr>
          <w:ilvl w:val="0"/>
          <w:numId w:val="47"/>
        </w:numPr>
        <w:pBdr>
          <w:top w:val="single" w:sz="2" w:space="0" w:color="E5E7EB"/>
          <w:left w:val="single" w:sz="2" w:space="0" w:color="E5E7EB"/>
          <w:bottom w:val="single" w:sz="2" w:space="0" w:color="E5E7EB"/>
          <w:right w:val="single" w:sz="2" w:space="0" w:color="E5E7EB"/>
        </w:pBdr>
        <w:spacing w:before="100" w:beforeAutospacing="1" w:after="100" w:afterAutospacing="1"/>
        <w:jc w:val="both"/>
        <w:outlineLvl w:val="1"/>
        <w:rPr>
          <w:rFonts w:ascii="Book Antiqua" w:eastAsia="Times New Roman" w:hAnsi="Book Antiqua" w:cs="Times New Roman"/>
          <w:kern w:val="0"/>
          <w:lang w:eastAsia="en-GB"/>
          <w14:ligatures w14:val="none"/>
        </w:rPr>
      </w:pPr>
      <w:r w:rsidRPr="008F02C2">
        <w:rPr>
          <w:rFonts w:ascii="Book Antiqua" w:eastAsia="Times New Roman" w:hAnsi="Book Antiqua" w:cs="Times New Roman"/>
          <w:kern w:val="0"/>
          <w:lang w:eastAsia="en-GB"/>
          <w14:ligatures w14:val="none"/>
        </w:rPr>
        <w:t>Collection and preparation of periodic filings and registers</w:t>
      </w:r>
    </w:p>
    <w:p w:rsidR="008F02C2" w:rsidRPr="008F02C2" w:rsidRDefault="008F02C2" w:rsidP="008F02C2">
      <w:pPr>
        <w:numPr>
          <w:ilvl w:val="0"/>
          <w:numId w:val="47"/>
        </w:numPr>
        <w:pBdr>
          <w:top w:val="single" w:sz="2" w:space="0" w:color="E5E7EB"/>
          <w:left w:val="single" w:sz="2" w:space="0" w:color="E5E7EB"/>
          <w:bottom w:val="single" w:sz="2" w:space="0" w:color="E5E7EB"/>
          <w:right w:val="single" w:sz="2" w:space="0" w:color="E5E7EB"/>
        </w:pBdr>
        <w:spacing w:before="100" w:beforeAutospacing="1" w:after="100" w:afterAutospacing="1"/>
        <w:jc w:val="both"/>
        <w:outlineLvl w:val="1"/>
        <w:rPr>
          <w:rFonts w:ascii="Book Antiqua" w:eastAsia="Times New Roman" w:hAnsi="Book Antiqua" w:cs="Times New Roman"/>
          <w:kern w:val="0"/>
          <w:lang w:eastAsia="en-GB"/>
          <w14:ligatures w14:val="none"/>
        </w:rPr>
      </w:pPr>
      <w:r w:rsidRPr="008F02C2">
        <w:rPr>
          <w:rFonts w:ascii="Book Antiqua" w:eastAsia="Times New Roman" w:hAnsi="Book Antiqua" w:cs="Times New Roman"/>
          <w:kern w:val="0"/>
          <w:lang w:eastAsia="en-GB"/>
          <w14:ligatures w14:val="none"/>
        </w:rPr>
        <w:t>Assistance with audit preparation and responding to queries/notices</w:t>
      </w:r>
    </w:p>
    <w:p w:rsidR="008F02C2" w:rsidRPr="008F02C2" w:rsidRDefault="008F02C2" w:rsidP="008F02C2">
      <w:pPr>
        <w:numPr>
          <w:ilvl w:val="0"/>
          <w:numId w:val="47"/>
        </w:numPr>
        <w:pBdr>
          <w:top w:val="single" w:sz="2" w:space="0" w:color="E5E7EB"/>
          <w:left w:val="single" w:sz="2" w:space="0" w:color="E5E7EB"/>
          <w:bottom w:val="single" w:sz="2" w:space="0" w:color="E5E7EB"/>
          <w:right w:val="single" w:sz="2" w:space="0" w:color="E5E7EB"/>
        </w:pBdr>
        <w:spacing w:before="100" w:beforeAutospacing="1" w:after="100" w:afterAutospacing="1"/>
        <w:jc w:val="both"/>
        <w:outlineLvl w:val="1"/>
        <w:rPr>
          <w:rFonts w:ascii="Book Antiqua" w:eastAsia="Times New Roman" w:hAnsi="Book Antiqua" w:cs="Times New Roman"/>
          <w:kern w:val="0"/>
          <w:lang w:eastAsia="en-GB"/>
          <w14:ligatures w14:val="none"/>
        </w:rPr>
      </w:pPr>
      <w:r w:rsidRPr="008F02C2">
        <w:rPr>
          <w:rFonts w:ascii="Book Antiqua" w:eastAsia="Times New Roman" w:hAnsi="Book Antiqua" w:cs="Times New Roman"/>
          <w:kern w:val="0"/>
          <w:lang w:eastAsia="en-GB"/>
          <w14:ligatures w14:val="none"/>
        </w:rPr>
        <w:t xml:space="preserve">Drafting and updating mandatory policy documents (KYC Policy, ALM Policy, Outsourcing Guidelines, </w:t>
      </w:r>
      <w:proofErr w:type="spellStart"/>
      <w:r w:rsidRPr="008F02C2">
        <w:rPr>
          <w:rFonts w:ascii="Book Antiqua" w:eastAsia="Times New Roman" w:hAnsi="Book Antiqua" w:cs="Times New Roman"/>
          <w:kern w:val="0"/>
          <w:lang w:eastAsia="en-GB"/>
          <w14:ligatures w14:val="none"/>
        </w:rPr>
        <w:t>Whistleblower</w:t>
      </w:r>
      <w:proofErr w:type="spellEnd"/>
      <w:r w:rsidRPr="008F02C2">
        <w:rPr>
          <w:rFonts w:ascii="Book Antiqua" w:eastAsia="Times New Roman" w:hAnsi="Book Antiqua" w:cs="Times New Roman"/>
          <w:kern w:val="0"/>
          <w:lang w:eastAsia="en-GB"/>
          <w14:ligatures w14:val="none"/>
        </w:rPr>
        <w:t xml:space="preserve"> Policy)</w:t>
      </w:r>
    </w:p>
    <w:p w:rsidR="008F02C2" w:rsidRPr="008F02C2" w:rsidRDefault="008F02C2" w:rsidP="008F02C2">
      <w:pPr>
        <w:numPr>
          <w:ilvl w:val="0"/>
          <w:numId w:val="47"/>
        </w:numPr>
        <w:pBdr>
          <w:top w:val="single" w:sz="2" w:space="0" w:color="E5E7EB"/>
          <w:left w:val="single" w:sz="2" w:space="0" w:color="E5E7EB"/>
          <w:bottom w:val="single" w:sz="2" w:space="0" w:color="E5E7EB"/>
          <w:right w:val="single" w:sz="2" w:space="0" w:color="E5E7EB"/>
        </w:pBdr>
        <w:spacing w:before="100" w:beforeAutospacing="1" w:after="100" w:afterAutospacing="1"/>
        <w:jc w:val="both"/>
        <w:outlineLvl w:val="1"/>
        <w:rPr>
          <w:rFonts w:ascii="Book Antiqua" w:eastAsia="Times New Roman" w:hAnsi="Book Antiqua" w:cs="Times New Roman"/>
          <w:kern w:val="0"/>
          <w:lang w:eastAsia="en-GB"/>
          <w14:ligatures w14:val="none"/>
        </w:rPr>
      </w:pPr>
      <w:r w:rsidRPr="008F02C2">
        <w:rPr>
          <w:rFonts w:ascii="Book Antiqua" w:eastAsia="Times New Roman" w:hAnsi="Book Antiqua" w:cs="Times New Roman"/>
          <w:kern w:val="0"/>
          <w:lang w:eastAsia="en-GB"/>
          <w14:ligatures w14:val="none"/>
        </w:rPr>
        <w:t>Ongoing training for client staff on new regulations and reporting</w:t>
      </w:r>
    </w:p>
    <w:p w:rsidR="008F02C2" w:rsidRPr="008F02C2" w:rsidRDefault="008F02C2" w:rsidP="008F02C2">
      <w:pPr>
        <w:pBdr>
          <w:top w:val="single" w:sz="2" w:space="0" w:color="E5E7EB"/>
          <w:left w:val="single" w:sz="2" w:space="0" w:color="E5E7EB"/>
          <w:bottom w:val="single" w:sz="2" w:space="0" w:color="E5E7EB"/>
          <w:right w:val="single" w:sz="2" w:space="0" w:color="E5E7EB"/>
        </w:pBdr>
        <w:spacing w:before="100" w:beforeAutospacing="1" w:after="100" w:afterAutospacing="1"/>
        <w:jc w:val="both"/>
        <w:outlineLvl w:val="1"/>
        <w:rPr>
          <w:rFonts w:ascii="Book Antiqua" w:eastAsia="Times New Roman" w:hAnsi="Book Antiqua" w:cs="Times New Roman"/>
          <w:b/>
          <w:bCs/>
          <w:kern w:val="0"/>
          <w:lang w:eastAsia="en-GB"/>
          <w14:ligatures w14:val="none"/>
        </w:rPr>
      </w:pPr>
      <w:r w:rsidRPr="008F02C2">
        <w:rPr>
          <w:rFonts w:ascii="Book Antiqua" w:eastAsia="Times New Roman" w:hAnsi="Book Antiqua" w:cs="Times New Roman"/>
          <w:b/>
          <w:bCs/>
          <w:kern w:val="0"/>
          <w:lang w:eastAsia="en-GB"/>
          <w14:ligatures w14:val="none"/>
        </w:rPr>
        <w:t>Primary Documents:</w:t>
      </w:r>
    </w:p>
    <w:p w:rsidR="008F02C2" w:rsidRPr="008F02C2" w:rsidRDefault="008F02C2" w:rsidP="008F02C2">
      <w:pPr>
        <w:numPr>
          <w:ilvl w:val="0"/>
          <w:numId w:val="48"/>
        </w:numPr>
        <w:pBdr>
          <w:top w:val="single" w:sz="2" w:space="0" w:color="E5E7EB"/>
          <w:left w:val="single" w:sz="2" w:space="0" w:color="E5E7EB"/>
          <w:bottom w:val="single" w:sz="2" w:space="0" w:color="E5E7EB"/>
          <w:right w:val="single" w:sz="2" w:space="0" w:color="E5E7EB"/>
        </w:pBdr>
        <w:spacing w:before="100" w:beforeAutospacing="1" w:after="100" w:afterAutospacing="1"/>
        <w:jc w:val="both"/>
        <w:outlineLvl w:val="1"/>
        <w:rPr>
          <w:rFonts w:ascii="Book Antiqua" w:eastAsia="Times New Roman" w:hAnsi="Book Antiqua" w:cs="Times New Roman"/>
          <w:kern w:val="0"/>
          <w:lang w:eastAsia="en-GB"/>
          <w14:ligatures w14:val="none"/>
        </w:rPr>
      </w:pPr>
      <w:r w:rsidRPr="008F02C2">
        <w:rPr>
          <w:rFonts w:ascii="Book Antiqua" w:eastAsia="Times New Roman" w:hAnsi="Book Antiqua" w:cs="Times New Roman"/>
          <w:kern w:val="0"/>
          <w:lang w:eastAsia="en-GB"/>
          <w14:ligatures w14:val="none"/>
        </w:rPr>
        <w:t>Board meeting and committee resolutions</w:t>
      </w:r>
    </w:p>
    <w:p w:rsidR="008F02C2" w:rsidRPr="008F02C2" w:rsidRDefault="008F02C2" w:rsidP="008F02C2">
      <w:pPr>
        <w:numPr>
          <w:ilvl w:val="0"/>
          <w:numId w:val="48"/>
        </w:numPr>
        <w:pBdr>
          <w:top w:val="single" w:sz="2" w:space="0" w:color="E5E7EB"/>
          <w:left w:val="single" w:sz="2" w:space="0" w:color="E5E7EB"/>
          <w:bottom w:val="single" w:sz="2" w:space="0" w:color="E5E7EB"/>
          <w:right w:val="single" w:sz="2" w:space="0" w:color="E5E7EB"/>
        </w:pBdr>
        <w:spacing w:before="100" w:beforeAutospacing="1" w:after="100" w:afterAutospacing="1"/>
        <w:jc w:val="both"/>
        <w:outlineLvl w:val="1"/>
        <w:rPr>
          <w:rFonts w:ascii="Book Antiqua" w:eastAsia="Times New Roman" w:hAnsi="Book Antiqua" w:cs="Times New Roman"/>
          <w:kern w:val="0"/>
          <w:lang w:eastAsia="en-GB"/>
          <w14:ligatures w14:val="none"/>
        </w:rPr>
      </w:pPr>
      <w:r w:rsidRPr="008F02C2">
        <w:rPr>
          <w:rFonts w:ascii="Book Antiqua" w:eastAsia="Times New Roman" w:hAnsi="Book Antiqua" w:cs="Times New Roman"/>
          <w:kern w:val="0"/>
          <w:lang w:eastAsia="en-GB"/>
          <w14:ligatures w14:val="none"/>
        </w:rPr>
        <w:t>Financial statements and management reports</w:t>
      </w:r>
    </w:p>
    <w:p w:rsidR="008F02C2" w:rsidRPr="008F02C2" w:rsidRDefault="008F02C2" w:rsidP="008F02C2">
      <w:pPr>
        <w:numPr>
          <w:ilvl w:val="0"/>
          <w:numId w:val="48"/>
        </w:numPr>
        <w:pBdr>
          <w:top w:val="single" w:sz="2" w:space="0" w:color="E5E7EB"/>
          <w:left w:val="single" w:sz="2" w:space="0" w:color="E5E7EB"/>
          <w:bottom w:val="single" w:sz="2" w:space="0" w:color="E5E7EB"/>
          <w:right w:val="single" w:sz="2" w:space="0" w:color="E5E7EB"/>
        </w:pBdr>
        <w:spacing w:before="100" w:beforeAutospacing="1" w:after="100" w:afterAutospacing="1"/>
        <w:jc w:val="both"/>
        <w:outlineLvl w:val="1"/>
        <w:rPr>
          <w:rFonts w:ascii="Book Antiqua" w:eastAsia="Times New Roman" w:hAnsi="Book Antiqua" w:cs="Times New Roman"/>
          <w:kern w:val="0"/>
          <w:lang w:eastAsia="en-GB"/>
          <w14:ligatures w14:val="none"/>
        </w:rPr>
      </w:pPr>
      <w:r w:rsidRPr="008F02C2">
        <w:rPr>
          <w:rFonts w:ascii="Book Antiqua" w:eastAsia="Times New Roman" w:hAnsi="Book Antiqua" w:cs="Times New Roman"/>
          <w:kern w:val="0"/>
          <w:lang w:eastAsia="en-GB"/>
          <w14:ligatures w14:val="none"/>
        </w:rPr>
        <w:t>Loan/Investment registers</w:t>
      </w:r>
    </w:p>
    <w:p w:rsidR="008F02C2" w:rsidRPr="008F02C2" w:rsidRDefault="008F02C2" w:rsidP="008F02C2">
      <w:pPr>
        <w:numPr>
          <w:ilvl w:val="0"/>
          <w:numId w:val="48"/>
        </w:numPr>
        <w:pBdr>
          <w:top w:val="single" w:sz="2" w:space="0" w:color="E5E7EB"/>
          <w:left w:val="single" w:sz="2" w:space="0" w:color="E5E7EB"/>
          <w:bottom w:val="single" w:sz="2" w:space="0" w:color="E5E7EB"/>
          <w:right w:val="single" w:sz="2" w:space="0" w:color="E5E7EB"/>
        </w:pBdr>
        <w:spacing w:before="100" w:beforeAutospacing="1" w:after="100" w:afterAutospacing="1"/>
        <w:jc w:val="both"/>
        <w:outlineLvl w:val="1"/>
        <w:rPr>
          <w:rFonts w:ascii="Book Antiqua" w:eastAsia="Times New Roman" w:hAnsi="Book Antiqua" w:cs="Times New Roman"/>
          <w:kern w:val="0"/>
          <w:lang w:eastAsia="en-GB"/>
          <w14:ligatures w14:val="none"/>
        </w:rPr>
      </w:pPr>
      <w:r w:rsidRPr="008F02C2">
        <w:rPr>
          <w:rFonts w:ascii="Book Antiqua" w:eastAsia="Times New Roman" w:hAnsi="Book Antiqua" w:cs="Times New Roman"/>
          <w:kern w:val="0"/>
          <w:lang w:eastAsia="en-GB"/>
          <w14:ligatures w14:val="none"/>
        </w:rPr>
        <w:t>Periodic RBI returns and supporting schedules</w:t>
      </w:r>
    </w:p>
    <w:p w:rsidR="008F02C2" w:rsidRPr="008F02C2" w:rsidRDefault="008F02C2" w:rsidP="008F02C2">
      <w:pPr>
        <w:numPr>
          <w:ilvl w:val="0"/>
          <w:numId w:val="48"/>
        </w:numPr>
        <w:pBdr>
          <w:top w:val="single" w:sz="2" w:space="0" w:color="E5E7EB"/>
          <w:left w:val="single" w:sz="2" w:space="0" w:color="E5E7EB"/>
          <w:bottom w:val="single" w:sz="2" w:space="0" w:color="E5E7EB"/>
          <w:right w:val="single" w:sz="2" w:space="0" w:color="E5E7EB"/>
        </w:pBdr>
        <w:spacing w:before="100" w:beforeAutospacing="1" w:after="100" w:afterAutospacing="1"/>
        <w:jc w:val="both"/>
        <w:outlineLvl w:val="1"/>
        <w:rPr>
          <w:rFonts w:ascii="Book Antiqua" w:eastAsia="Times New Roman" w:hAnsi="Book Antiqua" w:cs="Times New Roman"/>
          <w:kern w:val="0"/>
          <w:lang w:eastAsia="en-GB"/>
          <w14:ligatures w14:val="none"/>
        </w:rPr>
      </w:pPr>
      <w:r w:rsidRPr="008F02C2">
        <w:rPr>
          <w:rFonts w:ascii="Book Antiqua" w:eastAsia="Times New Roman" w:hAnsi="Book Antiqua" w:cs="Times New Roman"/>
          <w:kern w:val="0"/>
          <w:lang w:eastAsia="en-GB"/>
          <w14:ligatures w14:val="none"/>
        </w:rPr>
        <w:t>Statutory compliance certificates</w:t>
      </w:r>
    </w:p>
    <w:p w:rsidR="008F02C2" w:rsidRPr="008F02C2" w:rsidRDefault="008F02C2" w:rsidP="008F02C2">
      <w:pPr>
        <w:pBdr>
          <w:top w:val="single" w:sz="2" w:space="0" w:color="E5E7EB"/>
          <w:left w:val="single" w:sz="2" w:space="0" w:color="E5E7EB"/>
          <w:bottom w:val="single" w:sz="2" w:space="0" w:color="E5E7EB"/>
          <w:right w:val="single" w:sz="2" w:space="0" w:color="E5E7EB"/>
        </w:pBdr>
        <w:spacing w:before="100" w:beforeAutospacing="1" w:after="100" w:afterAutospacing="1"/>
        <w:jc w:val="both"/>
        <w:outlineLvl w:val="1"/>
        <w:rPr>
          <w:rFonts w:ascii="Book Antiqua" w:eastAsia="Times New Roman" w:hAnsi="Book Antiqua" w:cs="Times New Roman"/>
          <w:b/>
          <w:bCs/>
          <w:kern w:val="0"/>
          <w:lang w:eastAsia="en-GB"/>
          <w14:ligatures w14:val="none"/>
        </w:rPr>
      </w:pPr>
      <w:r w:rsidRPr="008F02C2">
        <w:rPr>
          <w:rFonts w:ascii="Book Antiqua" w:eastAsia="Times New Roman" w:hAnsi="Book Antiqua" w:cs="Times New Roman"/>
          <w:b/>
          <w:bCs/>
          <w:kern w:val="0"/>
          <w:lang w:eastAsia="en-GB"/>
          <w14:ligatures w14:val="none"/>
        </w:rPr>
        <w:t>3.</w:t>
      </w:r>
      <w:r w:rsidR="00E14B17">
        <w:rPr>
          <w:rFonts w:ascii="Book Antiqua" w:eastAsia="Times New Roman" w:hAnsi="Book Antiqua" w:cs="Times New Roman"/>
          <w:b/>
          <w:bCs/>
          <w:kern w:val="0"/>
          <w:lang w:eastAsia="en-GB"/>
          <w14:ligatures w14:val="none"/>
        </w:rPr>
        <w:t>3</w:t>
      </w:r>
      <w:r w:rsidRPr="008F02C2">
        <w:rPr>
          <w:rFonts w:ascii="Book Antiqua" w:eastAsia="Times New Roman" w:hAnsi="Book Antiqua" w:cs="Times New Roman"/>
          <w:b/>
          <w:bCs/>
          <w:kern w:val="0"/>
          <w:lang w:eastAsia="en-GB"/>
          <w14:ligatures w14:val="none"/>
        </w:rPr>
        <w:t xml:space="preserve"> Event-Based &amp; Special Compliances</w:t>
      </w:r>
    </w:p>
    <w:p w:rsidR="008F02C2" w:rsidRPr="008F02C2" w:rsidRDefault="008F02C2" w:rsidP="008F02C2">
      <w:pPr>
        <w:pBdr>
          <w:top w:val="single" w:sz="2" w:space="0" w:color="E5E7EB"/>
          <w:left w:val="single" w:sz="2" w:space="0" w:color="E5E7EB"/>
          <w:bottom w:val="single" w:sz="2" w:space="0" w:color="E5E7EB"/>
          <w:right w:val="single" w:sz="2" w:space="0" w:color="E5E7EB"/>
        </w:pBdr>
        <w:spacing w:before="100" w:beforeAutospacing="1" w:after="100" w:afterAutospacing="1"/>
        <w:jc w:val="both"/>
        <w:outlineLvl w:val="1"/>
        <w:rPr>
          <w:rFonts w:ascii="Book Antiqua" w:eastAsia="Times New Roman" w:hAnsi="Book Antiqua" w:cs="Times New Roman"/>
          <w:kern w:val="0"/>
          <w:lang w:eastAsia="en-GB"/>
          <w14:ligatures w14:val="none"/>
        </w:rPr>
      </w:pPr>
      <w:r w:rsidRPr="008F02C2">
        <w:rPr>
          <w:rFonts w:ascii="Book Antiqua" w:eastAsia="Times New Roman" w:hAnsi="Book Antiqua" w:cs="Times New Roman"/>
          <w:b/>
          <w:bCs/>
          <w:kern w:val="0"/>
          <w:lang w:eastAsia="en-GB"/>
          <w14:ligatures w14:val="none"/>
        </w:rPr>
        <w:t>Description:</w:t>
      </w:r>
      <w:r w:rsidRPr="008F02C2">
        <w:rPr>
          <w:rFonts w:ascii="Book Antiqua" w:eastAsia="Times New Roman" w:hAnsi="Book Antiqua" w:cs="Times New Roman"/>
          <w:b/>
          <w:bCs/>
          <w:kern w:val="0"/>
          <w:lang w:eastAsia="en-GB"/>
          <w14:ligatures w14:val="none"/>
        </w:rPr>
        <w:br/>
      </w:r>
      <w:r w:rsidRPr="008F02C2">
        <w:rPr>
          <w:rFonts w:ascii="Book Antiqua" w:eastAsia="Times New Roman" w:hAnsi="Book Antiqua" w:cs="Times New Roman"/>
          <w:kern w:val="0"/>
          <w:lang w:eastAsia="en-GB"/>
          <w14:ligatures w14:val="none"/>
        </w:rPr>
        <w:t>We support all event-driven compliance requirements NBFCs encounter, such as:</w:t>
      </w:r>
    </w:p>
    <w:p w:rsidR="008F02C2" w:rsidRPr="008F02C2" w:rsidRDefault="008F02C2" w:rsidP="008F02C2">
      <w:pPr>
        <w:numPr>
          <w:ilvl w:val="0"/>
          <w:numId w:val="49"/>
        </w:numPr>
        <w:pBdr>
          <w:top w:val="single" w:sz="2" w:space="0" w:color="E5E7EB"/>
          <w:left w:val="single" w:sz="2" w:space="0" w:color="E5E7EB"/>
          <w:bottom w:val="single" w:sz="2" w:space="0" w:color="E5E7EB"/>
          <w:right w:val="single" w:sz="2" w:space="0" w:color="E5E7EB"/>
        </w:pBdr>
        <w:spacing w:before="100" w:beforeAutospacing="1" w:after="100" w:afterAutospacing="1"/>
        <w:jc w:val="both"/>
        <w:outlineLvl w:val="1"/>
        <w:rPr>
          <w:rFonts w:ascii="Book Antiqua" w:eastAsia="Times New Roman" w:hAnsi="Book Antiqua" w:cs="Times New Roman"/>
          <w:kern w:val="0"/>
          <w:lang w:eastAsia="en-GB"/>
          <w14:ligatures w14:val="none"/>
        </w:rPr>
      </w:pPr>
      <w:r w:rsidRPr="008F02C2">
        <w:rPr>
          <w:rFonts w:ascii="Book Antiqua" w:eastAsia="Times New Roman" w:hAnsi="Book Antiqua" w:cs="Times New Roman"/>
          <w:kern w:val="0"/>
          <w:lang w:eastAsia="en-GB"/>
          <w14:ligatures w14:val="none"/>
        </w:rPr>
        <w:t>Change in shareholding, capital structure or management</w:t>
      </w:r>
    </w:p>
    <w:p w:rsidR="008F02C2" w:rsidRPr="008F02C2" w:rsidRDefault="008F02C2" w:rsidP="008F02C2">
      <w:pPr>
        <w:numPr>
          <w:ilvl w:val="0"/>
          <w:numId w:val="49"/>
        </w:numPr>
        <w:pBdr>
          <w:top w:val="single" w:sz="2" w:space="0" w:color="E5E7EB"/>
          <w:left w:val="single" w:sz="2" w:space="0" w:color="E5E7EB"/>
          <w:bottom w:val="single" w:sz="2" w:space="0" w:color="E5E7EB"/>
          <w:right w:val="single" w:sz="2" w:space="0" w:color="E5E7EB"/>
        </w:pBdr>
        <w:spacing w:before="100" w:beforeAutospacing="1" w:after="100" w:afterAutospacing="1"/>
        <w:jc w:val="both"/>
        <w:outlineLvl w:val="1"/>
        <w:rPr>
          <w:rFonts w:ascii="Book Antiqua" w:eastAsia="Times New Roman" w:hAnsi="Book Antiqua" w:cs="Times New Roman"/>
          <w:kern w:val="0"/>
          <w:lang w:eastAsia="en-GB"/>
          <w14:ligatures w14:val="none"/>
        </w:rPr>
      </w:pPr>
      <w:r w:rsidRPr="008F02C2">
        <w:rPr>
          <w:rFonts w:ascii="Book Antiqua" w:eastAsia="Times New Roman" w:hAnsi="Book Antiqua" w:cs="Times New Roman"/>
          <w:kern w:val="0"/>
          <w:lang w:eastAsia="en-GB"/>
          <w14:ligatures w14:val="none"/>
        </w:rPr>
        <w:t>Mergers, amalgamations, takeovers or asset sales</w:t>
      </w:r>
    </w:p>
    <w:p w:rsidR="008F02C2" w:rsidRPr="008F02C2" w:rsidRDefault="008F02C2" w:rsidP="008F02C2">
      <w:pPr>
        <w:numPr>
          <w:ilvl w:val="0"/>
          <w:numId w:val="49"/>
        </w:numPr>
        <w:pBdr>
          <w:top w:val="single" w:sz="2" w:space="0" w:color="E5E7EB"/>
          <w:left w:val="single" w:sz="2" w:space="0" w:color="E5E7EB"/>
          <w:bottom w:val="single" w:sz="2" w:space="0" w:color="E5E7EB"/>
          <w:right w:val="single" w:sz="2" w:space="0" w:color="E5E7EB"/>
        </w:pBdr>
        <w:spacing w:before="100" w:beforeAutospacing="1" w:after="100" w:afterAutospacing="1"/>
        <w:jc w:val="both"/>
        <w:outlineLvl w:val="1"/>
        <w:rPr>
          <w:rFonts w:ascii="Book Antiqua" w:eastAsia="Times New Roman" w:hAnsi="Book Antiqua" w:cs="Times New Roman"/>
          <w:kern w:val="0"/>
          <w:lang w:eastAsia="en-GB"/>
          <w14:ligatures w14:val="none"/>
        </w:rPr>
      </w:pPr>
      <w:r w:rsidRPr="008F02C2">
        <w:rPr>
          <w:rFonts w:ascii="Book Antiqua" w:eastAsia="Times New Roman" w:hAnsi="Book Antiqua" w:cs="Times New Roman"/>
          <w:kern w:val="0"/>
          <w:lang w:eastAsia="en-GB"/>
          <w14:ligatures w14:val="none"/>
        </w:rPr>
        <w:t>Transfer of NBFC license/ownership (with RBI approval)</w:t>
      </w:r>
    </w:p>
    <w:p w:rsidR="008F02C2" w:rsidRPr="008F02C2" w:rsidRDefault="008F02C2" w:rsidP="008F02C2">
      <w:pPr>
        <w:numPr>
          <w:ilvl w:val="0"/>
          <w:numId w:val="49"/>
        </w:numPr>
        <w:pBdr>
          <w:top w:val="single" w:sz="2" w:space="0" w:color="E5E7EB"/>
          <w:left w:val="single" w:sz="2" w:space="0" w:color="E5E7EB"/>
          <w:bottom w:val="single" w:sz="2" w:space="0" w:color="E5E7EB"/>
          <w:right w:val="single" w:sz="2" w:space="0" w:color="E5E7EB"/>
        </w:pBdr>
        <w:spacing w:before="100" w:beforeAutospacing="1" w:after="100" w:afterAutospacing="1"/>
        <w:jc w:val="both"/>
        <w:outlineLvl w:val="1"/>
        <w:rPr>
          <w:rFonts w:ascii="Book Antiqua" w:eastAsia="Times New Roman" w:hAnsi="Book Antiqua" w:cs="Times New Roman"/>
          <w:kern w:val="0"/>
          <w:lang w:eastAsia="en-GB"/>
          <w14:ligatures w14:val="none"/>
        </w:rPr>
      </w:pPr>
      <w:r w:rsidRPr="008F02C2">
        <w:rPr>
          <w:rFonts w:ascii="Book Antiqua" w:eastAsia="Times New Roman" w:hAnsi="Book Antiqua" w:cs="Times New Roman"/>
          <w:kern w:val="0"/>
          <w:lang w:eastAsia="en-GB"/>
          <w14:ligatures w14:val="none"/>
        </w:rPr>
        <w:t>Conversion between types (e.g., NBFC-ND-SI to NBFC-ND)</w:t>
      </w:r>
    </w:p>
    <w:p w:rsidR="008F02C2" w:rsidRPr="008F02C2" w:rsidRDefault="008F02C2" w:rsidP="008F02C2">
      <w:pPr>
        <w:numPr>
          <w:ilvl w:val="0"/>
          <w:numId w:val="49"/>
        </w:numPr>
        <w:pBdr>
          <w:top w:val="single" w:sz="2" w:space="0" w:color="E5E7EB"/>
          <w:left w:val="single" w:sz="2" w:space="0" w:color="E5E7EB"/>
          <w:bottom w:val="single" w:sz="2" w:space="0" w:color="E5E7EB"/>
          <w:right w:val="single" w:sz="2" w:space="0" w:color="E5E7EB"/>
        </w:pBdr>
        <w:spacing w:before="100" w:beforeAutospacing="1" w:after="100" w:afterAutospacing="1"/>
        <w:jc w:val="both"/>
        <w:outlineLvl w:val="1"/>
        <w:rPr>
          <w:rFonts w:ascii="Book Antiqua" w:eastAsia="Times New Roman" w:hAnsi="Book Antiqua" w:cs="Times New Roman"/>
          <w:kern w:val="0"/>
          <w:lang w:eastAsia="en-GB"/>
          <w14:ligatures w14:val="none"/>
        </w:rPr>
      </w:pPr>
      <w:r w:rsidRPr="008F02C2">
        <w:rPr>
          <w:rFonts w:ascii="Book Antiqua" w:eastAsia="Times New Roman" w:hAnsi="Book Antiqua" w:cs="Times New Roman"/>
          <w:kern w:val="0"/>
          <w:lang w:eastAsia="en-GB"/>
          <w14:ligatures w14:val="none"/>
        </w:rPr>
        <w:t xml:space="preserve">Exit procedures: Voluntary Surrender of </w:t>
      </w:r>
      <w:proofErr w:type="spellStart"/>
      <w:r w:rsidRPr="008F02C2">
        <w:rPr>
          <w:rFonts w:ascii="Book Antiqua" w:eastAsia="Times New Roman" w:hAnsi="Book Antiqua" w:cs="Times New Roman"/>
          <w:kern w:val="0"/>
          <w:lang w:eastAsia="en-GB"/>
          <w14:ligatures w14:val="none"/>
        </w:rPr>
        <w:t>CoR</w:t>
      </w:r>
      <w:proofErr w:type="spellEnd"/>
      <w:r w:rsidRPr="008F02C2">
        <w:rPr>
          <w:rFonts w:ascii="Book Antiqua" w:eastAsia="Times New Roman" w:hAnsi="Book Antiqua" w:cs="Times New Roman"/>
          <w:kern w:val="0"/>
          <w:lang w:eastAsia="en-GB"/>
          <w14:ligatures w14:val="none"/>
        </w:rPr>
        <w:t>, winding-up, and NCLT processes</w:t>
      </w:r>
    </w:p>
    <w:p w:rsidR="008F02C2" w:rsidRPr="008F02C2" w:rsidRDefault="008F02C2" w:rsidP="008F02C2">
      <w:pPr>
        <w:numPr>
          <w:ilvl w:val="0"/>
          <w:numId w:val="49"/>
        </w:numPr>
        <w:pBdr>
          <w:top w:val="single" w:sz="2" w:space="0" w:color="E5E7EB"/>
          <w:left w:val="single" w:sz="2" w:space="0" w:color="E5E7EB"/>
          <w:bottom w:val="single" w:sz="2" w:space="0" w:color="E5E7EB"/>
          <w:right w:val="single" w:sz="2" w:space="0" w:color="E5E7EB"/>
        </w:pBdr>
        <w:spacing w:before="100" w:beforeAutospacing="1" w:after="100" w:afterAutospacing="1"/>
        <w:jc w:val="both"/>
        <w:outlineLvl w:val="1"/>
        <w:rPr>
          <w:rFonts w:ascii="Book Antiqua" w:eastAsia="Times New Roman" w:hAnsi="Book Antiqua" w:cs="Times New Roman"/>
          <w:kern w:val="0"/>
          <w:lang w:eastAsia="en-GB"/>
          <w14:ligatures w14:val="none"/>
        </w:rPr>
      </w:pPr>
      <w:r w:rsidRPr="008F02C2">
        <w:rPr>
          <w:rFonts w:ascii="Book Antiqua" w:eastAsia="Times New Roman" w:hAnsi="Book Antiqua" w:cs="Times New Roman"/>
          <w:kern w:val="0"/>
          <w:lang w:eastAsia="en-GB"/>
          <w14:ligatures w14:val="none"/>
        </w:rPr>
        <w:t>Registration of principal place and branch offices</w:t>
      </w:r>
    </w:p>
    <w:p w:rsidR="008F02C2" w:rsidRPr="008F02C2" w:rsidRDefault="008F02C2" w:rsidP="008F02C2">
      <w:pPr>
        <w:pBdr>
          <w:top w:val="single" w:sz="2" w:space="0" w:color="E5E7EB"/>
          <w:left w:val="single" w:sz="2" w:space="0" w:color="E5E7EB"/>
          <w:bottom w:val="single" w:sz="2" w:space="0" w:color="E5E7EB"/>
          <w:right w:val="single" w:sz="2" w:space="0" w:color="E5E7EB"/>
        </w:pBdr>
        <w:spacing w:before="100" w:beforeAutospacing="1" w:after="100" w:afterAutospacing="1"/>
        <w:jc w:val="both"/>
        <w:outlineLvl w:val="1"/>
        <w:rPr>
          <w:rFonts w:ascii="Book Antiqua" w:eastAsia="Times New Roman" w:hAnsi="Book Antiqua" w:cs="Times New Roman"/>
          <w:b/>
          <w:bCs/>
          <w:kern w:val="0"/>
          <w:lang w:eastAsia="en-GB"/>
          <w14:ligatures w14:val="none"/>
        </w:rPr>
      </w:pPr>
      <w:r w:rsidRPr="008F02C2">
        <w:rPr>
          <w:rFonts w:ascii="Book Antiqua" w:eastAsia="Times New Roman" w:hAnsi="Book Antiqua" w:cs="Times New Roman"/>
          <w:b/>
          <w:bCs/>
          <w:kern w:val="0"/>
          <w:lang w:eastAsia="en-GB"/>
          <w14:ligatures w14:val="none"/>
        </w:rPr>
        <w:t>Procedure:</w:t>
      </w:r>
    </w:p>
    <w:p w:rsidR="008F02C2" w:rsidRPr="008F02C2" w:rsidRDefault="008F02C2" w:rsidP="008F02C2">
      <w:pPr>
        <w:numPr>
          <w:ilvl w:val="0"/>
          <w:numId w:val="50"/>
        </w:numPr>
        <w:pBdr>
          <w:top w:val="single" w:sz="2" w:space="0" w:color="E5E7EB"/>
          <w:left w:val="single" w:sz="2" w:space="0" w:color="E5E7EB"/>
          <w:bottom w:val="single" w:sz="2" w:space="0" w:color="E5E7EB"/>
          <w:right w:val="single" w:sz="2" w:space="0" w:color="E5E7EB"/>
        </w:pBdr>
        <w:spacing w:before="100" w:beforeAutospacing="1" w:after="100" w:afterAutospacing="1"/>
        <w:jc w:val="both"/>
        <w:outlineLvl w:val="1"/>
        <w:rPr>
          <w:rFonts w:ascii="Book Antiqua" w:eastAsia="Times New Roman" w:hAnsi="Book Antiqua" w:cs="Times New Roman"/>
          <w:kern w:val="0"/>
          <w:lang w:eastAsia="en-GB"/>
          <w14:ligatures w14:val="none"/>
        </w:rPr>
      </w:pPr>
      <w:r w:rsidRPr="008F02C2">
        <w:rPr>
          <w:rFonts w:ascii="Book Antiqua" w:eastAsia="Times New Roman" w:hAnsi="Book Antiqua" w:cs="Times New Roman"/>
          <w:kern w:val="0"/>
          <w:lang w:eastAsia="en-GB"/>
          <w14:ligatures w14:val="none"/>
        </w:rPr>
        <w:lastRenderedPageBreak/>
        <w:t>Advisory on relevant regulations and impact analysis</w:t>
      </w:r>
    </w:p>
    <w:p w:rsidR="008F02C2" w:rsidRPr="008F02C2" w:rsidRDefault="008F02C2" w:rsidP="008F02C2">
      <w:pPr>
        <w:numPr>
          <w:ilvl w:val="0"/>
          <w:numId w:val="50"/>
        </w:numPr>
        <w:pBdr>
          <w:top w:val="single" w:sz="2" w:space="0" w:color="E5E7EB"/>
          <w:left w:val="single" w:sz="2" w:space="0" w:color="E5E7EB"/>
          <w:bottom w:val="single" w:sz="2" w:space="0" w:color="E5E7EB"/>
          <w:right w:val="single" w:sz="2" w:space="0" w:color="E5E7EB"/>
        </w:pBdr>
        <w:spacing w:before="100" w:beforeAutospacing="1" w:after="100" w:afterAutospacing="1"/>
        <w:jc w:val="both"/>
        <w:outlineLvl w:val="1"/>
        <w:rPr>
          <w:rFonts w:ascii="Book Antiqua" w:eastAsia="Times New Roman" w:hAnsi="Book Antiqua" w:cs="Times New Roman"/>
          <w:kern w:val="0"/>
          <w:lang w:eastAsia="en-GB"/>
          <w14:ligatures w14:val="none"/>
        </w:rPr>
      </w:pPr>
      <w:r w:rsidRPr="008F02C2">
        <w:rPr>
          <w:rFonts w:ascii="Book Antiqua" w:eastAsia="Times New Roman" w:hAnsi="Book Antiqua" w:cs="Times New Roman"/>
          <w:kern w:val="0"/>
          <w:lang w:eastAsia="en-GB"/>
          <w14:ligatures w14:val="none"/>
        </w:rPr>
        <w:t xml:space="preserve">Preparation and submission of applications/notifications to RBI and </w:t>
      </w:r>
      <w:proofErr w:type="spellStart"/>
      <w:r w:rsidRPr="008F02C2">
        <w:rPr>
          <w:rFonts w:ascii="Book Antiqua" w:eastAsia="Times New Roman" w:hAnsi="Book Antiqua" w:cs="Times New Roman"/>
          <w:kern w:val="0"/>
          <w:lang w:eastAsia="en-GB"/>
          <w14:ligatures w14:val="none"/>
        </w:rPr>
        <w:t>RoC</w:t>
      </w:r>
      <w:proofErr w:type="spellEnd"/>
    </w:p>
    <w:p w:rsidR="008F02C2" w:rsidRPr="008F02C2" w:rsidRDefault="008F02C2" w:rsidP="008F02C2">
      <w:pPr>
        <w:numPr>
          <w:ilvl w:val="0"/>
          <w:numId w:val="50"/>
        </w:numPr>
        <w:pBdr>
          <w:top w:val="single" w:sz="2" w:space="0" w:color="E5E7EB"/>
          <w:left w:val="single" w:sz="2" w:space="0" w:color="E5E7EB"/>
          <w:bottom w:val="single" w:sz="2" w:space="0" w:color="E5E7EB"/>
          <w:right w:val="single" w:sz="2" w:space="0" w:color="E5E7EB"/>
        </w:pBdr>
        <w:spacing w:before="100" w:beforeAutospacing="1" w:after="100" w:afterAutospacing="1"/>
        <w:jc w:val="both"/>
        <w:outlineLvl w:val="1"/>
        <w:rPr>
          <w:rFonts w:ascii="Book Antiqua" w:eastAsia="Times New Roman" w:hAnsi="Book Antiqua" w:cs="Times New Roman"/>
          <w:kern w:val="0"/>
          <w:lang w:eastAsia="en-GB"/>
          <w14:ligatures w14:val="none"/>
        </w:rPr>
      </w:pPr>
      <w:r w:rsidRPr="008F02C2">
        <w:rPr>
          <w:rFonts w:ascii="Book Antiqua" w:eastAsia="Times New Roman" w:hAnsi="Book Antiqua" w:cs="Times New Roman"/>
          <w:kern w:val="0"/>
          <w:lang w:eastAsia="en-GB"/>
          <w14:ligatures w14:val="none"/>
        </w:rPr>
        <w:t>Drafting event-triggered resolutions and disclosures</w:t>
      </w:r>
    </w:p>
    <w:p w:rsidR="008F02C2" w:rsidRPr="008F02C2" w:rsidRDefault="008F02C2" w:rsidP="008F02C2">
      <w:pPr>
        <w:numPr>
          <w:ilvl w:val="0"/>
          <w:numId w:val="50"/>
        </w:numPr>
        <w:pBdr>
          <w:top w:val="single" w:sz="2" w:space="0" w:color="E5E7EB"/>
          <w:left w:val="single" w:sz="2" w:space="0" w:color="E5E7EB"/>
          <w:bottom w:val="single" w:sz="2" w:space="0" w:color="E5E7EB"/>
          <w:right w:val="single" w:sz="2" w:space="0" w:color="E5E7EB"/>
        </w:pBdr>
        <w:spacing w:before="100" w:beforeAutospacing="1" w:after="100" w:afterAutospacing="1"/>
        <w:jc w:val="both"/>
        <w:outlineLvl w:val="1"/>
        <w:rPr>
          <w:rFonts w:ascii="Book Antiqua" w:eastAsia="Times New Roman" w:hAnsi="Book Antiqua" w:cs="Times New Roman"/>
          <w:kern w:val="0"/>
          <w:lang w:eastAsia="en-GB"/>
          <w14:ligatures w14:val="none"/>
        </w:rPr>
      </w:pPr>
      <w:r w:rsidRPr="008F02C2">
        <w:rPr>
          <w:rFonts w:ascii="Book Antiqua" w:eastAsia="Times New Roman" w:hAnsi="Book Antiqua" w:cs="Times New Roman"/>
          <w:kern w:val="0"/>
          <w:lang w:eastAsia="en-GB"/>
          <w14:ligatures w14:val="none"/>
        </w:rPr>
        <w:t>Liaison with auditors, lawyers, and authorities for seamless execution</w:t>
      </w:r>
    </w:p>
    <w:p w:rsidR="008F02C2" w:rsidRPr="008F02C2" w:rsidRDefault="008F02C2" w:rsidP="008F02C2">
      <w:pPr>
        <w:pBdr>
          <w:top w:val="single" w:sz="2" w:space="0" w:color="E5E7EB"/>
          <w:left w:val="single" w:sz="2" w:space="0" w:color="E5E7EB"/>
          <w:bottom w:val="single" w:sz="2" w:space="0" w:color="E5E7EB"/>
          <w:right w:val="single" w:sz="2" w:space="0" w:color="E5E7EB"/>
        </w:pBdr>
        <w:spacing w:before="100" w:beforeAutospacing="1" w:after="100" w:afterAutospacing="1"/>
        <w:jc w:val="both"/>
        <w:outlineLvl w:val="1"/>
        <w:rPr>
          <w:rFonts w:ascii="Book Antiqua" w:eastAsia="Times New Roman" w:hAnsi="Book Antiqua" w:cs="Times New Roman"/>
          <w:b/>
          <w:bCs/>
          <w:kern w:val="0"/>
          <w:lang w:eastAsia="en-GB"/>
          <w14:ligatures w14:val="none"/>
        </w:rPr>
      </w:pPr>
      <w:r w:rsidRPr="008F02C2">
        <w:rPr>
          <w:rFonts w:ascii="Book Antiqua" w:eastAsia="Times New Roman" w:hAnsi="Book Antiqua" w:cs="Times New Roman"/>
          <w:b/>
          <w:bCs/>
          <w:kern w:val="0"/>
          <w:lang w:eastAsia="en-GB"/>
          <w14:ligatures w14:val="none"/>
        </w:rPr>
        <w:t>Documents:</w:t>
      </w:r>
    </w:p>
    <w:p w:rsidR="008F02C2" w:rsidRPr="008F02C2" w:rsidRDefault="008F02C2" w:rsidP="008F02C2">
      <w:pPr>
        <w:numPr>
          <w:ilvl w:val="0"/>
          <w:numId w:val="51"/>
        </w:numPr>
        <w:pBdr>
          <w:top w:val="single" w:sz="2" w:space="0" w:color="E5E7EB"/>
          <w:left w:val="single" w:sz="2" w:space="0" w:color="E5E7EB"/>
          <w:bottom w:val="single" w:sz="2" w:space="0" w:color="E5E7EB"/>
          <w:right w:val="single" w:sz="2" w:space="0" w:color="E5E7EB"/>
        </w:pBdr>
        <w:spacing w:before="100" w:beforeAutospacing="1" w:after="100" w:afterAutospacing="1"/>
        <w:jc w:val="both"/>
        <w:outlineLvl w:val="1"/>
        <w:rPr>
          <w:rFonts w:ascii="Book Antiqua" w:eastAsia="Times New Roman" w:hAnsi="Book Antiqua" w:cs="Times New Roman"/>
          <w:kern w:val="0"/>
          <w:lang w:eastAsia="en-GB"/>
          <w14:ligatures w14:val="none"/>
        </w:rPr>
      </w:pPr>
      <w:r w:rsidRPr="008F02C2">
        <w:rPr>
          <w:rFonts w:ascii="Book Antiqua" w:eastAsia="Times New Roman" w:hAnsi="Book Antiqua" w:cs="Times New Roman"/>
          <w:kern w:val="0"/>
          <w:lang w:eastAsia="en-GB"/>
          <w14:ligatures w14:val="none"/>
        </w:rPr>
        <w:t>Transaction details and board/shareholder resolutions</w:t>
      </w:r>
    </w:p>
    <w:p w:rsidR="008F02C2" w:rsidRPr="008F02C2" w:rsidRDefault="008F02C2" w:rsidP="008F02C2">
      <w:pPr>
        <w:numPr>
          <w:ilvl w:val="0"/>
          <w:numId w:val="51"/>
        </w:numPr>
        <w:pBdr>
          <w:top w:val="single" w:sz="2" w:space="0" w:color="E5E7EB"/>
          <w:left w:val="single" w:sz="2" w:space="0" w:color="E5E7EB"/>
          <w:bottom w:val="single" w:sz="2" w:space="0" w:color="E5E7EB"/>
          <w:right w:val="single" w:sz="2" w:space="0" w:color="E5E7EB"/>
        </w:pBdr>
        <w:spacing w:before="100" w:beforeAutospacing="1" w:after="100" w:afterAutospacing="1"/>
        <w:jc w:val="both"/>
        <w:outlineLvl w:val="1"/>
        <w:rPr>
          <w:rFonts w:ascii="Book Antiqua" w:eastAsia="Times New Roman" w:hAnsi="Book Antiqua" w:cs="Times New Roman"/>
          <w:kern w:val="0"/>
          <w:lang w:eastAsia="en-GB"/>
          <w14:ligatures w14:val="none"/>
        </w:rPr>
      </w:pPr>
      <w:r w:rsidRPr="008F02C2">
        <w:rPr>
          <w:rFonts w:ascii="Book Antiqua" w:eastAsia="Times New Roman" w:hAnsi="Book Antiqua" w:cs="Times New Roman"/>
          <w:kern w:val="0"/>
          <w:lang w:eastAsia="en-GB"/>
          <w14:ligatures w14:val="none"/>
        </w:rPr>
        <w:t>Updated KYC of key managerial personnel</w:t>
      </w:r>
    </w:p>
    <w:p w:rsidR="008F02C2" w:rsidRPr="008F02C2" w:rsidRDefault="008F02C2" w:rsidP="008F02C2">
      <w:pPr>
        <w:numPr>
          <w:ilvl w:val="0"/>
          <w:numId w:val="51"/>
        </w:numPr>
        <w:pBdr>
          <w:top w:val="single" w:sz="2" w:space="0" w:color="E5E7EB"/>
          <w:left w:val="single" w:sz="2" w:space="0" w:color="E5E7EB"/>
          <w:bottom w:val="single" w:sz="2" w:space="0" w:color="E5E7EB"/>
          <w:right w:val="single" w:sz="2" w:space="0" w:color="E5E7EB"/>
        </w:pBdr>
        <w:spacing w:before="100" w:beforeAutospacing="1" w:after="100" w:afterAutospacing="1"/>
        <w:jc w:val="both"/>
        <w:outlineLvl w:val="1"/>
        <w:rPr>
          <w:rFonts w:ascii="Book Antiqua" w:eastAsia="Times New Roman" w:hAnsi="Book Antiqua" w:cs="Times New Roman"/>
          <w:kern w:val="0"/>
          <w:lang w:eastAsia="en-GB"/>
          <w14:ligatures w14:val="none"/>
        </w:rPr>
      </w:pPr>
      <w:r w:rsidRPr="008F02C2">
        <w:rPr>
          <w:rFonts w:ascii="Book Antiqua" w:eastAsia="Times New Roman" w:hAnsi="Book Antiqua" w:cs="Times New Roman"/>
          <w:kern w:val="0"/>
          <w:lang w:eastAsia="en-GB"/>
          <w14:ligatures w14:val="none"/>
        </w:rPr>
        <w:t>Audited financials/provisional statements</w:t>
      </w:r>
    </w:p>
    <w:p w:rsidR="008F02C2" w:rsidRPr="008F02C2" w:rsidRDefault="00E14B17" w:rsidP="008F02C2">
      <w:pPr>
        <w:pBdr>
          <w:top w:val="single" w:sz="2" w:space="0" w:color="E5E7EB"/>
          <w:left w:val="single" w:sz="2" w:space="0" w:color="E5E7EB"/>
          <w:bottom w:val="single" w:sz="2" w:space="0" w:color="E5E7EB"/>
          <w:right w:val="single" w:sz="2" w:space="0" w:color="E5E7EB"/>
        </w:pBdr>
        <w:spacing w:before="100" w:beforeAutospacing="1" w:after="100" w:afterAutospacing="1"/>
        <w:jc w:val="both"/>
        <w:outlineLvl w:val="1"/>
        <w:rPr>
          <w:rFonts w:ascii="Book Antiqua" w:eastAsia="Times New Roman" w:hAnsi="Book Antiqua" w:cs="Times New Roman"/>
          <w:b/>
          <w:bCs/>
          <w:kern w:val="0"/>
          <w:lang w:eastAsia="en-GB"/>
          <w14:ligatures w14:val="none"/>
        </w:rPr>
      </w:pPr>
      <w:r>
        <w:rPr>
          <w:rFonts w:ascii="Book Antiqua" w:eastAsia="Times New Roman" w:hAnsi="Book Antiqua" w:cs="Times New Roman"/>
          <w:b/>
          <w:bCs/>
          <w:kern w:val="0"/>
          <w:lang w:eastAsia="en-GB"/>
          <w14:ligatures w14:val="none"/>
        </w:rPr>
        <w:t>3.</w:t>
      </w:r>
      <w:r w:rsidR="008F02C2" w:rsidRPr="008F02C2">
        <w:rPr>
          <w:rFonts w:ascii="Book Antiqua" w:eastAsia="Times New Roman" w:hAnsi="Book Antiqua" w:cs="Times New Roman"/>
          <w:b/>
          <w:bCs/>
          <w:kern w:val="0"/>
          <w:lang w:eastAsia="en-GB"/>
          <w14:ligatures w14:val="none"/>
        </w:rPr>
        <w:t>4. Compliance Review, Policy Drafting &amp; RBI Advisory</w:t>
      </w:r>
    </w:p>
    <w:p w:rsidR="008F02C2" w:rsidRPr="008F02C2" w:rsidRDefault="008F02C2" w:rsidP="008F02C2">
      <w:pPr>
        <w:pBdr>
          <w:top w:val="single" w:sz="2" w:space="0" w:color="E5E7EB"/>
          <w:left w:val="single" w:sz="2" w:space="0" w:color="E5E7EB"/>
          <w:bottom w:val="single" w:sz="2" w:space="0" w:color="E5E7EB"/>
          <w:right w:val="single" w:sz="2" w:space="0" w:color="E5E7EB"/>
        </w:pBdr>
        <w:spacing w:before="100" w:beforeAutospacing="1" w:after="100" w:afterAutospacing="1"/>
        <w:jc w:val="both"/>
        <w:outlineLvl w:val="1"/>
        <w:rPr>
          <w:rFonts w:ascii="Book Antiqua" w:eastAsia="Times New Roman" w:hAnsi="Book Antiqua" w:cs="Times New Roman"/>
          <w:kern w:val="0"/>
          <w:lang w:eastAsia="en-GB"/>
          <w14:ligatures w14:val="none"/>
        </w:rPr>
      </w:pPr>
      <w:r w:rsidRPr="008F02C2">
        <w:rPr>
          <w:rFonts w:ascii="Book Antiqua" w:eastAsia="Times New Roman" w:hAnsi="Book Antiqua" w:cs="Times New Roman"/>
          <w:b/>
          <w:bCs/>
          <w:kern w:val="0"/>
          <w:lang w:eastAsia="en-GB"/>
          <w14:ligatures w14:val="none"/>
        </w:rPr>
        <w:t>Description:</w:t>
      </w:r>
      <w:r w:rsidRPr="008F02C2">
        <w:rPr>
          <w:rFonts w:ascii="Book Antiqua" w:eastAsia="Times New Roman" w:hAnsi="Book Antiqua" w:cs="Times New Roman"/>
          <w:b/>
          <w:bCs/>
          <w:kern w:val="0"/>
          <w:lang w:eastAsia="en-GB"/>
          <w14:ligatures w14:val="none"/>
        </w:rPr>
        <w:br/>
      </w:r>
      <w:r w:rsidRPr="008F02C2">
        <w:rPr>
          <w:rFonts w:ascii="Book Antiqua" w:eastAsia="Times New Roman" w:hAnsi="Book Antiqua" w:cs="Times New Roman"/>
          <w:kern w:val="0"/>
          <w:lang w:eastAsia="en-GB"/>
          <w14:ligatures w14:val="none"/>
        </w:rPr>
        <w:t>Periodic ‘compliance health check’ services including in-depth gap analysis, review and drafting of all mandatory policies, and keeping you updated with circulars on NBFC sector reforms—ensuring your entity is always ready for RBI inspections and due diligence. Key focus areas:</w:t>
      </w:r>
    </w:p>
    <w:p w:rsidR="008F02C2" w:rsidRPr="008F02C2" w:rsidRDefault="008F02C2" w:rsidP="008F02C2">
      <w:pPr>
        <w:numPr>
          <w:ilvl w:val="0"/>
          <w:numId w:val="52"/>
        </w:numPr>
        <w:pBdr>
          <w:top w:val="single" w:sz="2" w:space="0" w:color="E5E7EB"/>
          <w:left w:val="single" w:sz="2" w:space="0" w:color="E5E7EB"/>
          <w:bottom w:val="single" w:sz="2" w:space="0" w:color="E5E7EB"/>
          <w:right w:val="single" w:sz="2" w:space="0" w:color="E5E7EB"/>
        </w:pBdr>
        <w:spacing w:before="100" w:beforeAutospacing="1" w:after="100" w:afterAutospacing="1"/>
        <w:jc w:val="both"/>
        <w:outlineLvl w:val="1"/>
        <w:rPr>
          <w:rFonts w:ascii="Book Antiqua" w:eastAsia="Times New Roman" w:hAnsi="Book Antiqua" w:cs="Times New Roman"/>
          <w:kern w:val="0"/>
          <w:lang w:eastAsia="en-GB"/>
          <w14:ligatures w14:val="none"/>
        </w:rPr>
      </w:pPr>
      <w:r w:rsidRPr="008F02C2">
        <w:rPr>
          <w:rFonts w:ascii="Book Antiqua" w:eastAsia="Times New Roman" w:hAnsi="Book Antiqua" w:cs="Times New Roman"/>
          <w:kern w:val="0"/>
          <w:lang w:eastAsia="en-GB"/>
          <w14:ligatures w14:val="none"/>
        </w:rPr>
        <w:t>Anti-Money Laundering and CFT compliance</w:t>
      </w:r>
    </w:p>
    <w:p w:rsidR="008F02C2" w:rsidRPr="008F02C2" w:rsidRDefault="008F02C2" w:rsidP="008F02C2">
      <w:pPr>
        <w:numPr>
          <w:ilvl w:val="0"/>
          <w:numId w:val="52"/>
        </w:numPr>
        <w:pBdr>
          <w:top w:val="single" w:sz="2" w:space="0" w:color="E5E7EB"/>
          <w:left w:val="single" w:sz="2" w:space="0" w:color="E5E7EB"/>
          <w:bottom w:val="single" w:sz="2" w:space="0" w:color="E5E7EB"/>
          <w:right w:val="single" w:sz="2" w:space="0" w:color="E5E7EB"/>
        </w:pBdr>
        <w:spacing w:before="100" w:beforeAutospacing="1" w:after="100" w:afterAutospacing="1"/>
        <w:jc w:val="both"/>
        <w:outlineLvl w:val="1"/>
        <w:rPr>
          <w:rFonts w:ascii="Book Antiqua" w:eastAsia="Times New Roman" w:hAnsi="Book Antiqua" w:cs="Times New Roman"/>
          <w:kern w:val="0"/>
          <w:lang w:eastAsia="en-GB"/>
          <w14:ligatures w14:val="none"/>
        </w:rPr>
      </w:pPr>
      <w:r w:rsidRPr="008F02C2">
        <w:rPr>
          <w:rFonts w:ascii="Book Antiqua" w:eastAsia="Times New Roman" w:hAnsi="Book Antiqua" w:cs="Times New Roman"/>
          <w:kern w:val="0"/>
          <w:lang w:eastAsia="en-GB"/>
          <w14:ligatures w14:val="none"/>
        </w:rPr>
        <w:t>Cyber Security and Data Privacy compliance (latest RBI IT guidelines)</w:t>
      </w:r>
    </w:p>
    <w:p w:rsidR="008F02C2" w:rsidRPr="008F02C2" w:rsidRDefault="008F02C2" w:rsidP="008F02C2">
      <w:pPr>
        <w:numPr>
          <w:ilvl w:val="0"/>
          <w:numId w:val="52"/>
        </w:numPr>
        <w:pBdr>
          <w:top w:val="single" w:sz="2" w:space="0" w:color="E5E7EB"/>
          <w:left w:val="single" w:sz="2" w:space="0" w:color="E5E7EB"/>
          <w:bottom w:val="single" w:sz="2" w:space="0" w:color="E5E7EB"/>
          <w:right w:val="single" w:sz="2" w:space="0" w:color="E5E7EB"/>
        </w:pBdr>
        <w:spacing w:before="100" w:beforeAutospacing="1" w:after="100" w:afterAutospacing="1"/>
        <w:jc w:val="both"/>
        <w:outlineLvl w:val="1"/>
        <w:rPr>
          <w:rFonts w:ascii="Book Antiqua" w:eastAsia="Times New Roman" w:hAnsi="Book Antiqua" w:cs="Times New Roman"/>
          <w:kern w:val="0"/>
          <w:lang w:eastAsia="en-GB"/>
          <w14:ligatures w14:val="none"/>
        </w:rPr>
      </w:pPr>
      <w:r w:rsidRPr="008F02C2">
        <w:rPr>
          <w:rFonts w:ascii="Book Antiqua" w:eastAsia="Times New Roman" w:hAnsi="Book Antiqua" w:cs="Times New Roman"/>
          <w:kern w:val="0"/>
          <w:lang w:eastAsia="en-GB"/>
          <w14:ligatures w14:val="none"/>
        </w:rPr>
        <w:t>Outsourcing of Financial Services norms</w:t>
      </w:r>
    </w:p>
    <w:p w:rsidR="008F02C2" w:rsidRPr="008F02C2" w:rsidRDefault="008F02C2" w:rsidP="008F02C2">
      <w:pPr>
        <w:numPr>
          <w:ilvl w:val="0"/>
          <w:numId w:val="52"/>
        </w:numPr>
        <w:pBdr>
          <w:top w:val="single" w:sz="2" w:space="0" w:color="E5E7EB"/>
          <w:left w:val="single" w:sz="2" w:space="0" w:color="E5E7EB"/>
          <w:bottom w:val="single" w:sz="2" w:space="0" w:color="E5E7EB"/>
          <w:right w:val="single" w:sz="2" w:space="0" w:color="E5E7EB"/>
        </w:pBdr>
        <w:spacing w:before="100" w:beforeAutospacing="1" w:after="100" w:afterAutospacing="1"/>
        <w:jc w:val="both"/>
        <w:outlineLvl w:val="1"/>
        <w:rPr>
          <w:rFonts w:ascii="Book Antiqua" w:eastAsia="Times New Roman" w:hAnsi="Book Antiqua" w:cs="Times New Roman"/>
          <w:kern w:val="0"/>
          <w:lang w:eastAsia="en-GB"/>
          <w14:ligatures w14:val="none"/>
        </w:rPr>
      </w:pPr>
      <w:r w:rsidRPr="008F02C2">
        <w:rPr>
          <w:rFonts w:ascii="Book Antiqua" w:eastAsia="Times New Roman" w:hAnsi="Book Antiqua" w:cs="Times New Roman"/>
          <w:kern w:val="0"/>
          <w:lang w:eastAsia="en-GB"/>
          <w14:ligatures w14:val="none"/>
        </w:rPr>
        <w:t>Policy review and certification</w:t>
      </w:r>
    </w:p>
    <w:p w:rsidR="008F02C2" w:rsidRPr="008F02C2" w:rsidRDefault="008F02C2" w:rsidP="008F02C2">
      <w:pPr>
        <w:pBdr>
          <w:top w:val="single" w:sz="2" w:space="0" w:color="E5E7EB"/>
          <w:left w:val="single" w:sz="2" w:space="0" w:color="E5E7EB"/>
          <w:bottom w:val="single" w:sz="2" w:space="0" w:color="E5E7EB"/>
          <w:right w:val="single" w:sz="2" w:space="0" w:color="E5E7EB"/>
        </w:pBdr>
        <w:spacing w:before="100" w:beforeAutospacing="1" w:after="100" w:afterAutospacing="1"/>
        <w:jc w:val="both"/>
        <w:outlineLvl w:val="1"/>
        <w:rPr>
          <w:rFonts w:ascii="Book Antiqua" w:eastAsia="Times New Roman" w:hAnsi="Book Antiqua" w:cs="Times New Roman"/>
          <w:b/>
          <w:bCs/>
          <w:kern w:val="0"/>
          <w:lang w:eastAsia="en-GB"/>
          <w14:ligatures w14:val="none"/>
        </w:rPr>
      </w:pPr>
      <w:r w:rsidRPr="008F02C2">
        <w:rPr>
          <w:rFonts w:ascii="Book Antiqua" w:eastAsia="Times New Roman" w:hAnsi="Book Antiqua" w:cs="Times New Roman"/>
          <w:b/>
          <w:bCs/>
          <w:kern w:val="0"/>
          <w:lang w:eastAsia="en-GB"/>
          <w14:ligatures w14:val="none"/>
        </w:rPr>
        <w:t>Procedure:</w:t>
      </w:r>
    </w:p>
    <w:p w:rsidR="008F02C2" w:rsidRPr="008F02C2" w:rsidRDefault="008F02C2" w:rsidP="008F02C2">
      <w:pPr>
        <w:numPr>
          <w:ilvl w:val="0"/>
          <w:numId w:val="53"/>
        </w:numPr>
        <w:pBdr>
          <w:top w:val="single" w:sz="2" w:space="0" w:color="E5E7EB"/>
          <w:left w:val="single" w:sz="2" w:space="0" w:color="E5E7EB"/>
          <w:bottom w:val="single" w:sz="2" w:space="0" w:color="E5E7EB"/>
          <w:right w:val="single" w:sz="2" w:space="0" w:color="E5E7EB"/>
        </w:pBdr>
        <w:spacing w:before="100" w:beforeAutospacing="1" w:after="100" w:afterAutospacing="1"/>
        <w:jc w:val="both"/>
        <w:outlineLvl w:val="1"/>
        <w:rPr>
          <w:rFonts w:ascii="Book Antiqua" w:eastAsia="Times New Roman" w:hAnsi="Book Antiqua" w:cs="Times New Roman"/>
          <w:kern w:val="0"/>
          <w:lang w:eastAsia="en-GB"/>
          <w14:ligatures w14:val="none"/>
        </w:rPr>
      </w:pPr>
      <w:r w:rsidRPr="008F02C2">
        <w:rPr>
          <w:rFonts w:ascii="Book Antiqua" w:eastAsia="Times New Roman" w:hAnsi="Book Antiqua" w:cs="Times New Roman"/>
          <w:kern w:val="0"/>
          <w:lang w:eastAsia="en-GB"/>
          <w14:ligatures w14:val="none"/>
        </w:rPr>
        <w:t>Review of existing practices vs. RBI/latest circulars checklist</w:t>
      </w:r>
    </w:p>
    <w:p w:rsidR="008F02C2" w:rsidRPr="008F02C2" w:rsidRDefault="008F02C2" w:rsidP="008F02C2">
      <w:pPr>
        <w:numPr>
          <w:ilvl w:val="0"/>
          <w:numId w:val="53"/>
        </w:numPr>
        <w:pBdr>
          <w:top w:val="single" w:sz="2" w:space="0" w:color="E5E7EB"/>
          <w:left w:val="single" w:sz="2" w:space="0" w:color="E5E7EB"/>
          <w:bottom w:val="single" w:sz="2" w:space="0" w:color="E5E7EB"/>
          <w:right w:val="single" w:sz="2" w:space="0" w:color="E5E7EB"/>
        </w:pBdr>
        <w:spacing w:before="100" w:beforeAutospacing="1" w:after="100" w:afterAutospacing="1"/>
        <w:jc w:val="both"/>
        <w:outlineLvl w:val="1"/>
        <w:rPr>
          <w:rFonts w:ascii="Book Antiqua" w:eastAsia="Times New Roman" w:hAnsi="Book Antiqua" w:cs="Times New Roman"/>
          <w:kern w:val="0"/>
          <w:lang w:eastAsia="en-GB"/>
          <w14:ligatures w14:val="none"/>
        </w:rPr>
      </w:pPr>
      <w:r w:rsidRPr="008F02C2">
        <w:rPr>
          <w:rFonts w:ascii="Book Antiqua" w:eastAsia="Times New Roman" w:hAnsi="Book Antiqua" w:cs="Times New Roman"/>
          <w:kern w:val="0"/>
          <w:lang w:eastAsia="en-GB"/>
          <w14:ligatures w14:val="none"/>
        </w:rPr>
        <w:t>Recommendations and support for closing compliance gaps</w:t>
      </w:r>
    </w:p>
    <w:p w:rsidR="008F02C2" w:rsidRPr="008F02C2" w:rsidRDefault="008F02C2" w:rsidP="008F02C2">
      <w:pPr>
        <w:numPr>
          <w:ilvl w:val="0"/>
          <w:numId w:val="53"/>
        </w:numPr>
        <w:pBdr>
          <w:top w:val="single" w:sz="2" w:space="0" w:color="E5E7EB"/>
          <w:left w:val="single" w:sz="2" w:space="0" w:color="E5E7EB"/>
          <w:bottom w:val="single" w:sz="2" w:space="0" w:color="E5E7EB"/>
          <w:right w:val="single" w:sz="2" w:space="0" w:color="E5E7EB"/>
        </w:pBdr>
        <w:spacing w:before="100" w:beforeAutospacing="1" w:after="100" w:afterAutospacing="1"/>
        <w:jc w:val="both"/>
        <w:outlineLvl w:val="1"/>
        <w:rPr>
          <w:rFonts w:ascii="Book Antiqua" w:eastAsia="Times New Roman" w:hAnsi="Book Antiqua" w:cs="Times New Roman"/>
          <w:kern w:val="0"/>
          <w:lang w:eastAsia="en-GB"/>
          <w14:ligatures w14:val="none"/>
        </w:rPr>
      </w:pPr>
      <w:r w:rsidRPr="008F02C2">
        <w:rPr>
          <w:rFonts w:ascii="Book Antiqua" w:eastAsia="Times New Roman" w:hAnsi="Book Antiqua" w:cs="Times New Roman"/>
          <w:kern w:val="0"/>
          <w:lang w:eastAsia="en-GB"/>
          <w14:ligatures w14:val="none"/>
        </w:rPr>
        <w:t>Revision/drafting of policies and immediate implementation</w:t>
      </w:r>
    </w:p>
    <w:p w:rsidR="008F02C2" w:rsidRPr="008F02C2" w:rsidRDefault="008F02C2" w:rsidP="008F02C2">
      <w:pPr>
        <w:pBdr>
          <w:top w:val="single" w:sz="2" w:space="0" w:color="E5E7EB"/>
          <w:left w:val="single" w:sz="2" w:space="0" w:color="E5E7EB"/>
          <w:bottom w:val="single" w:sz="2" w:space="0" w:color="E5E7EB"/>
          <w:right w:val="single" w:sz="2" w:space="0" w:color="E5E7EB"/>
        </w:pBdr>
        <w:spacing w:before="100" w:beforeAutospacing="1" w:after="100" w:afterAutospacing="1"/>
        <w:jc w:val="both"/>
        <w:outlineLvl w:val="1"/>
        <w:rPr>
          <w:rFonts w:ascii="Book Antiqua" w:eastAsia="Times New Roman" w:hAnsi="Book Antiqua" w:cs="Times New Roman"/>
          <w:b/>
          <w:bCs/>
          <w:kern w:val="0"/>
          <w:lang w:eastAsia="en-GB"/>
          <w14:ligatures w14:val="none"/>
        </w:rPr>
      </w:pPr>
      <w:r w:rsidRPr="008F02C2">
        <w:rPr>
          <w:rFonts w:ascii="Book Antiqua" w:eastAsia="Times New Roman" w:hAnsi="Book Antiqua" w:cs="Times New Roman"/>
          <w:b/>
          <w:bCs/>
          <w:kern w:val="0"/>
          <w:lang w:eastAsia="en-GB"/>
          <w14:ligatures w14:val="none"/>
        </w:rPr>
        <w:t>Primary Documents:</w:t>
      </w:r>
    </w:p>
    <w:p w:rsidR="008F02C2" w:rsidRPr="008F02C2" w:rsidRDefault="008F02C2" w:rsidP="008F02C2">
      <w:pPr>
        <w:numPr>
          <w:ilvl w:val="0"/>
          <w:numId w:val="54"/>
        </w:numPr>
        <w:pBdr>
          <w:top w:val="single" w:sz="2" w:space="0" w:color="E5E7EB"/>
          <w:left w:val="single" w:sz="2" w:space="0" w:color="E5E7EB"/>
          <w:bottom w:val="single" w:sz="2" w:space="0" w:color="E5E7EB"/>
          <w:right w:val="single" w:sz="2" w:space="0" w:color="E5E7EB"/>
        </w:pBdr>
        <w:spacing w:before="100" w:beforeAutospacing="1" w:after="100" w:afterAutospacing="1"/>
        <w:jc w:val="both"/>
        <w:outlineLvl w:val="1"/>
        <w:rPr>
          <w:rFonts w:ascii="Book Antiqua" w:eastAsia="Times New Roman" w:hAnsi="Book Antiqua" w:cs="Times New Roman"/>
          <w:kern w:val="0"/>
          <w:lang w:eastAsia="en-GB"/>
          <w14:ligatures w14:val="none"/>
        </w:rPr>
      </w:pPr>
      <w:r w:rsidRPr="008F02C2">
        <w:rPr>
          <w:rFonts w:ascii="Book Antiqua" w:eastAsia="Times New Roman" w:hAnsi="Book Antiqua" w:cs="Times New Roman"/>
          <w:kern w:val="0"/>
          <w:lang w:eastAsia="en-GB"/>
          <w14:ligatures w14:val="none"/>
        </w:rPr>
        <w:t>All previous policy documents and compliance files</w:t>
      </w:r>
    </w:p>
    <w:p w:rsidR="008F02C2" w:rsidRPr="008F02C2" w:rsidRDefault="008F02C2" w:rsidP="008F02C2">
      <w:pPr>
        <w:numPr>
          <w:ilvl w:val="0"/>
          <w:numId w:val="54"/>
        </w:numPr>
        <w:pBdr>
          <w:top w:val="single" w:sz="2" w:space="0" w:color="E5E7EB"/>
          <w:left w:val="single" w:sz="2" w:space="0" w:color="E5E7EB"/>
          <w:bottom w:val="single" w:sz="2" w:space="0" w:color="E5E7EB"/>
          <w:right w:val="single" w:sz="2" w:space="0" w:color="E5E7EB"/>
        </w:pBdr>
        <w:spacing w:before="100" w:beforeAutospacing="1" w:after="100" w:afterAutospacing="1"/>
        <w:jc w:val="both"/>
        <w:outlineLvl w:val="1"/>
        <w:rPr>
          <w:rFonts w:ascii="Book Antiqua" w:eastAsia="Times New Roman" w:hAnsi="Book Antiqua" w:cs="Times New Roman"/>
          <w:kern w:val="0"/>
          <w:lang w:eastAsia="en-GB"/>
          <w14:ligatures w14:val="none"/>
        </w:rPr>
      </w:pPr>
      <w:r w:rsidRPr="008F02C2">
        <w:rPr>
          <w:rFonts w:ascii="Book Antiqua" w:eastAsia="Times New Roman" w:hAnsi="Book Antiqua" w:cs="Times New Roman"/>
          <w:kern w:val="0"/>
          <w:lang w:eastAsia="en-GB"/>
          <w14:ligatures w14:val="none"/>
        </w:rPr>
        <w:t>Audit reports</w:t>
      </w:r>
    </w:p>
    <w:p w:rsidR="008F02C2" w:rsidRPr="008F02C2" w:rsidRDefault="008F02C2" w:rsidP="008F02C2">
      <w:pPr>
        <w:numPr>
          <w:ilvl w:val="0"/>
          <w:numId w:val="54"/>
        </w:numPr>
        <w:pBdr>
          <w:top w:val="single" w:sz="2" w:space="0" w:color="E5E7EB"/>
          <w:left w:val="single" w:sz="2" w:space="0" w:color="E5E7EB"/>
          <w:bottom w:val="single" w:sz="2" w:space="0" w:color="E5E7EB"/>
          <w:right w:val="single" w:sz="2" w:space="0" w:color="E5E7EB"/>
        </w:pBdr>
        <w:spacing w:before="100" w:beforeAutospacing="1" w:after="100" w:afterAutospacing="1"/>
        <w:jc w:val="both"/>
        <w:outlineLvl w:val="1"/>
        <w:rPr>
          <w:rFonts w:ascii="Book Antiqua" w:eastAsia="Times New Roman" w:hAnsi="Book Antiqua" w:cs="Times New Roman"/>
          <w:kern w:val="0"/>
          <w:lang w:eastAsia="en-GB"/>
          <w14:ligatures w14:val="none"/>
        </w:rPr>
      </w:pPr>
      <w:r w:rsidRPr="008F02C2">
        <w:rPr>
          <w:rFonts w:ascii="Book Antiqua" w:eastAsia="Times New Roman" w:hAnsi="Book Antiqua" w:cs="Times New Roman"/>
          <w:kern w:val="0"/>
          <w:lang w:eastAsia="en-GB"/>
          <w14:ligatures w14:val="none"/>
        </w:rPr>
        <w:t>Staff training records (if applicable)</w:t>
      </w:r>
    </w:p>
    <w:p w:rsidR="008F02C2" w:rsidRPr="008F02C2" w:rsidRDefault="00E14B17" w:rsidP="008F02C2">
      <w:pPr>
        <w:pBdr>
          <w:top w:val="single" w:sz="2" w:space="0" w:color="E5E7EB"/>
          <w:left w:val="single" w:sz="2" w:space="0" w:color="E5E7EB"/>
          <w:bottom w:val="single" w:sz="2" w:space="0" w:color="E5E7EB"/>
          <w:right w:val="single" w:sz="2" w:space="0" w:color="E5E7EB"/>
        </w:pBdr>
        <w:spacing w:before="100" w:beforeAutospacing="1" w:after="100" w:afterAutospacing="1"/>
        <w:jc w:val="both"/>
        <w:outlineLvl w:val="1"/>
        <w:rPr>
          <w:rFonts w:ascii="Book Antiqua" w:eastAsia="Times New Roman" w:hAnsi="Book Antiqua" w:cs="Times New Roman"/>
          <w:b/>
          <w:bCs/>
          <w:kern w:val="0"/>
          <w:lang w:eastAsia="en-GB"/>
          <w14:ligatures w14:val="none"/>
        </w:rPr>
      </w:pPr>
      <w:r>
        <w:rPr>
          <w:rFonts w:ascii="Book Antiqua" w:eastAsia="Times New Roman" w:hAnsi="Book Antiqua" w:cs="Times New Roman"/>
          <w:b/>
          <w:bCs/>
          <w:kern w:val="0"/>
          <w:lang w:eastAsia="en-GB"/>
          <w14:ligatures w14:val="none"/>
        </w:rPr>
        <w:t>3.</w:t>
      </w:r>
      <w:r w:rsidR="008F02C2" w:rsidRPr="008F02C2">
        <w:rPr>
          <w:rFonts w:ascii="Book Antiqua" w:eastAsia="Times New Roman" w:hAnsi="Book Antiqua" w:cs="Times New Roman"/>
          <w:b/>
          <w:bCs/>
          <w:kern w:val="0"/>
          <w:lang w:eastAsia="en-GB"/>
          <w14:ligatures w14:val="none"/>
        </w:rPr>
        <w:t>5. NBFC Audit &amp; Regulatory Reporting Assistance</w:t>
      </w:r>
    </w:p>
    <w:p w:rsidR="008F02C2" w:rsidRPr="008F02C2" w:rsidRDefault="008F02C2" w:rsidP="008F02C2">
      <w:pPr>
        <w:pBdr>
          <w:top w:val="single" w:sz="2" w:space="0" w:color="E5E7EB"/>
          <w:left w:val="single" w:sz="2" w:space="0" w:color="E5E7EB"/>
          <w:bottom w:val="single" w:sz="2" w:space="0" w:color="E5E7EB"/>
          <w:right w:val="single" w:sz="2" w:space="0" w:color="E5E7EB"/>
        </w:pBdr>
        <w:spacing w:before="100" w:beforeAutospacing="1" w:after="100" w:afterAutospacing="1"/>
        <w:jc w:val="both"/>
        <w:outlineLvl w:val="1"/>
        <w:rPr>
          <w:rFonts w:ascii="Book Antiqua" w:eastAsia="Times New Roman" w:hAnsi="Book Antiqua" w:cs="Times New Roman"/>
          <w:b/>
          <w:bCs/>
          <w:kern w:val="0"/>
          <w:lang w:eastAsia="en-GB"/>
          <w14:ligatures w14:val="none"/>
        </w:rPr>
      </w:pPr>
      <w:r w:rsidRPr="008F02C2">
        <w:rPr>
          <w:rFonts w:ascii="Book Antiqua" w:eastAsia="Times New Roman" w:hAnsi="Book Antiqua" w:cs="Times New Roman"/>
          <w:b/>
          <w:bCs/>
          <w:kern w:val="0"/>
          <w:lang w:eastAsia="en-GB"/>
          <w14:ligatures w14:val="none"/>
        </w:rPr>
        <w:t>Description:</w:t>
      </w:r>
      <w:r w:rsidRPr="008F02C2">
        <w:rPr>
          <w:rFonts w:ascii="Book Antiqua" w:eastAsia="Times New Roman" w:hAnsi="Book Antiqua" w:cs="Times New Roman"/>
          <w:b/>
          <w:bCs/>
          <w:kern w:val="0"/>
          <w:lang w:eastAsia="en-GB"/>
          <w14:ligatures w14:val="none"/>
        </w:rPr>
        <w:br/>
      </w:r>
      <w:r w:rsidRPr="008F02C2">
        <w:rPr>
          <w:rFonts w:ascii="Book Antiqua" w:eastAsia="Times New Roman" w:hAnsi="Book Antiqua" w:cs="Times New Roman"/>
          <w:kern w:val="0"/>
          <w:lang w:eastAsia="en-GB"/>
          <w14:ligatures w14:val="none"/>
        </w:rPr>
        <w:t>Dedicated audit support covering annual statutory audits, RBI compliance audits, and assistance with all RBI-mandated returns and disclosures, ensuring timely and accurate reporting.</w:t>
      </w:r>
    </w:p>
    <w:p w:rsidR="008F02C2" w:rsidRPr="008F02C2" w:rsidRDefault="008F02C2" w:rsidP="008F02C2">
      <w:pPr>
        <w:pBdr>
          <w:top w:val="single" w:sz="2" w:space="0" w:color="E5E7EB"/>
          <w:left w:val="single" w:sz="2" w:space="0" w:color="E5E7EB"/>
          <w:bottom w:val="single" w:sz="2" w:space="0" w:color="E5E7EB"/>
          <w:right w:val="single" w:sz="2" w:space="0" w:color="E5E7EB"/>
        </w:pBdr>
        <w:spacing w:before="100" w:beforeAutospacing="1" w:after="100" w:afterAutospacing="1"/>
        <w:jc w:val="both"/>
        <w:outlineLvl w:val="1"/>
        <w:rPr>
          <w:rFonts w:ascii="Book Antiqua" w:eastAsia="Times New Roman" w:hAnsi="Book Antiqua" w:cs="Times New Roman"/>
          <w:b/>
          <w:bCs/>
          <w:kern w:val="0"/>
          <w:lang w:eastAsia="en-GB"/>
          <w14:ligatures w14:val="none"/>
        </w:rPr>
      </w:pPr>
      <w:r w:rsidRPr="008F02C2">
        <w:rPr>
          <w:rFonts w:ascii="Book Antiqua" w:eastAsia="Times New Roman" w:hAnsi="Book Antiqua" w:cs="Times New Roman"/>
          <w:b/>
          <w:bCs/>
          <w:kern w:val="0"/>
          <w:lang w:eastAsia="en-GB"/>
          <w14:ligatures w14:val="none"/>
        </w:rPr>
        <w:t>Procedure:</w:t>
      </w:r>
    </w:p>
    <w:p w:rsidR="008F02C2" w:rsidRPr="008F02C2" w:rsidRDefault="008F02C2" w:rsidP="008F02C2">
      <w:pPr>
        <w:numPr>
          <w:ilvl w:val="0"/>
          <w:numId w:val="55"/>
        </w:numPr>
        <w:pBdr>
          <w:top w:val="single" w:sz="2" w:space="0" w:color="E5E7EB"/>
          <w:left w:val="single" w:sz="2" w:space="0" w:color="E5E7EB"/>
          <w:bottom w:val="single" w:sz="2" w:space="0" w:color="E5E7EB"/>
          <w:right w:val="single" w:sz="2" w:space="0" w:color="E5E7EB"/>
        </w:pBdr>
        <w:spacing w:before="100" w:beforeAutospacing="1" w:after="100" w:afterAutospacing="1"/>
        <w:jc w:val="both"/>
        <w:outlineLvl w:val="1"/>
        <w:rPr>
          <w:rFonts w:ascii="Book Antiqua" w:eastAsia="Times New Roman" w:hAnsi="Book Antiqua" w:cs="Times New Roman"/>
          <w:kern w:val="0"/>
          <w:lang w:eastAsia="en-GB"/>
          <w14:ligatures w14:val="none"/>
        </w:rPr>
      </w:pPr>
      <w:r w:rsidRPr="008F02C2">
        <w:rPr>
          <w:rFonts w:ascii="Book Antiqua" w:eastAsia="Times New Roman" w:hAnsi="Book Antiqua" w:cs="Times New Roman"/>
          <w:kern w:val="0"/>
          <w:lang w:eastAsia="en-GB"/>
          <w14:ligatures w14:val="none"/>
        </w:rPr>
        <w:t>Coordination with independent auditors</w:t>
      </w:r>
    </w:p>
    <w:p w:rsidR="008F02C2" w:rsidRPr="008F02C2" w:rsidRDefault="008F02C2" w:rsidP="008F02C2">
      <w:pPr>
        <w:numPr>
          <w:ilvl w:val="0"/>
          <w:numId w:val="55"/>
        </w:numPr>
        <w:pBdr>
          <w:top w:val="single" w:sz="2" w:space="0" w:color="E5E7EB"/>
          <w:left w:val="single" w:sz="2" w:space="0" w:color="E5E7EB"/>
          <w:bottom w:val="single" w:sz="2" w:space="0" w:color="E5E7EB"/>
          <w:right w:val="single" w:sz="2" w:space="0" w:color="E5E7EB"/>
        </w:pBdr>
        <w:spacing w:before="100" w:beforeAutospacing="1" w:after="100" w:afterAutospacing="1"/>
        <w:jc w:val="both"/>
        <w:outlineLvl w:val="1"/>
        <w:rPr>
          <w:rFonts w:ascii="Book Antiqua" w:eastAsia="Times New Roman" w:hAnsi="Book Antiqua" w:cs="Times New Roman"/>
          <w:kern w:val="0"/>
          <w:lang w:eastAsia="en-GB"/>
          <w14:ligatures w14:val="none"/>
        </w:rPr>
      </w:pPr>
      <w:r w:rsidRPr="008F02C2">
        <w:rPr>
          <w:rFonts w:ascii="Book Antiqua" w:eastAsia="Times New Roman" w:hAnsi="Book Antiqua" w:cs="Times New Roman"/>
          <w:kern w:val="0"/>
          <w:lang w:eastAsia="en-GB"/>
          <w14:ligatures w14:val="none"/>
        </w:rPr>
        <w:t>Preparation and submission of management responses to audit findings</w:t>
      </w:r>
    </w:p>
    <w:p w:rsidR="008F02C2" w:rsidRPr="008F02C2" w:rsidRDefault="008F02C2" w:rsidP="008F02C2">
      <w:pPr>
        <w:numPr>
          <w:ilvl w:val="0"/>
          <w:numId w:val="55"/>
        </w:numPr>
        <w:pBdr>
          <w:top w:val="single" w:sz="2" w:space="0" w:color="E5E7EB"/>
          <w:left w:val="single" w:sz="2" w:space="0" w:color="E5E7EB"/>
          <w:bottom w:val="single" w:sz="2" w:space="0" w:color="E5E7EB"/>
          <w:right w:val="single" w:sz="2" w:space="0" w:color="E5E7EB"/>
        </w:pBdr>
        <w:spacing w:before="100" w:beforeAutospacing="1" w:after="100" w:afterAutospacing="1"/>
        <w:jc w:val="both"/>
        <w:outlineLvl w:val="1"/>
        <w:rPr>
          <w:rFonts w:ascii="Book Antiqua" w:eastAsia="Times New Roman" w:hAnsi="Book Antiqua" w:cs="Times New Roman"/>
          <w:kern w:val="0"/>
          <w:lang w:eastAsia="en-GB"/>
          <w14:ligatures w14:val="none"/>
        </w:rPr>
      </w:pPr>
      <w:r w:rsidRPr="008F02C2">
        <w:rPr>
          <w:rFonts w:ascii="Book Antiqua" w:eastAsia="Times New Roman" w:hAnsi="Book Antiqua" w:cs="Times New Roman"/>
          <w:kern w:val="0"/>
          <w:lang w:eastAsia="en-GB"/>
          <w14:ligatures w14:val="none"/>
        </w:rPr>
        <w:lastRenderedPageBreak/>
        <w:t>Filing annual returns or certifications (including SAC for public deposits, if applicable)</w:t>
      </w:r>
    </w:p>
    <w:p w:rsidR="008F02C2" w:rsidRPr="008F02C2" w:rsidRDefault="008F02C2" w:rsidP="008F02C2">
      <w:pPr>
        <w:pBdr>
          <w:top w:val="single" w:sz="2" w:space="0" w:color="E5E7EB"/>
          <w:left w:val="single" w:sz="2" w:space="0" w:color="E5E7EB"/>
          <w:bottom w:val="single" w:sz="2" w:space="0" w:color="E5E7EB"/>
          <w:right w:val="single" w:sz="2" w:space="0" w:color="E5E7EB"/>
        </w:pBdr>
        <w:spacing w:before="100" w:beforeAutospacing="1" w:after="100" w:afterAutospacing="1"/>
        <w:jc w:val="both"/>
        <w:outlineLvl w:val="1"/>
        <w:rPr>
          <w:rFonts w:ascii="Book Antiqua" w:eastAsia="Times New Roman" w:hAnsi="Book Antiqua" w:cs="Times New Roman"/>
          <w:b/>
          <w:bCs/>
          <w:kern w:val="0"/>
          <w:lang w:eastAsia="en-GB"/>
          <w14:ligatures w14:val="none"/>
        </w:rPr>
      </w:pPr>
      <w:r w:rsidRPr="008F02C2">
        <w:rPr>
          <w:rFonts w:ascii="Book Antiqua" w:eastAsia="Times New Roman" w:hAnsi="Book Antiqua" w:cs="Times New Roman"/>
          <w:b/>
          <w:bCs/>
          <w:kern w:val="0"/>
          <w:lang w:eastAsia="en-GB"/>
          <w14:ligatures w14:val="none"/>
        </w:rPr>
        <w:t>Documents:</w:t>
      </w:r>
    </w:p>
    <w:p w:rsidR="008F02C2" w:rsidRPr="008F02C2" w:rsidRDefault="008F02C2" w:rsidP="008F02C2">
      <w:pPr>
        <w:numPr>
          <w:ilvl w:val="0"/>
          <w:numId w:val="56"/>
        </w:numPr>
        <w:pBdr>
          <w:top w:val="single" w:sz="2" w:space="0" w:color="E5E7EB"/>
          <w:left w:val="single" w:sz="2" w:space="0" w:color="E5E7EB"/>
          <w:bottom w:val="single" w:sz="2" w:space="0" w:color="E5E7EB"/>
          <w:right w:val="single" w:sz="2" w:space="0" w:color="E5E7EB"/>
        </w:pBdr>
        <w:spacing w:before="100" w:beforeAutospacing="1" w:after="100" w:afterAutospacing="1"/>
        <w:jc w:val="both"/>
        <w:outlineLvl w:val="1"/>
        <w:rPr>
          <w:rFonts w:ascii="Book Antiqua" w:eastAsia="Times New Roman" w:hAnsi="Book Antiqua" w:cs="Times New Roman"/>
          <w:kern w:val="0"/>
          <w:lang w:eastAsia="en-GB"/>
          <w14:ligatures w14:val="none"/>
        </w:rPr>
      </w:pPr>
      <w:r w:rsidRPr="008F02C2">
        <w:rPr>
          <w:rFonts w:ascii="Book Antiqua" w:eastAsia="Times New Roman" w:hAnsi="Book Antiqua" w:cs="Times New Roman"/>
          <w:kern w:val="0"/>
          <w:lang w:eastAsia="en-GB"/>
          <w14:ligatures w14:val="none"/>
        </w:rPr>
        <w:t>Full accounting records, ledgers, and supporting schedules</w:t>
      </w:r>
    </w:p>
    <w:p w:rsidR="008F02C2" w:rsidRPr="008F02C2" w:rsidRDefault="008F02C2" w:rsidP="008F02C2">
      <w:pPr>
        <w:numPr>
          <w:ilvl w:val="0"/>
          <w:numId w:val="56"/>
        </w:numPr>
        <w:pBdr>
          <w:top w:val="single" w:sz="2" w:space="0" w:color="E5E7EB"/>
          <w:left w:val="single" w:sz="2" w:space="0" w:color="E5E7EB"/>
          <w:bottom w:val="single" w:sz="2" w:space="0" w:color="E5E7EB"/>
          <w:right w:val="single" w:sz="2" w:space="0" w:color="E5E7EB"/>
        </w:pBdr>
        <w:spacing w:before="100" w:beforeAutospacing="1" w:after="100" w:afterAutospacing="1"/>
        <w:jc w:val="both"/>
        <w:outlineLvl w:val="1"/>
        <w:rPr>
          <w:rFonts w:ascii="Book Antiqua" w:eastAsia="Times New Roman" w:hAnsi="Book Antiqua" w:cs="Times New Roman"/>
          <w:kern w:val="0"/>
          <w:lang w:eastAsia="en-GB"/>
          <w14:ligatures w14:val="none"/>
        </w:rPr>
      </w:pPr>
      <w:r w:rsidRPr="008F02C2">
        <w:rPr>
          <w:rFonts w:ascii="Book Antiqua" w:eastAsia="Times New Roman" w:hAnsi="Book Antiqua" w:cs="Times New Roman"/>
          <w:kern w:val="0"/>
          <w:lang w:eastAsia="en-GB"/>
          <w14:ligatures w14:val="none"/>
        </w:rPr>
        <w:t>List of outstanding complaints, KYC records</w:t>
      </w:r>
    </w:p>
    <w:p w:rsidR="008F02C2" w:rsidRPr="008F02C2" w:rsidRDefault="008F02C2" w:rsidP="008F02C2">
      <w:pPr>
        <w:pBdr>
          <w:top w:val="single" w:sz="2" w:space="0" w:color="E5E7EB"/>
          <w:left w:val="single" w:sz="2" w:space="0" w:color="E5E7EB"/>
          <w:bottom w:val="single" w:sz="2" w:space="0" w:color="E5E7EB"/>
          <w:right w:val="single" w:sz="2" w:space="0" w:color="E5E7EB"/>
        </w:pBdr>
        <w:spacing w:before="100" w:beforeAutospacing="1" w:after="100" w:afterAutospacing="1"/>
        <w:jc w:val="both"/>
        <w:outlineLvl w:val="1"/>
        <w:rPr>
          <w:rFonts w:ascii="Book Antiqua" w:eastAsia="Times New Roman" w:hAnsi="Book Antiqua" w:cs="Times New Roman"/>
          <w:b/>
          <w:bCs/>
          <w:kern w:val="0"/>
          <w:lang w:eastAsia="en-GB"/>
          <w14:ligatures w14:val="none"/>
        </w:rPr>
      </w:pPr>
      <w:r w:rsidRPr="008F02C2">
        <w:rPr>
          <w:rFonts w:ascii="Book Antiqua" w:eastAsia="Times New Roman" w:hAnsi="Book Antiqua" w:cs="Times New Roman"/>
          <w:b/>
          <w:bCs/>
          <w:kern w:val="0"/>
          <w:lang w:eastAsia="en-GB"/>
          <w14:ligatures w14:val="none"/>
        </w:rPr>
        <w:t>4. Corporate Compliance &amp; Secretarial Services</w:t>
      </w:r>
      <w:r w:rsidR="00E14B17">
        <w:rPr>
          <w:rFonts w:ascii="Book Antiqua" w:eastAsia="Times New Roman" w:hAnsi="Book Antiqua" w:cs="Times New Roman"/>
          <w:b/>
          <w:bCs/>
          <w:kern w:val="0"/>
          <w:lang w:eastAsia="en-GB"/>
          <w14:ligatures w14:val="none"/>
        </w:rPr>
        <w:t xml:space="preserve">: </w:t>
      </w:r>
      <w:r w:rsidR="00E14B17">
        <w:rPr>
          <w:rFonts w:ascii="Segoe UI" w:hAnsi="Segoe UI" w:cs="Segoe UI"/>
        </w:rPr>
        <w:t>Comprehensive secretarial and compliance management, including changes in directors/designated partners, registered office address alterations, share transfers, capital restructuring, and annual filings (Annual Returns and Financial Statements). We ensure timely MCA filings, statutory register maintenance, and flawless corporate governance.</w:t>
      </w:r>
    </w:p>
    <w:p w:rsidR="00CB7BA5" w:rsidRPr="00CB7BA5" w:rsidRDefault="00CB7BA5" w:rsidP="00CB7BA5">
      <w:pPr>
        <w:pBdr>
          <w:top w:val="single" w:sz="2" w:space="0" w:color="E5E7EB"/>
          <w:left w:val="single" w:sz="2" w:space="0" w:color="E5E7EB"/>
          <w:bottom w:val="single" w:sz="2" w:space="0" w:color="E5E7EB"/>
          <w:right w:val="single" w:sz="2" w:space="0" w:color="E5E7EB"/>
        </w:pBdr>
        <w:spacing w:before="100" w:beforeAutospacing="1" w:after="100" w:afterAutospacing="1"/>
        <w:jc w:val="both"/>
        <w:outlineLvl w:val="1"/>
        <w:rPr>
          <w:rFonts w:ascii="Book Antiqua" w:eastAsia="Times New Roman" w:hAnsi="Book Antiqua" w:cs="Times New Roman"/>
          <w:b/>
          <w:bCs/>
          <w:kern w:val="0"/>
          <w:lang w:eastAsia="en-GB"/>
          <w14:ligatures w14:val="none"/>
        </w:rPr>
      </w:pPr>
      <w:r w:rsidRPr="00CB7BA5">
        <w:rPr>
          <w:rFonts w:ascii="Book Antiqua" w:eastAsia="Times New Roman" w:hAnsi="Book Antiqua" w:cs="Times New Roman"/>
          <w:b/>
          <w:bCs/>
          <w:kern w:val="0"/>
          <w:lang w:eastAsia="en-GB"/>
          <w14:ligatures w14:val="none"/>
        </w:rPr>
        <w:t>4.1 Change in Directors / Designated Partners</w:t>
      </w:r>
    </w:p>
    <w:p w:rsidR="00CB7BA5" w:rsidRPr="00E14B17" w:rsidRDefault="00CB7BA5" w:rsidP="00CB7BA5">
      <w:pPr>
        <w:pBdr>
          <w:top w:val="single" w:sz="2" w:space="0" w:color="E5E7EB"/>
          <w:left w:val="single" w:sz="2" w:space="0" w:color="E5E7EB"/>
          <w:bottom w:val="single" w:sz="2" w:space="0" w:color="E5E7EB"/>
          <w:right w:val="single" w:sz="2" w:space="0" w:color="E5E7EB"/>
        </w:pBdr>
        <w:spacing w:before="100" w:beforeAutospacing="1" w:after="100" w:afterAutospacing="1"/>
        <w:jc w:val="both"/>
        <w:outlineLvl w:val="1"/>
        <w:rPr>
          <w:rFonts w:ascii="Book Antiqua" w:eastAsia="Times New Roman" w:hAnsi="Book Antiqua" w:cs="Times New Roman"/>
          <w:kern w:val="0"/>
          <w:lang w:eastAsia="en-GB"/>
          <w14:ligatures w14:val="none"/>
        </w:rPr>
      </w:pPr>
      <w:r w:rsidRPr="00CB7BA5">
        <w:rPr>
          <w:rFonts w:ascii="Book Antiqua" w:eastAsia="Times New Roman" w:hAnsi="Book Antiqua" w:cs="Times New Roman"/>
          <w:b/>
          <w:bCs/>
          <w:kern w:val="0"/>
          <w:lang w:eastAsia="en-GB"/>
          <w14:ligatures w14:val="none"/>
        </w:rPr>
        <w:t>Description:</w:t>
      </w:r>
      <w:r w:rsidRPr="00CB7BA5">
        <w:rPr>
          <w:rFonts w:ascii="Book Antiqua" w:eastAsia="Times New Roman" w:hAnsi="Book Antiqua" w:cs="Times New Roman"/>
          <w:b/>
          <w:bCs/>
          <w:kern w:val="0"/>
          <w:lang w:eastAsia="en-GB"/>
          <w14:ligatures w14:val="none"/>
        </w:rPr>
        <w:br/>
      </w:r>
      <w:r w:rsidRPr="00E14B17">
        <w:rPr>
          <w:rFonts w:ascii="Book Antiqua" w:eastAsia="Times New Roman" w:hAnsi="Book Antiqua" w:cs="Times New Roman"/>
          <w:kern w:val="0"/>
          <w:lang w:eastAsia="en-GB"/>
          <w14:ligatures w14:val="none"/>
        </w:rPr>
        <w:t>Facilitate seamless addition, resignation, appointment, or removal of directors (for companies) and designated partners (for LLPs) in compliance with the Companies Act, 2013 or LLP Act, 2008. This includes updating statutory registers, filing necessary forms with MCA, and ensuring timely disclosure to maintain regulatory adherence.</w:t>
      </w:r>
    </w:p>
    <w:p w:rsidR="00CB7BA5" w:rsidRPr="00CB7BA5" w:rsidRDefault="00CB7BA5" w:rsidP="00CB7BA5">
      <w:pPr>
        <w:pBdr>
          <w:top w:val="single" w:sz="2" w:space="0" w:color="E5E7EB"/>
          <w:left w:val="single" w:sz="2" w:space="0" w:color="E5E7EB"/>
          <w:bottom w:val="single" w:sz="2" w:space="0" w:color="E5E7EB"/>
          <w:right w:val="single" w:sz="2" w:space="0" w:color="E5E7EB"/>
        </w:pBdr>
        <w:spacing w:before="100" w:beforeAutospacing="1" w:after="100" w:afterAutospacing="1"/>
        <w:jc w:val="both"/>
        <w:outlineLvl w:val="1"/>
        <w:rPr>
          <w:rFonts w:ascii="Book Antiqua" w:eastAsia="Times New Roman" w:hAnsi="Book Antiqua" w:cs="Times New Roman"/>
          <w:b/>
          <w:bCs/>
          <w:kern w:val="0"/>
          <w:lang w:eastAsia="en-GB"/>
          <w14:ligatures w14:val="none"/>
        </w:rPr>
      </w:pPr>
      <w:r w:rsidRPr="00CB7BA5">
        <w:rPr>
          <w:rFonts w:ascii="Book Antiqua" w:eastAsia="Times New Roman" w:hAnsi="Book Antiqua" w:cs="Times New Roman"/>
          <w:b/>
          <w:bCs/>
          <w:kern w:val="0"/>
          <w:lang w:eastAsia="en-GB"/>
          <w14:ligatures w14:val="none"/>
        </w:rPr>
        <w:t>Procedure:</w:t>
      </w:r>
    </w:p>
    <w:p w:rsidR="00CB7BA5" w:rsidRPr="00E14B17" w:rsidRDefault="00CB7BA5" w:rsidP="00CB7BA5">
      <w:pPr>
        <w:numPr>
          <w:ilvl w:val="0"/>
          <w:numId w:val="57"/>
        </w:numPr>
        <w:pBdr>
          <w:top w:val="single" w:sz="2" w:space="0" w:color="E5E7EB"/>
          <w:left w:val="single" w:sz="2" w:space="0" w:color="E5E7EB"/>
          <w:bottom w:val="single" w:sz="2" w:space="0" w:color="E5E7EB"/>
          <w:right w:val="single" w:sz="2" w:space="0" w:color="E5E7EB"/>
        </w:pBdr>
        <w:spacing w:before="100" w:beforeAutospacing="1" w:after="100" w:afterAutospacing="1"/>
        <w:jc w:val="both"/>
        <w:outlineLvl w:val="1"/>
        <w:rPr>
          <w:rFonts w:ascii="Book Antiqua" w:eastAsia="Times New Roman" w:hAnsi="Book Antiqua" w:cs="Times New Roman"/>
          <w:kern w:val="0"/>
          <w:lang w:eastAsia="en-GB"/>
          <w14:ligatures w14:val="none"/>
        </w:rPr>
      </w:pPr>
      <w:r w:rsidRPr="00E14B17">
        <w:rPr>
          <w:rFonts w:ascii="Book Antiqua" w:eastAsia="Times New Roman" w:hAnsi="Book Antiqua" w:cs="Times New Roman"/>
          <w:kern w:val="0"/>
          <w:lang w:eastAsia="en-GB"/>
          <w14:ligatures w14:val="none"/>
        </w:rPr>
        <w:t>Obtain board/shareholder or partner approvals/resolutions.</w:t>
      </w:r>
    </w:p>
    <w:p w:rsidR="00CB7BA5" w:rsidRPr="00E14B17" w:rsidRDefault="00CB7BA5" w:rsidP="00CB7BA5">
      <w:pPr>
        <w:numPr>
          <w:ilvl w:val="0"/>
          <w:numId w:val="57"/>
        </w:numPr>
        <w:pBdr>
          <w:top w:val="single" w:sz="2" w:space="0" w:color="E5E7EB"/>
          <w:left w:val="single" w:sz="2" w:space="0" w:color="E5E7EB"/>
          <w:bottom w:val="single" w:sz="2" w:space="0" w:color="E5E7EB"/>
          <w:right w:val="single" w:sz="2" w:space="0" w:color="E5E7EB"/>
        </w:pBdr>
        <w:spacing w:before="100" w:beforeAutospacing="1" w:after="100" w:afterAutospacing="1"/>
        <w:jc w:val="both"/>
        <w:outlineLvl w:val="1"/>
        <w:rPr>
          <w:rFonts w:ascii="Book Antiqua" w:eastAsia="Times New Roman" w:hAnsi="Book Antiqua" w:cs="Times New Roman"/>
          <w:kern w:val="0"/>
          <w:lang w:eastAsia="en-GB"/>
          <w14:ligatures w14:val="none"/>
        </w:rPr>
      </w:pPr>
      <w:r w:rsidRPr="00E14B17">
        <w:rPr>
          <w:rFonts w:ascii="Book Antiqua" w:eastAsia="Times New Roman" w:hAnsi="Book Antiqua" w:cs="Times New Roman"/>
          <w:kern w:val="0"/>
          <w:lang w:eastAsia="en-GB"/>
          <w14:ligatures w14:val="none"/>
        </w:rPr>
        <w:t>Collect required documents and consent forms from incoming/outgoing directors/partners.</w:t>
      </w:r>
    </w:p>
    <w:p w:rsidR="00CB7BA5" w:rsidRPr="00E14B17" w:rsidRDefault="00CB7BA5" w:rsidP="00CB7BA5">
      <w:pPr>
        <w:numPr>
          <w:ilvl w:val="0"/>
          <w:numId w:val="57"/>
        </w:numPr>
        <w:pBdr>
          <w:top w:val="single" w:sz="2" w:space="0" w:color="E5E7EB"/>
          <w:left w:val="single" w:sz="2" w:space="0" w:color="E5E7EB"/>
          <w:bottom w:val="single" w:sz="2" w:space="0" w:color="E5E7EB"/>
          <w:right w:val="single" w:sz="2" w:space="0" w:color="E5E7EB"/>
        </w:pBdr>
        <w:spacing w:before="100" w:beforeAutospacing="1" w:after="100" w:afterAutospacing="1"/>
        <w:jc w:val="both"/>
        <w:outlineLvl w:val="1"/>
        <w:rPr>
          <w:rFonts w:ascii="Book Antiqua" w:eastAsia="Times New Roman" w:hAnsi="Book Antiqua" w:cs="Times New Roman"/>
          <w:kern w:val="0"/>
          <w:lang w:eastAsia="en-GB"/>
          <w14:ligatures w14:val="none"/>
        </w:rPr>
      </w:pPr>
      <w:r w:rsidRPr="00E14B17">
        <w:rPr>
          <w:rFonts w:ascii="Book Antiqua" w:eastAsia="Times New Roman" w:hAnsi="Book Antiqua" w:cs="Times New Roman"/>
          <w:kern w:val="0"/>
          <w:lang w:eastAsia="en-GB"/>
          <w14:ligatures w14:val="none"/>
        </w:rPr>
        <w:t>Prepare and file e-forms (e.g., DIR-12 for companies, DIN allotment, LLP Form 4/3 for LLPs) on MCA portal.</w:t>
      </w:r>
    </w:p>
    <w:p w:rsidR="00CB7BA5" w:rsidRPr="00E14B17" w:rsidRDefault="00CB7BA5" w:rsidP="00CB7BA5">
      <w:pPr>
        <w:numPr>
          <w:ilvl w:val="0"/>
          <w:numId w:val="57"/>
        </w:numPr>
        <w:pBdr>
          <w:top w:val="single" w:sz="2" w:space="0" w:color="E5E7EB"/>
          <w:left w:val="single" w:sz="2" w:space="0" w:color="E5E7EB"/>
          <w:bottom w:val="single" w:sz="2" w:space="0" w:color="E5E7EB"/>
          <w:right w:val="single" w:sz="2" w:space="0" w:color="E5E7EB"/>
        </w:pBdr>
        <w:spacing w:before="100" w:beforeAutospacing="1" w:after="100" w:afterAutospacing="1"/>
        <w:jc w:val="both"/>
        <w:outlineLvl w:val="1"/>
        <w:rPr>
          <w:rFonts w:ascii="Book Antiqua" w:eastAsia="Times New Roman" w:hAnsi="Book Antiqua" w:cs="Times New Roman"/>
          <w:kern w:val="0"/>
          <w:lang w:eastAsia="en-GB"/>
          <w14:ligatures w14:val="none"/>
        </w:rPr>
      </w:pPr>
      <w:r w:rsidRPr="00E14B17">
        <w:rPr>
          <w:rFonts w:ascii="Book Antiqua" w:eastAsia="Times New Roman" w:hAnsi="Book Antiqua" w:cs="Times New Roman"/>
          <w:kern w:val="0"/>
          <w:lang w:eastAsia="en-GB"/>
          <w14:ligatures w14:val="none"/>
        </w:rPr>
        <w:t>Update statutory registers.</w:t>
      </w:r>
    </w:p>
    <w:p w:rsidR="00CB7BA5" w:rsidRPr="00E14B17" w:rsidRDefault="00CB7BA5" w:rsidP="00CB7BA5">
      <w:pPr>
        <w:numPr>
          <w:ilvl w:val="0"/>
          <w:numId w:val="57"/>
        </w:numPr>
        <w:pBdr>
          <w:top w:val="single" w:sz="2" w:space="0" w:color="E5E7EB"/>
          <w:left w:val="single" w:sz="2" w:space="0" w:color="E5E7EB"/>
          <w:bottom w:val="single" w:sz="2" w:space="0" w:color="E5E7EB"/>
          <w:right w:val="single" w:sz="2" w:space="0" w:color="E5E7EB"/>
        </w:pBdr>
        <w:spacing w:before="100" w:beforeAutospacing="1" w:after="100" w:afterAutospacing="1"/>
        <w:jc w:val="both"/>
        <w:outlineLvl w:val="1"/>
        <w:rPr>
          <w:rFonts w:ascii="Book Antiqua" w:eastAsia="Times New Roman" w:hAnsi="Book Antiqua" w:cs="Times New Roman"/>
          <w:kern w:val="0"/>
          <w:lang w:eastAsia="en-GB"/>
          <w14:ligatures w14:val="none"/>
        </w:rPr>
      </w:pPr>
      <w:r w:rsidRPr="00E14B17">
        <w:rPr>
          <w:rFonts w:ascii="Book Antiqua" w:eastAsia="Times New Roman" w:hAnsi="Book Antiqua" w:cs="Times New Roman"/>
          <w:kern w:val="0"/>
          <w:lang w:eastAsia="en-GB"/>
          <w14:ligatures w14:val="none"/>
        </w:rPr>
        <w:t>Obtain confirmation or approval from Registrar of Companies (</w:t>
      </w:r>
      <w:proofErr w:type="spellStart"/>
      <w:r w:rsidRPr="00E14B17">
        <w:rPr>
          <w:rFonts w:ascii="Book Antiqua" w:eastAsia="Times New Roman" w:hAnsi="Book Antiqua" w:cs="Times New Roman"/>
          <w:kern w:val="0"/>
          <w:lang w:eastAsia="en-GB"/>
          <w14:ligatures w14:val="none"/>
        </w:rPr>
        <w:t>RoC</w:t>
      </w:r>
      <w:proofErr w:type="spellEnd"/>
      <w:r w:rsidRPr="00E14B17">
        <w:rPr>
          <w:rFonts w:ascii="Book Antiqua" w:eastAsia="Times New Roman" w:hAnsi="Book Antiqua" w:cs="Times New Roman"/>
          <w:kern w:val="0"/>
          <w:lang w:eastAsia="en-GB"/>
          <w14:ligatures w14:val="none"/>
        </w:rPr>
        <w:t>).</w:t>
      </w:r>
    </w:p>
    <w:p w:rsidR="00CB7BA5" w:rsidRPr="00CB7BA5" w:rsidRDefault="00CB7BA5" w:rsidP="00CB7BA5">
      <w:pPr>
        <w:pBdr>
          <w:top w:val="single" w:sz="2" w:space="0" w:color="E5E7EB"/>
          <w:left w:val="single" w:sz="2" w:space="0" w:color="E5E7EB"/>
          <w:bottom w:val="single" w:sz="2" w:space="0" w:color="E5E7EB"/>
          <w:right w:val="single" w:sz="2" w:space="0" w:color="E5E7EB"/>
        </w:pBdr>
        <w:spacing w:before="100" w:beforeAutospacing="1" w:after="100" w:afterAutospacing="1"/>
        <w:jc w:val="both"/>
        <w:outlineLvl w:val="1"/>
        <w:rPr>
          <w:rFonts w:ascii="Book Antiqua" w:eastAsia="Times New Roman" w:hAnsi="Book Antiqua" w:cs="Times New Roman"/>
          <w:b/>
          <w:bCs/>
          <w:kern w:val="0"/>
          <w:lang w:eastAsia="en-GB"/>
          <w14:ligatures w14:val="none"/>
        </w:rPr>
      </w:pPr>
      <w:r w:rsidRPr="00CB7BA5">
        <w:rPr>
          <w:rFonts w:ascii="Book Antiqua" w:eastAsia="Times New Roman" w:hAnsi="Book Antiqua" w:cs="Times New Roman"/>
          <w:b/>
          <w:bCs/>
          <w:kern w:val="0"/>
          <w:lang w:eastAsia="en-GB"/>
          <w14:ligatures w14:val="none"/>
        </w:rPr>
        <w:t>Primary Documents Required:</w:t>
      </w:r>
    </w:p>
    <w:p w:rsidR="00CB7BA5" w:rsidRPr="00E14B17" w:rsidRDefault="00CB7BA5" w:rsidP="00CB7BA5">
      <w:pPr>
        <w:numPr>
          <w:ilvl w:val="0"/>
          <w:numId w:val="58"/>
        </w:numPr>
        <w:pBdr>
          <w:top w:val="single" w:sz="2" w:space="0" w:color="E5E7EB"/>
          <w:left w:val="single" w:sz="2" w:space="0" w:color="E5E7EB"/>
          <w:bottom w:val="single" w:sz="2" w:space="0" w:color="E5E7EB"/>
          <w:right w:val="single" w:sz="2" w:space="0" w:color="E5E7EB"/>
        </w:pBdr>
        <w:spacing w:before="100" w:beforeAutospacing="1" w:after="100" w:afterAutospacing="1"/>
        <w:jc w:val="both"/>
        <w:outlineLvl w:val="1"/>
        <w:rPr>
          <w:rFonts w:ascii="Book Antiqua" w:eastAsia="Times New Roman" w:hAnsi="Book Antiqua" w:cs="Times New Roman"/>
          <w:kern w:val="0"/>
          <w:lang w:eastAsia="en-GB"/>
          <w14:ligatures w14:val="none"/>
        </w:rPr>
      </w:pPr>
      <w:r w:rsidRPr="00E14B17">
        <w:rPr>
          <w:rFonts w:ascii="Book Antiqua" w:eastAsia="Times New Roman" w:hAnsi="Book Antiqua" w:cs="Times New Roman"/>
          <w:kern w:val="0"/>
          <w:lang w:eastAsia="en-GB"/>
          <w14:ligatures w14:val="none"/>
        </w:rPr>
        <w:t>Board resolution/shareholder/partner consent for change.</w:t>
      </w:r>
    </w:p>
    <w:p w:rsidR="00CB7BA5" w:rsidRPr="00E14B17" w:rsidRDefault="00CB7BA5" w:rsidP="00CB7BA5">
      <w:pPr>
        <w:numPr>
          <w:ilvl w:val="0"/>
          <w:numId w:val="58"/>
        </w:numPr>
        <w:pBdr>
          <w:top w:val="single" w:sz="2" w:space="0" w:color="E5E7EB"/>
          <w:left w:val="single" w:sz="2" w:space="0" w:color="E5E7EB"/>
          <w:bottom w:val="single" w:sz="2" w:space="0" w:color="E5E7EB"/>
          <w:right w:val="single" w:sz="2" w:space="0" w:color="E5E7EB"/>
        </w:pBdr>
        <w:spacing w:before="100" w:beforeAutospacing="1" w:after="100" w:afterAutospacing="1"/>
        <w:jc w:val="both"/>
        <w:outlineLvl w:val="1"/>
        <w:rPr>
          <w:rFonts w:ascii="Book Antiqua" w:eastAsia="Times New Roman" w:hAnsi="Book Antiqua" w:cs="Times New Roman"/>
          <w:kern w:val="0"/>
          <w:lang w:eastAsia="en-GB"/>
          <w14:ligatures w14:val="none"/>
        </w:rPr>
      </w:pPr>
      <w:r w:rsidRPr="00E14B17">
        <w:rPr>
          <w:rFonts w:ascii="Book Antiqua" w:eastAsia="Times New Roman" w:hAnsi="Book Antiqua" w:cs="Times New Roman"/>
          <w:kern w:val="0"/>
          <w:lang w:eastAsia="en-GB"/>
          <w14:ligatures w14:val="none"/>
        </w:rPr>
        <w:t>DIR-2 Consent to Act as Director or Form 32 consent for partners.</w:t>
      </w:r>
    </w:p>
    <w:p w:rsidR="00CB7BA5" w:rsidRPr="00E14B17" w:rsidRDefault="00CB7BA5" w:rsidP="00CB7BA5">
      <w:pPr>
        <w:numPr>
          <w:ilvl w:val="0"/>
          <w:numId w:val="58"/>
        </w:numPr>
        <w:pBdr>
          <w:top w:val="single" w:sz="2" w:space="0" w:color="E5E7EB"/>
          <w:left w:val="single" w:sz="2" w:space="0" w:color="E5E7EB"/>
          <w:bottom w:val="single" w:sz="2" w:space="0" w:color="E5E7EB"/>
          <w:right w:val="single" w:sz="2" w:space="0" w:color="E5E7EB"/>
        </w:pBdr>
        <w:spacing w:before="100" w:beforeAutospacing="1" w:after="100" w:afterAutospacing="1"/>
        <w:jc w:val="both"/>
        <w:outlineLvl w:val="1"/>
        <w:rPr>
          <w:rFonts w:ascii="Book Antiqua" w:eastAsia="Times New Roman" w:hAnsi="Book Antiqua" w:cs="Times New Roman"/>
          <w:kern w:val="0"/>
          <w:lang w:eastAsia="en-GB"/>
          <w14:ligatures w14:val="none"/>
        </w:rPr>
      </w:pPr>
      <w:r w:rsidRPr="00E14B17">
        <w:rPr>
          <w:rFonts w:ascii="Book Antiqua" w:eastAsia="Times New Roman" w:hAnsi="Book Antiqua" w:cs="Times New Roman"/>
          <w:kern w:val="0"/>
          <w:lang w:eastAsia="en-GB"/>
          <w14:ligatures w14:val="none"/>
        </w:rPr>
        <w:t>KYC documents of new director/designated partner (PAN, Aadhaar, passport photos).</w:t>
      </w:r>
    </w:p>
    <w:p w:rsidR="00CB7BA5" w:rsidRPr="00E14B17" w:rsidRDefault="00CB7BA5" w:rsidP="00CB7BA5">
      <w:pPr>
        <w:numPr>
          <w:ilvl w:val="0"/>
          <w:numId w:val="58"/>
        </w:numPr>
        <w:pBdr>
          <w:top w:val="single" w:sz="2" w:space="0" w:color="E5E7EB"/>
          <w:left w:val="single" w:sz="2" w:space="0" w:color="E5E7EB"/>
          <w:bottom w:val="single" w:sz="2" w:space="0" w:color="E5E7EB"/>
          <w:right w:val="single" w:sz="2" w:space="0" w:color="E5E7EB"/>
        </w:pBdr>
        <w:spacing w:before="100" w:beforeAutospacing="1" w:after="100" w:afterAutospacing="1"/>
        <w:jc w:val="both"/>
        <w:outlineLvl w:val="1"/>
        <w:rPr>
          <w:rFonts w:ascii="Book Antiqua" w:eastAsia="Times New Roman" w:hAnsi="Book Antiqua" w:cs="Times New Roman"/>
          <w:kern w:val="0"/>
          <w:lang w:eastAsia="en-GB"/>
          <w14:ligatures w14:val="none"/>
        </w:rPr>
      </w:pPr>
      <w:r w:rsidRPr="00E14B17">
        <w:rPr>
          <w:rFonts w:ascii="Book Antiqua" w:eastAsia="Times New Roman" w:hAnsi="Book Antiqua" w:cs="Times New Roman"/>
          <w:kern w:val="0"/>
          <w:lang w:eastAsia="en-GB"/>
          <w14:ligatures w14:val="none"/>
        </w:rPr>
        <w:t>Resignation letter of outgoing director/partner.</w:t>
      </w:r>
    </w:p>
    <w:p w:rsidR="00CB7BA5" w:rsidRPr="00E14B17" w:rsidRDefault="00CB7BA5" w:rsidP="00CB7BA5">
      <w:pPr>
        <w:numPr>
          <w:ilvl w:val="0"/>
          <w:numId w:val="58"/>
        </w:numPr>
        <w:pBdr>
          <w:top w:val="single" w:sz="2" w:space="0" w:color="E5E7EB"/>
          <w:left w:val="single" w:sz="2" w:space="0" w:color="E5E7EB"/>
          <w:bottom w:val="single" w:sz="2" w:space="0" w:color="E5E7EB"/>
          <w:right w:val="single" w:sz="2" w:space="0" w:color="E5E7EB"/>
        </w:pBdr>
        <w:spacing w:before="100" w:beforeAutospacing="1" w:after="100" w:afterAutospacing="1"/>
        <w:jc w:val="both"/>
        <w:outlineLvl w:val="1"/>
        <w:rPr>
          <w:rFonts w:ascii="Book Antiqua" w:eastAsia="Times New Roman" w:hAnsi="Book Antiqua" w:cs="Times New Roman"/>
          <w:kern w:val="0"/>
          <w:lang w:eastAsia="en-GB"/>
          <w14:ligatures w14:val="none"/>
        </w:rPr>
      </w:pPr>
      <w:r w:rsidRPr="00E14B17">
        <w:rPr>
          <w:rFonts w:ascii="Book Antiqua" w:eastAsia="Times New Roman" w:hAnsi="Book Antiqua" w:cs="Times New Roman"/>
          <w:kern w:val="0"/>
          <w:lang w:eastAsia="en-GB"/>
          <w14:ligatures w14:val="none"/>
        </w:rPr>
        <w:t>Proof of address for director’s registered office, if applicable.</w:t>
      </w:r>
    </w:p>
    <w:p w:rsidR="00CB7BA5" w:rsidRPr="00CB7BA5" w:rsidRDefault="00CB7BA5" w:rsidP="00CB7BA5">
      <w:pPr>
        <w:pBdr>
          <w:top w:val="single" w:sz="2" w:space="0" w:color="E5E7EB"/>
          <w:left w:val="single" w:sz="2" w:space="0" w:color="E5E7EB"/>
          <w:bottom w:val="single" w:sz="2" w:space="0" w:color="E5E7EB"/>
          <w:right w:val="single" w:sz="2" w:space="0" w:color="E5E7EB"/>
        </w:pBdr>
        <w:spacing w:before="100" w:beforeAutospacing="1" w:after="100" w:afterAutospacing="1"/>
        <w:jc w:val="both"/>
        <w:outlineLvl w:val="1"/>
        <w:rPr>
          <w:rFonts w:ascii="Book Antiqua" w:eastAsia="Times New Roman" w:hAnsi="Book Antiqua" w:cs="Times New Roman"/>
          <w:b/>
          <w:bCs/>
          <w:kern w:val="0"/>
          <w:lang w:eastAsia="en-GB"/>
          <w14:ligatures w14:val="none"/>
        </w:rPr>
      </w:pPr>
      <w:r w:rsidRPr="00CB7BA5">
        <w:rPr>
          <w:rFonts w:ascii="Book Antiqua" w:eastAsia="Times New Roman" w:hAnsi="Book Antiqua" w:cs="Times New Roman"/>
          <w:b/>
          <w:bCs/>
          <w:kern w:val="0"/>
          <w:lang w:eastAsia="en-GB"/>
          <w14:ligatures w14:val="none"/>
        </w:rPr>
        <w:t>4.2 Change in Registered Office Address</w:t>
      </w:r>
    </w:p>
    <w:p w:rsidR="00CB7BA5" w:rsidRPr="00E14B17" w:rsidRDefault="00CB7BA5" w:rsidP="00CB7BA5">
      <w:pPr>
        <w:pBdr>
          <w:top w:val="single" w:sz="2" w:space="0" w:color="E5E7EB"/>
          <w:left w:val="single" w:sz="2" w:space="0" w:color="E5E7EB"/>
          <w:bottom w:val="single" w:sz="2" w:space="0" w:color="E5E7EB"/>
          <w:right w:val="single" w:sz="2" w:space="0" w:color="E5E7EB"/>
        </w:pBdr>
        <w:spacing w:before="100" w:beforeAutospacing="1" w:after="100" w:afterAutospacing="1"/>
        <w:jc w:val="both"/>
        <w:outlineLvl w:val="1"/>
        <w:rPr>
          <w:rFonts w:ascii="Book Antiqua" w:eastAsia="Times New Roman" w:hAnsi="Book Antiqua" w:cs="Times New Roman"/>
          <w:kern w:val="0"/>
          <w:lang w:eastAsia="en-GB"/>
          <w14:ligatures w14:val="none"/>
        </w:rPr>
      </w:pPr>
      <w:r w:rsidRPr="00CB7BA5">
        <w:rPr>
          <w:rFonts w:ascii="Book Antiqua" w:eastAsia="Times New Roman" w:hAnsi="Book Antiqua" w:cs="Times New Roman"/>
          <w:b/>
          <w:bCs/>
          <w:kern w:val="0"/>
          <w:lang w:eastAsia="en-GB"/>
          <w14:ligatures w14:val="none"/>
        </w:rPr>
        <w:t>Description:</w:t>
      </w:r>
      <w:r w:rsidRPr="00CB7BA5">
        <w:rPr>
          <w:rFonts w:ascii="Book Antiqua" w:eastAsia="Times New Roman" w:hAnsi="Book Antiqua" w:cs="Times New Roman"/>
          <w:b/>
          <w:bCs/>
          <w:kern w:val="0"/>
          <w:lang w:eastAsia="en-GB"/>
          <w14:ligatures w14:val="none"/>
        </w:rPr>
        <w:br/>
        <w:t xml:space="preserve">Manage the legally mandated process for changing the registered office address of </w:t>
      </w:r>
      <w:r w:rsidRPr="00E14B17">
        <w:rPr>
          <w:rFonts w:ascii="Book Antiqua" w:eastAsia="Times New Roman" w:hAnsi="Book Antiqua" w:cs="Times New Roman"/>
          <w:kern w:val="0"/>
          <w:lang w:eastAsia="en-GB"/>
          <w14:ligatures w14:val="none"/>
        </w:rPr>
        <w:t xml:space="preserve">a company or LLP, whether within the same city, to another city in the same state, or to different states with corresponding jurisdiction changes (i.e., ROC change). This </w:t>
      </w:r>
      <w:r w:rsidRPr="00E14B17">
        <w:rPr>
          <w:rFonts w:ascii="Book Antiqua" w:eastAsia="Times New Roman" w:hAnsi="Book Antiqua" w:cs="Times New Roman"/>
          <w:kern w:val="0"/>
          <w:lang w:eastAsia="en-GB"/>
          <w14:ligatures w14:val="none"/>
        </w:rPr>
        <w:lastRenderedPageBreak/>
        <w:t>involves statutory filings, document updates, and compliance with Companies Act/LLP Act provisions.</w:t>
      </w:r>
    </w:p>
    <w:p w:rsidR="00CB7BA5" w:rsidRPr="00CB7BA5" w:rsidRDefault="00CB7BA5" w:rsidP="00CB7BA5">
      <w:pPr>
        <w:pBdr>
          <w:top w:val="single" w:sz="2" w:space="0" w:color="E5E7EB"/>
          <w:left w:val="single" w:sz="2" w:space="0" w:color="E5E7EB"/>
          <w:bottom w:val="single" w:sz="2" w:space="0" w:color="E5E7EB"/>
          <w:right w:val="single" w:sz="2" w:space="0" w:color="E5E7EB"/>
        </w:pBdr>
        <w:spacing w:before="100" w:beforeAutospacing="1" w:after="100" w:afterAutospacing="1"/>
        <w:jc w:val="both"/>
        <w:outlineLvl w:val="1"/>
        <w:rPr>
          <w:rFonts w:ascii="Book Antiqua" w:eastAsia="Times New Roman" w:hAnsi="Book Antiqua" w:cs="Times New Roman"/>
          <w:b/>
          <w:bCs/>
          <w:kern w:val="0"/>
          <w:lang w:eastAsia="en-GB"/>
          <w14:ligatures w14:val="none"/>
        </w:rPr>
      </w:pPr>
      <w:r w:rsidRPr="00CB7BA5">
        <w:rPr>
          <w:rFonts w:ascii="Book Antiqua" w:eastAsia="Times New Roman" w:hAnsi="Book Antiqua" w:cs="Times New Roman"/>
          <w:b/>
          <w:bCs/>
          <w:kern w:val="0"/>
          <w:lang w:eastAsia="en-GB"/>
          <w14:ligatures w14:val="none"/>
        </w:rPr>
        <w:t>Procedure:</w:t>
      </w:r>
    </w:p>
    <w:p w:rsidR="00CB7BA5" w:rsidRPr="00E14B17" w:rsidRDefault="00CB7BA5" w:rsidP="00CB7BA5">
      <w:pPr>
        <w:numPr>
          <w:ilvl w:val="0"/>
          <w:numId w:val="59"/>
        </w:numPr>
        <w:pBdr>
          <w:top w:val="single" w:sz="2" w:space="0" w:color="E5E7EB"/>
          <w:left w:val="single" w:sz="2" w:space="0" w:color="E5E7EB"/>
          <w:bottom w:val="single" w:sz="2" w:space="0" w:color="E5E7EB"/>
          <w:right w:val="single" w:sz="2" w:space="0" w:color="E5E7EB"/>
        </w:pBdr>
        <w:spacing w:before="100" w:beforeAutospacing="1" w:after="100" w:afterAutospacing="1"/>
        <w:jc w:val="both"/>
        <w:outlineLvl w:val="1"/>
        <w:rPr>
          <w:rFonts w:ascii="Book Antiqua" w:eastAsia="Times New Roman" w:hAnsi="Book Antiqua" w:cs="Times New Roman"/>
          <w:kern w:val="0"/>
          <w:lang w:eastAsia="en-GB"/>
          <w14:ligatures w14:val="none"/>
        </w:rPr>
      </w:pPr>
      <w:r w:rsidRPr="00E14B17">
        <w:rPr>
          <w:rFonts w:ascii="Book Antiqua" w:eastAsia="Times New Roman" w:hAnsi="Book Antiqua" w:cs="Times New Roman"/>
          <w:kern w:val="0"/>
          <w:lang w:eastAsia="en-GB"/>
          <w14:ligatures w14:val="none"/>
        </w:rPr>
        <w:t>Pass board and/or shareholder resolutions as required.</w:t>
      </w:r>
    </w:p>
    <w:p w:rsidR="00CB7BA5" w:rsidRPr="00E14B17" w:rsidRDefault="00CB7BA5" w:rsidP="00CB7BA5">
      <w:pPr>
        <w:numPr>
          <w:ilvl w:val="0"/>
          <w:numId w:val="59"/>
        </w:numPr>
        <w:pBdr>
          <w:top w:val="single" w:sz="2" w:space="0" w:color="E5E7EB"/>
          <w:left w:val="single" w:sz="2" w:space="0" w:color="E5E7EB"/>
          <w:bottom w:val="single" w:sz="2" w:space="0" w:color="E5E7EB"/>
          <w:right w:val="single" w:sz="2" w:space="0" w:color="E5E7EB"/>
        </w:pBdr>
        <w:spacing w:before="100" w:beforeAutospacing="1" w:after="100" w:afterAutospacing="1"/>
        <w:jc w:val="both"/>
        <w:outlineLvl w:val="1"/>
        <w:rPr>
          <w:rFonts w:ascii="Book Antiqua" w:eastAsia="Times New Roman" w:hAnsi="Book Antiqua" w:cs="Times New Roman"/>
          <w:kern w:val="0"/>
          <w:lang w:eastAsia="en-GB"/>
          <w14:ligatures w14:val="none"/>
        </w:rPr>
      </w:pPr>
      <w:r w:rsidRPr="00E14B17">
        <w:rPr>
          <w:rFonts w:ascii="Book Antiqua" w:eastAsia="Times New Roman" w:hAnsi="Book Antiqua" w:cs="Times New Roman"/>
          <w:kern w:val="0"/>
          <w:lang w:eastAsia="en-GB"/>
          <w14:ligatures w14:val="none"/>
        </w:rPr>
        <w:t>Notify Registrar of Companies by filing appropriate e-forms (e.g., INC-22 for companies).</w:t>
      </w:r>
    </w:p>
    <w:p w:rsidR="00CB7BA5" w:rsidRPr="00E14B17" w:rsidRDefault="00CB7BA5" w:rsidP="00CB7BA5">
      <w:pPr>
        <w:numPr>
          <w:ilvl w:val="0"/>
          <w:numId w:val="59"/>
        </w:numPr>
        <w:pBdr>
          <w:top w:val="single" w:sz="2" w:space="0" w:color="E5E7EB"/>
          <w:left w:val="single" w:sz="2" w:space="0" w:color="E5E7EB"/>
          <w:bottom w:val="single" w:sz="2" w:space="0" w:color="E5E7EB"/>
          <w:right w:val="single" w:sz="2" w:space="0" w:color="E5E7EB"/>
        </w:pBdr>
        <w:spacing w:before="100" w:beforeAutospacing="1" w:after="100" w:afterAutospacing="1"/>
        <w:jc w:val="both"/>
        <w:outlineLvl w:val="1"/>
        <w:rPr>
          <w:rFonts w:ascii="Book Antiqua" w:eastAsia="Times New Roman" w:hAnsi="Book Antiqua" w:cs="Times New Roman"/>
          <w:kern w:val="0"/>
          <w:lang w:eastAsia="en-GB"/>
          <w14:ligatures w14:val="none"/>
        </w:rPr>
      </w:pPr>
      <w:r w:rsidRPr="00E14B17">
        <w:rPr>
          <w:rFonts w:ascii="Book Antiqua" w:eastAsia="Times New Roman" w:hAnsi="Book Antiqua" w:cs="Times New Roman"/>
          <w:kern w:val="0"/>
          <w:lang w:eastAsia="en-GB"/>
          <w14:ligatures w14:val="none"/>
        </w:rPr>
        <w:t>In case of change involving different ROC jurisdictions, file Form INC-23 for ROC change.</w:t>
      </w:r>
    </w:p>
    <w:p w:rsidR="00CB7BA5" w:rsidRPr="00E14B17" w:rsidRDefault="00CB7BA5" w:rsidP="00CB7BA5">
      <w:pPr>
        <w:numPr>
          <w:ilvl w:val="0"/>
          <w:numId w:val="59"/>
        </w:numPr>
        <w:pBdr>
          <w:top w:val="single" w:sz="2" w:space="0" w:color="E5E7EB"/>
          <w:left w:val="single" w:sz="2" w:space="0" w:color="E5E7EB"/>
          <w:bottom w:val="single" w:sz="2" w:space="0" w:color="E5E7EB"/>
          <w:right w:val="single" w:sz="2" w:space="0" w:color="E5E7EB"/>
        </w:pBdr>
        <w:spacing w:before="100" w:beforeAutospacing="1" w:after="100" w:afterAutospacing="1"/>
        <w:jc w:val="both"/>
        <w:outlineLvl w:val="1"/>
        <w:rPr>
          <w:rFonts w:ascii="Book Antiqua" w:eastAsia="Times New Roman" w:hAnsi="Book Antiqua" w:cs="Times New Roman"/>
          <w:kern w:val="0"/>
          <w:lang w:eastAsia="en-GB"/>
          <w14:ligatures w14:val="none"/>
        </w:rPr>
      </w:pPr>
      <w:r w:rsidRPr="00E14B17">
        <w:rPr>
          <w:rFonts w:ascii="Book Antiqua" w:eastAsia="Times New Roman" w:hAnsi="Book Antiqua" w:cs="Times New Roman"/>
          <w:kern w:val="0"/>
          <w:lang w:eastAsia="en-GB"/>
          <w14:ligatures w14:val="none"/>
        </w:rPr>
        <w:t>Notify relevant government authorities and update statutory registers.</w:t>
      </w:r>
    </w:p>
    <w:p w:rsidR="00CB7BA5" w:rsidRPr="00E14B17" w:rsidRDefault="00CB7BA5" w:rsidP="00CB7BA5">
      <w:pPr>
        <w:numPr>
          <w:ilvl w:val="0"/>
          <w:numId w:val="59"/>
        </w:numPr>
        <w:pBdr>
          <w:top w:val="single" w:sz="2" w:space="0" w:color="E5E7EB"/>
          <w:left w:val="single" w:sz="2" w:space="0" w:color="E5E7EB"/>
          <w:bottom w:val="single" w:sz="2" w:space="0" w:color="E5E7EB"/>
          <w:right w:val="single" w:sz="2" w:space="0" w:color="E5E7EB"/>
        </w:pBdr>
        <w:spacing w:before="100" w:beforeAutospacing="1" w:after="100" w:afterAutospacing="1"/>
        <w:jc w:val="both"/>
        <w:outlineLvl w:val="1"/>
        <w:rPr>
          <w:rFonts w:ascii="Book Antiqua" w:eastAsia="Times New Roman" w:hAnsi="Book Antiqua" w:cs="Times New Roman"/>
          <w:kern w:val="0"/>
          <w:lang w:eastAsia="en-GB"/>
          <w14:ligatures w14:val="none"/>
        </w:rPr>
      </w:pPr>
      <w:r w:rsidRPr="00E14B17">
        <w:rPr>
          <w:rFonts w:ascii="Book Antiqua" w:eastAsia="Times New Roman" w:hAnsi="Book Antiqua" w:cs="Times New Roman"/>
          <w:kern w:val="0"/>
          <w:lang w:eastAsia="en-GB"/>
          <w14:ligatures w14:val="none"/>
        </w:rPr>
        <w:t>Publish notices in newspapers, if mandatorily required.</w:t>
      </w:r>
    </w:p>
    <w:p w:rsidR="00CB7BA5" w:rsidRPr="00CB7BA5" w:rsidRDefault="00CB7BA5" w:rsidP="00CB7BA5">
      <w:pPr>
        <w:pBdr>
          <w:top w:val="single" w:sz="2" w:space="0" w:color="E5E7EB"/>
          <w:left w:val="single" w:sz="2" w:space="0" w:color="E5E7EB"/>
          <w:bottom w:val="single" w:sz="2" w:space="0" w:color="E5E7EB"/>
          <w:right w:val="single" w:sz="2" w:space="0" w:color="E5E7EB"/>
        </w:pBdr>
        <w:spacing w:before="100" w:beforeAutospacing="1" w:after="100" w:afterAutospacing="1"/>
        <w:jc w:val="both"/>
        <w:outlineLvl w:val="1"/>
        <w:rPr>
          <w:rFonts w:ascii="Book Antiqua" w:eastAsia="Times New Roman" w:hAnsi="Book Antiqua" w:cs="Times New Roman"/>
          <w:b/>
          <w:bCs/>
          <w:kern w:val="0"/>
          <w:lang w:eastAsia="en-GB"/>
          <w14:ligatures w14:val="none"/>
        </w:rPr>
      </w:pPr>
      <w:r w:rsidRPr="00CB7BA5">
        <w:rPr>
          <w:rFonts w:ascii="Book Antiqua" w:eastAsia="Times New Roman" w:hAnsi="Book Antiqua" w:cs="Times New Roman"/>
          <w:b/>
          <w:bCs/>
          <w:kern w:val="0"/>
          <w:lang w:eastAsia="en-GB"/>
          <w14:ligatures w14:val="none"/>
        </w:rPr>
        <w:t>Primary Documents Required:</w:t>
      </w:r>
    </w:p>
    <w:p w:rsidR="00CB7BA5" w:rsidRPr="00E14B17" w:rsidRDefault="00CB7BA5" w:rsidP="00CB7BA5">
      <w:pPr>
        <w:numPr>
          <w:ilvl w:val="0"/>
          <w:numId w:val="60"/>
        </w:numPr>
        <w:pBdr>
          <w:top w:val="single" w:sz="2" w:space="0" w:color="E5E7EB"/>
          <w:left w:val="single" w:sz="2" w:space="0" w:color="E5E7EB"/>
          <w:bottom w:val="single" w:sz="2" w:space="0" w:color="E5E7EB"/>
          <w:right w:val="single" w:sz="2" w:space="0" w:color="E5E7EB"/>
        </w:pBdr>
        <w:spacing w:before="100" w:beforeAutospacing="1" w:after="100" w:afterAutospacing="1"/>
        <w:jc w:val="both"/>
        <w:outlineLvl w:val="1"/>
        <w:rPr>
          <w:rFonts w:ascii="Book Antiqua" w:eastAsia="Times New Roman" w:hAnsi="Book Antiqua" w:cs="Times New Roman"/>
          <w:kern w:val="0"/>
          <w:lang w:eastAsia="en-GB"/>
          <w14:ligatures w14:val="none"/>
        </w:rPr>
      </w:pPr>
      <w:r w:rsidRPr="00E14B17">
        <w:rPr>
          <w:rFonts w:ascii="Book Antiqua" w:eastAsia="Times New Roman" w:hAnsi="Book Antiqua" w:cs="Times New Roman"/>
          <w:kern w:val="0"/>
          <w:lang w:eastAsia="en-GB"/>
          <w14:ligatures w14:val="none"/>
        </w:rPr>
        <w:t>Board/shareholder resolution approving address change.</w:t>
      </w:r>
    </w:p>
    <w:p w:rsidR="00CB7BA5" w:rsidRPr="00E14B17" w:rsidRDefault="00CB7BA5" w:rsidP="00CB7BA5">
      <w:pPr>
        <w:numPr>
          <w:ilvl w:val="0"/>
          <w:numId w:val="60"/>
        </w:numPr>
        <w:pBdr>
          <w:top w:val="single" w:sz="2" w:space="0" w:color="E5E7EB"/>
          <w:left w:val="single" w:sz="2" w:space="0" w:color="E5E7EB"/>
          <w:bottom w:val="single" w:sz="2" w:space="0" w:color="E5E7EB"/>
          <w:right w:val="single" w:sz="2" w:space="0" w:color="E5E7EB"/>
        </w:pBdr>
        <w:spacing w:before="100" w:beforeAutospacing="1" w:after="100" w:afterAutospacing="1"/>
        <w:jc w:val="both"/>
        <w:outlineLvl w:val="1"/>
        <w:rPr>
          <w:rFonts w:ascii="Book Antiqua" w:eastAsia="Times New Roman" w:hAnsi="Book Antiqua" w:cs="Times New Roman"/>
          <w:kern w:val="0"/>
          <w:lang w:eastAsia="en-GB"/>
          <w14:ligatures w14:val="none"/>
        </w:rPr>
      </w:pPr>
      <w:r w:rsidRPr="00E14B17">
        <w:rPr>
          <w:rFonts w:ascii="Book Antiqua" w:eastAsia="Times New Roman" w:hAnsi="Book Antiqua" w:cs="Times New Roman"/>
          <w:kern w:val="0"/>
          <w:lang w:eastAsia="en-GB"/>
          <w14:ligatures w14:val="none"/>
        </w:rPr>
        <w:t>Proof of new registered office address (rent agreement/lease deed, utility bills, NOC from owner).</w:t>
      </w:r>
    </w:p>
    <w:p w:rsidR="00CB7BA5" w:rsidRPr="00E14B17" w:rsidRDefault="00CB7BA5" w:rsidP="00CB7BA5">
      <w:pPr>
        <w:numPr>
          <w:ilvl w:val="0"/>
          <w:numId w:val="60"/>
        </w:numPr>
        <w:pBdr>
          <w:top w:val="single" w:sz="2" w:space="0" w:color="E5E7EB"/>
          <w:left w:val="single" w:sz="2" w:space="0" w:color="E5E7EB"/>
          <w:bottom w:val="single" w:sz="2" w:space="0" w:color="E5E7EB"/>
          <w:right w:val="single" w:sz="2" w:space="0" w:color="E5E7EB"/>
        </w:pBdr>
        <w:spacing w:before="100" w:beforeAutospacing="1" w:after="100" w:afterAutospacing="1"/>
        <w:jc w:val="both"/>
        <w:outlineLvl w:val="1"/>
        <w:rPr>
          <w:rFonts w:ascii="Book Antiqua" w:eastAsia="Times New Roman" w:hAnsi="Book Antiqua" w:cs="Times New Roman"/>
          <w:kern w:val="0"/>
          <w:lang w:eastAsia="en-GB"/>
          <w14:ligatures w14:val="none"/>
        </w:rPr>
      </w:pPr>
      <w:r w:rsidRPr="00E14B17">
        <w:rPr>
          <w:rFonts w:ascii="Book Antiqua" w:eastAsia="Times New Roman" w:hAnsi="Book Antiqua" w:cs="Times New Roman"/>
          <w:kern w:val="0"/>
          <w:lang w:eastAsia="en-GB"/>
          <w14:ligatures w14:val="none"/>
        </w:rPr>
        <w:t>Consent letter from landlord or owner.</w:t>
      </w:r>
    </w:p>
    <w:p w:rsidR="00CB7BA5" w:rsidRPr="00E14B17" w:rsidRDefault="00CB7BA5" w:rsidP="00CB7BA5">
      <w:pPr>
        <w:numPr>
          <w:ilvl w:val="0"/>
          <w:numId w:val="60"/>
        </w:numPr>
        <w:pBdr>
          <w:top w:val="single" w:sz="2" w:space="0" w:color="E5E7EB"/>
          <w:left w:val="single" w:sz="2" w:space="0" w:color="E5E7EB"/>
          <w:bottom w:val="single" w:sz="2" w:space="0" w:color="E5E7EB"/>
          <w:right w:val="single" w:sz="2" w:space="0" w:color="E5E7EB"/>
        </w:pBdr>
        <w:spacing w:before="100" w:beforeAutospacing="1" w:after="100" w:afterAutospacing="1"/>
        <w:jc w:val="both"/>
        <w:outlineLvl w:val="1"/>
        <w:rPr>
          <w:rFonts w:ascii="Book Antiqua" w:eastAsia="Times New Roman" w:hAnsi="Book Antiqua" w:cs="Times New Roman"/>
          <w:kern w:val="0"/>
          <w:lang w:eastAsia="en-GB"/>
          <w14:ligatures w14:val="none"/>
        </w:rPr>
      </w:pPr>
      <w:r w:rsidRPr="00E14B17">
        <w:rPr>
          <w:rFonts w:ascii="Book Antiqua" w:eastAsia="Times New Roman" w:hAnsi="Book Antiqua" w:cs="Times New Roman"/>
          <w:kern w:val="0"/>
          <w:lang w:eastAsia="en-GB"/>
          <w14:ligatures w14:val="none"/>
        </w:rPr>
        <w:t xml:space="preserve">Updated </w:t>
      </w:r>
      <w:proofErr w:type="spellStart"/>
      <w:r w:rsidRPr="00E14B17">
        <w:rPr>
          <w:rFonts w:ascii="Book Antiqua" w:eastAsia="Times New Roman" w:hAnsi="Book Antiqua" w:cs="Times New Roman"/>
          <w:kern w:val="0"/>
          <w:lang w:eastAsia="en-GB"/>
          <w14:ligatures w14:val="none"/>
        </w:rPr>
        <w:t>MoA</w:t>
      </w:r>
      <w:proofErr w:type="spellEnd"/>
      <w:r w:rsidRPr="00E14B17">
        <w:rPr>
          <w:rFonts w:ascii="Book Antiqua" w:eastAsia="Times New Roman" w:hAnsi="Book Antiqua" w:cs="Times New Roman"/>
          <w:kern w:val="0"/>
          <w:lang w:eastAsia="en-GB"/>
          <w14:ligatures w14:val="none"/>
        </w:rPr>
        <w:t>/</w:t>
      </w:r>
      <w:proofErr w:type="spellStart"/>
      <w:r w:rsidRPr="00E14B17">
        <w:rPr>
          <w:rFonts w:ascii="Book Antiqua" w:eastAsia="Times New Roman" w:hAnsi="Book Antiqua" w:cs="Times New Roman"/>
          <w:kern w:val="0"/>
          <w:lang w:eastAsia="en-GB"/>
          <w14:ligatures w14:val="none"/>
        </w:rPr>
        <w:t>AoA</w:t>
      </w:r>
      <w:proofErr w:type="spellEnd"/>
      <w:r w:rsidRPr="00E14B17">
        <w:rPr>
          <w:rFonts w:ascii="Book Antiqua" w:eastAsia="Times New Roman" w:hAnsi="Book Antiqua" w:cs="Times New Roman"/>
          <w:kern w:val="0"/>
          <w:lang w:eastAsia="en-GB"/>
          <w14:ligatures w14:val="none"/>
        </w:rPr>
        <w:t xml:space="preserve"> (if applicable).</w:t>
      </w:r>
    </w:p>
    <w:p w:rsidR="00CB7BA5" w:rsidRPr="00E14B17" w:rsidRDefault="00CB7BA5" w:rsidP="00CB7BA5">
      <w:pPr>
        <w:numPr>
          <w:ilvl w:val="0"/>
          <w:numId w:val="60"/>
        </w:numPr>
        <w:pBdr>
          <w:top w:val="single" w:sz="2" w:space="0" w:color="E5E7EB"/>
          <w:left w:val="single" w:sz="2" w:space="0" w:color="E5E7EB"/>
          <w:bottom w:val="single" w:sz="2" w:space="0" w:color="E5E7EB"/>
          <w:right w:val="single" w:sz="2" w:space="0" w:color="E5E7EB"/>
        </w:pBdr>
        <w:spacing w:before="100" w:beforeAutospacing="1" w:after="100" w:afterAutospacing="1"/>
        <w:jc w:val="both"/>
        <w:outlineLvl w:val="1"/>
        <w:rPr>
          <w:rFonts w:ascii="Book Antiqua" w:eastAsia="Times New Roman" w:hAnsi="Book Antiqua" w:cs="Times New Roman"/>
          <w:kern w:val="0"/>
          <w:lang w:eastAsia="en-GB"/>
          <w14:ligatures w14:val="none"/>
        </w:rPr>
      </w:pPr>
      <w:r w:rsidRPr="00E14B17">
        <w:rPr>
          <w:rFonts w:ascii="Book Antiqua" w:eastAsia="Times New Roman" w:hAnsi="Book Antiqua" w:cs="Times New Roman"/>
          <w:kern w:val="0"/>
          <w:lang w:eastAsia="en-GB"/>
          <w14:ligatures w14:val="none"/>
        </w:rPr>
        <w:t>Copy of INC-22/INC-23 forms duly signed.</w:t>
      </w:r>
    </w:p>
    <w:p w:rsidR="00CB7BA5" w:rsidRPr="00CB7BA5" w:rsidRDefault="00CB7BA5" w:rsidP="00CB7BA5">
      <w:pPr>
        <w:pBdr>
          <w:top w:val="single" w:sz="2" w:space="0" w:color="E5E7EB"/>
          <w:left w:val="single" w:sz="2" w:space="0" w:color="E5E7EB"/>
          <w:bottom w:val="single" w:sz="2" w:space="0" w:color="E5E7EB"/>
          <w:right w:val="single" w:sz="2" w:space="0" w:color="E5E7EB"/>
        </w:pBdr>
        <w:spacing w:before="100" w:beforeAutospacing="1" w:after="100" w:afterAutospacing="1"/>
        <w:jc w:val="both"/>
        <w:outlineLvl w:val="1"/>
        <w:rPr>
          <w:rFonts w:ascii="Book Antiqua" w:eastAsia="Times New Roman" w:hAnsi="Book Antiqua" w:cs="Times New Roman"/>
          <w:b/>
          <w:bCs/>
          <w:kern w:val="0"/>
          <w:lang w:eastAsia="en-GB"/>
          <w14:ligatures w14:val="none"/>
        </w:rPr>
      </w:pPr>
      <w:r w:rsidRPr="00CB7BA5">
        <w:rPr>
          <w:rFonts w:ascii="Book Antiqua" w:eastAsia="Times New Roman" w:hAnsi="Book Antiqua" w:cs="Times New Roman"/>
          <w:b/>
          <w:bCs/>
          <w:kern w:val="0"/>
          <w:lang w:eastAsia="en-GB"/>
          <w14:ligatures w14:val="none"/>
        </w:rPr>
        <w:t>4.3 Share Transfer and Change in Shareholding</w:t>
      </w:r>
    </w:p>
    <w:p w:rsidR="00CB7BA5" w:rsidRPr="00E14B17" w:rsidRDefault="00CB7BA5" w:rsidP="00CB7BA5">
      <w:pPr>
        <w:pBdr>
          <w:top w:val="single" w:sz="2" w:space="0" w:color="E5E7EB"/>
          <w:left w:val="single" w:sz="2" w:space="0" w:color="E5E7EB"/>
          <w:bottom w:val="single" w:sz="2" w:space="0" w:color="E5E7EB"/>
          <w:right w:val="single" w:sz="2" w:space="0" w:color="E5E7EB"/>
        </w:pBdr>
        <w:spacing w:before="100" w:beforeAutospacing="1" w:after="100" w:afterAutospacing="1"/>
        <w:jc w:val="both"/>
        <w:outlineLvl w:val="1"/>
        <w:rPr>
          <w:rFonts w:ascii="Book Antiqua" w:eastAsia="Times New Roman" w:hAnsi="Book Antiqua" w:cs="Times New Roman"/>
          <w:kern w:val="0"/>
          <w:lang w:eastAsia="en-GB"/>
          <w14:ligatures w14:val="none"/>
        </w:rPr>
      </w:pPr>
      <w:r w:rsidRPr="00CB7BA5">
        <w:rPr>
          <w:rFonts w:ascii="Book Antiqua" w:eastAsia="Times New Roman" w:hAnsi="Book Antiqua" w:cs="Times New Roman"/>
          <w:b/>
          <w:bCs/>
          <w:kern w:val="0"/>
          <w:lang w:eastAsia="en-GB"/>
          <w14:ligatures w14:val="none"/>
        </w:rPr>
        <w:t>Description:</w:t>
      </w:r>
      <w:r w:rsidRPr="00CB7BA5">
        <w:rPr>
          <w:rFonts w:ascii="Book Antiqua" w:eastAsia="Times New Roman" w:hAnsi="Book Antiqua" w:cs="Times New Roman"/>
          <w:b/>
          <w:bCs/>
          <w:kern w:val="0"/>
          <w:lang w:eastAsia="en-GB"/>
          <w14:ligatures w14:val="none"/>
        </w:rPr>
        <w:br/>
      </w:r>
      <w:r w:rsidRPr="00E14B17">
        <w:rPr>
          <w:rFonts w:ascii="Book Antiqua" w:eastAsia="Times New Roman" w:hAnsi="Book Antiqua" w:cs="Times New Roman"/>
          <w:kern w:val="0"/>
          <w:lang w:eastAsia="en-GB"/>
          <w14:ligatures w14:val="none"/>
        </w:rPr>
        <w:t xml:space="preserve">Support issuance, transfer, transmission, or transmission cum transmission of shares, and update of shareholding patterns in accordance with the Companies Act and Articles of Association. Includes preparation and registration of share transfer deeds, updating statutory registers, filing with </w:t>
      </w:r>
      <w:proofErr w:type="spellStart"/>
      <w:r w:rsidRPr="00E14B17">
        <w:rPr>
          <w:rFonts w:ascii="Book Antiqua" w:eastAsia="Times New Roman" w:hAnsi="Book Antiqua" w:cs="Times New Roman"/>
          <w:kern w:val="0"/>
          <w:lang w:eastAsia="en-GB"/>
          <w14:ligatures w14:val="none"/>
        </w:rPr>
        <w:t>RoC</w:t>
      </w:r>
      <w:proofErr w:type="spellEnd"/>
      <w:r w:rsidRPr="00E14B17">
        <w:rPr>
          <w:rFonts w:ascii="Book Antiqua" w:eastAsia="Times New Roman" w:hAnsi="Book Antiqua" w:cs="Times New Roman"/>
          <w:kern w:val="0"/>
          <w:lang w:eastAsia="en-GB"/>
          <w14:ligatures w14:val="none"/>
        </w:rPr>
        <w:t>, and compliance with SEBI (for listed companies) where applicable.</w:t>
      </w:r>
    </w:p>
    <w:p w:rsidR="00CB7BA5" w:rsidRPr="00CB7BA5" w:rsidRDefault="00CB7BA5" w:rsidP="00CB7BA5">
      <w:pPr>
        <w:pBdr>
          <w:top w:val="single" w:sz="2" w:space="0" w:color="E5E7EB"/>
          <w:left w:val="single" w:sz="2" w:space="0" w:color="E5E7EB"/>
          <w:bottom w:val="single" w:sz="2" w:space="0" w:color="E5E7EB"/>
          <w:right w:val="single" w:sz="2" w:space="0" w:color="E5E7EB"/>
        </w:pBdr>
        <w:spacing w:before="100" w:beforeAutospacing="1" w:after="100" w:afterAutospacing="1"/>
        <w:jc w:val="both"/>
        <w:outlineLvl w:val="1"/>
        <w:rPr>
          <w:rFonts w:ascii="Book Antiqua" w:eastAsia="Times New Roman" w:hAnsi="Book Antiqua" w:cs="Times New Roman"/>
          <w:b/>
          <w:bCs/>
          <w:kern w:val="0"/>
          <w:lang w:eastAsia="en-GB"/>
          <w14:ligatures w14:val="none"/>
        </w:rPr>
      </w:pPr>
      <w:r w:rsidRPr="00CB7BA5">
        <w:rPr>
          <w:rFonts w:ascii="Book Antiqua" w:eastAsia="Times New Roman" w:hAnsi="Book Antiqua" w:cs="Times New Roman"/>
          <w:b/>
          <w:bCs/>
          <w:kern w:val="0"/>
          <w:lang w:eastAsia="en-GB"/>
          <w14:ligatures w14:val="none"/>
        </w:rPr>
        <w:t>Procedure:</w:t>
      </w:r>
    </w:p>
    <w:p w:rsidR="00CB7BA5" w:rsidRPr="00E14B17" w:rsidRDefault="00CB7BA5" w:rsidP="00CB7BA5">
      <w:pPr>
        <w:numPr>
          <w:ilvl w:val="0"/>
          <w:numId w:val="61"/>
        </w:numPr>
        <w:pBdr>
          <w:top w:val="single" w:sz="2" w:space="0" w:color="E5E7EB"/>
          <w:left w:val="single" w:sz="2" w:space="0" w:color="E5E7EB"/>
          <w:bottom w:val="single" w:sz="2" w:space="0" w:color="E5E7EB"/>
          <w:right w:val="single" w:sz="2" w:space="0" w:color="E5E7EB"/>
        </w:pBdr>
        <w:spacing w:before="100" w:beforeAutospacing="1" w:after="100" w:afterAutospacing="1"/>
        <w:jc w:val="both"/>
        <w:outlineLvl w:val="1"/>
        <w:rPr>
          <w:rFonts w:ascii="Book Antiqua" w:eastAsia="Times New Roman" w:hAnsi="Book Antiqua" w:cs="Times New Roman"/>
          <w:kern w:val="0"/>
          <w:lang w:eastAsia="en-GB"/>
          <w14:ligatures w14:val="none"/>
        </w:rPr>
      </w:pPr>
      <w:r w:rsidRPr="00E14B17">
        <w:rPr>
          <w:rFonts w:ascii="Book Antiqua" w:eastAsia="Times New Roman" w:hAnsi="Book Antiqua" w:cs="Times New Roman"/>
          <w:kern w:val="0"/>
          <w:lang w:eastAsia="en-GB"/>
          <w14:ligatures w14:val="none"/>
        </w:rPr>
        <w:t>Receive and verify signed share transfer deeds with consideration of any lien/encumbrance.</w:t>
      </w:r>
    </w:p>
    <w:p w:rsidR="00CB7BA5" w:rsidRPr="00E14B17" w:rsidRDefault="00CB7BA5" w:rsidP="00CB7BA5">
      <w:pPr>
        <w:numPr>
          <w:ilvl w:val="0"/>
          <w:numId w:val="61"/>
        </w:numPr>
        <w:pBdr>
          <w:top w:val="single" w:sz="2" w:space="0" w:color="E5E7EB"/>
          <w:left w:val="single" w:sz="2" w:space="0" w:color="E5E7EB"/>
          <w:bottom w:val="single" w:sz="2" w:space="0" w:color="E5E7EB"/>
          <w:right w:val="single" w:sz="2" w:space="0" w:color="E5E7EB"/>
        </w:pBdr>
        <w:spacing w:before="100" w:beforeAutospacing="1" w:after="100" w:afterAutospacing="1"/>
        <w:jc w:val="both"/>
        <w:outlineLvl w:val="1"/>
        <w:rPr>
          <w:rFonts w:ascii="Book Antiqua" w:eastAsia="Times New Roman" w:hAnsi="Book Antiqua" w:cs="Times New Roman"/>
          <w:kern w:val="0"/>
          <w:lang w:eastAsia="en-GB"/>
          <w14:ligatures w14:val="none"/>
        </w:rPr>
      </w:pPr>
      <w:r w:rsidRPr="00E14B17">
        <w:rPr>
          <w:rFonts w:ascii="Book Antiqua" w:eastAsia="Times New Roman" w:hAnsi="Book Antiqua" w:cs="Times New Roman"/>
          <w:kern w:val="0"/>
          <w:lang w:eastAsia="en-GB"/>
          <w14:ligatures w14:val="none"/>
        </w:rPr>
        <w:t>Obtain board approval for share transfers (if required).</w:t>
      </w:r>
    </w:p>
    <w:p w:rsidR="00CB7BA5" w:rsidRPr="00E14B17" w:rsidRDefault="00CB7BA5" w:rsidP="00CB7BA5">
      <w:pPr>
        <w:numPr>
          <w:ilvl w:val="0"/>
          <w:numId w:val="61"/>
        </w:numPr>
        <w:pBdr>
          <w:top w:val="single" w:sz="2" w:space="0" w:color="E5E7EB"/>
          <w:left w:val="single" w:sz="2" w:space="0" w:color="E5E7EB"/>
          <w:bottom w:val="single" w:sz="2" w:space="0" w:color="E5E7EB"/>
          <w:right w:val="single" w:sz="2" w:space="0" w:color="E5E7EB"/>
        </w:pBdr>
        <w:spacing w:before="100" w:beforeAutospacing="1" w:after="100" w:afterAutospacing="1"/>
        <w:jc w:val="both"/>
        <w:outlineLvl w:val="1"/>
        <w:rPr>
          <w:rFonts w:ascii="Book Antiqua" w:eastAsia="Times New Roman" w:hAnsi="Book Antiqua" w:cs="Times New Roman"/>
          <w:kern w:val="0"/>
          <w:lang w:eastAsia="en-GB"/>
          <w14:ligatures w14:val="none"/>
        </w:rPr>
      </w:pPr>
      <w:r w:rsidRPr="00E14B17">
        <w:rPr>
          <w:rFonts w:ascii="Book Antiqua" w:eastAsia="Times New Roman" w:hAnsi="Book Antiqua" w:cs="Times New Roman"/>
          <w:kern w:val="0"/>
          <w:lang w:eastAsia="en-GB"/>
          <w14:ligatures w14:val="none"/>
        </w:rPr>
        <w:t>Stamp and register share transfer deeds.</w:t>
      </w:r>
    </w:p>
    <w:p w:rsidR="00CB7BA5" w:rsidRPr="00E14B17" w:rsidRDefault="00CB7BA5" w:rsidP="00CB7BA5">
      <w:pPr>
        <w:numPr>
          <w:ilvl w:val="0"/>
          <w:numId w:val="61"/>
        </w:numPr>
        <w:pBdr>
          <w:top w:val="single" w:sz="2" w:space="0" w:color="E5E7EB"/>
          <w:left w:val="single" w:sz="2" w:space="0" w:color="E5E7EB"/>
          <w:bottom w:val="single" w:sz="2" w:space="0" w:color="E5E7EB"/>
          <w:right w:val="single" w:sz="2" w:space="0" w:color="E5E7EB"/>
        </w:pBdr>
        <w:spacing w:before="100" w:beforeAutospacing="1" w:after="100" w:afterAutospacing="1"/>
        <w:jc w:val="both"/>
        <w:outlineLvl w:val="1"/>
        <w:rPr>
          <w:rFonts w:ascii="Book Antiqua" w:eastAsia="Times New Roman" w:hAnsi="Book Antiqua" w:cs="Times New Roman"/>
          <w:kern w:val="0"/>
          <w:lang w:eastAsia="en-GB"/>
          <w14:ligatures w14:val="none"/>
        </w:rPr>
      </w:pPr>
      <w:r w:rsidRPr="00E14B17">
        <w:rPr>
          <w:rFonts w:ascii="Book Antiqua" w:eastAsia="Times New Roman" w:hAnsi="Book Antiqua" w:cs="Times New Roman"/>
          <w:kern w:val="0"/>
          <w:lang w:eastAsia="en-GB"/>
          <w14:ligatures w14:val="none"/>
        </w:rPr>
        <w:t>Update share register and file e-form PAS-3 with MCA portal for allotments or transfers that require reporting.</w:t>
      </w:r>
    </w:p>
    <w:p w:rsidR="00CB7BA5" w:rsidRPr="00E14B17" w:rsidRDefault="00CB7BA5" w:rsidP="00CB7BA5">
      <w:pPr>
        <w:numPr>
          <w:ilvl w:val="0"/>
          <w:numId w:val="61"/>
        </w:numPr>
        <w:pBdr>
          <w:top w:val="single" w:sz="2" w:space="0" w:color="E5E7EB"/>
          <w:left w:val="single" w:sz="2" w:space="0" w:color="E5E7EB"/>
          <w:bottom w:val="single" w:sz="2" w:space="0" w:color="E5E7EB"/>
          <w:right w:val="single" w:sz="2" w:space="0" w:color="E5E7EB"/>
        </w:pBdr>
        <w:spacing w:before="100" w:beforeAutospacing="1" w:after="100" w:afterAutospacing="1"/>
        <w:jc w:val="both"/>
        <w:outlineLvl w:val="1"/>
        <w:rPr>
          <w:rFonts w:ascii="Book Antiqua" w:eastAsia="Times New Roman" w:hAnsi="Book Antiqua" w:cs="Times New Roman"/>
          <w:kern w:val="0"/>
          <w:lang w:eastAsia="en-GB"/>
          <w14:ligatures w14:val="none"/>
        </w:rPr>
      </w:pPr>
      <w:r w:rsidRPr="00E14B17">
        <w:rPr>
          <w:rFonts w:ascii="Book Antiqua" w:eastAsia="Times New Roman" w:hAnsi="Book Antiqua" w:cs="Times New Roman"/>
          <w:kern w:val="0"/>
          <w:lang w:eastAsia="en-GB"/>
          <w14:ligatures w14:val="none"/>
        </w:rPr>
        <w:t>Issue share certificates to transferee.</w:t>
      </w:r>
    </w:p>
    <w:p w:rsidR="00CB7BA5" w:rsidRPr="00E14B17" w:rsidRDefault="00CB7BA5" w:rsidP="00CB7BA5">
      <w:pPr>
        <w:pBdr>
          <w:top w:val="single" w:sz="2" w:space="0" w:color="E5E7EB"/>
          <w:left w:val="single" w:sz="2" w:space="0" w:color="E5E7EB"/>
          <w:bottom w:val="single" w:sz="2" w:space="0" w:color="E5E7EB"/>
          <w:right w:val="single" w:sz="2" w:space="0" w:color="E5E7EB"/>
        </w:pBdr>
        <w:spacing w:before="100" w:beforeAutospacing="1" w:after="100" w:afterAutospacing="1"/>
        <w:jc w:val="both"/>
        <w:outlineLvl w:val="1"/>
        <w:rPr>
          <w:rFonts w:ascii="Book Antiqua" w:eastAsia="Times New Roman" w:hAnsi="Book Antiqua" w:cs="Times New Roman"/>
          <w:b/>
          <w:bCs/>
          <w:kern w:val="0"/>
          <w:lang w:eastAsia="en-GB"/>
          <w14:ligatures w14:val="none"/>
        </w:rPr>
      </w:pPr>
      <w:r w:rsidRPr="00E14B17">
        <w:rPr>
          <w:rFonts w:ascii="Book Antiqua" w:eastAsia="Times New Roman" w:hAnsi="Book Antiqua" w:cs="Times New Roman"/>
          <w:b/>
          <w:bCs/>
          <w:kern w:val="0"/>
          <w:lang w:eastAsia="en-GB"/>
          <w14:ligatures w14:val="none"/>
        </w:rPr>
        <w:t>Primary Documents Required:</w:t>
      </w:r>
    </w:p>
    <w:p w:rsidR="00CB7BA5" w:rsidRPr="00E14B17" w:rsidRDefault="00CB7BA5" w:rsidP="00CB7BA5">
      <w:pPr>
        <w:numPr>
          <w:ilvl w:val="0"/>
          <w:numId w:val="62"/>
        </w:numPr>
        <w:pBdr>
          <w:top w:val="single" w:sz="2" w:space="0" w:color="E5E7EB"/>
          <w:left w:val="single" w:sz="2" w:space="0" w:color="E5E7EB"/>
          <w:bottom w:val="single" w:sz="2" w:space="0" w:color="E5E7EB"/>
          <w:right w:val="single" w:sz="2" w:space="0" w:color="E5E7EB"/>
        </w:pBdr>
        <w:spacing w:before="100" w:beforeAutospacing="1" w:after="100" w:afterAutospacing="1"/>
        <w:jc w:val="both"/>
        <w:outlineLvl w:val="1"/>
        <w:rPr>
          <w:rFonts w:ascii="Book Antiqua" w:eastAsia="Times New Roman" w:hAnsi="Book Antiqua" w:cs="Times New Roman"/>
          <w:kern w:val="0"/>
          <w:lang w:eastAsia="en-GB"/>
          <w14:ligatures w14:val="none"/>
        </w:rPr>
      </w:pPr>
      <w:r w:rsidRPr="00E14B17">
        <w:rPr>
          <w:rFonts w:ascii="Book Antiqua" w:eastAsia="Times New Roman" w:hAnsi="Book Antiqua" w:cs="Times New Roman"/>
          <w:kern w:val="0"/>
          <w:lang w:eastAsia="en-GB"/>
          <w14:ligatures w14:val="none"/>
        </w:rPr>
        <w:t>Completed and signed Share Transfer Deed (Form SH-4).</w:t>
      </w:r>
    </w:p>
    <w:p w:rsidR="00CB7BA5" w:rsidRPr="00E14B17" w:rsidRDefault="00CB7BA5" w:rsidP="00CB7BA5">
      <w:pPr>
        <w:numPr>
          <w:ilvl w:val="0"/>
          <w:numId w:val="62"/>
        </w:numPr>
        <w:pBdr>
          <w:top w:val="single" w:sz="2" w:space="0" w:color="E5E7EB"/>
          <w:left w:val="single" w:sz="2" w:space="0" w:color="E5E7EB"/>
          <w:bottom w:val="single" w:sz="2" w:space="0" w:color="E5E7EB"/>
          <w:right w:val="single" w:sz="2" w:space="0" w:color="E5E7EB"/>
        </w:pBdr>
        <w:spacing w:before="100" w:beforeAutospacing="1" w:after="100" w:afterAutospacing="1"/>
        <w:jc w:val="both"/>
        <w:outlineLvl w:val="1"/>
        <w:rPr>
          <w:rFonts w:ascii="Book Antiqua" w:eastAsia="Times New Roman" w:hAnsi="Book Antiqua" w:cs="Times New Roman"/>
          <w:kern w:val="0"/>
          <w:lang w:eastAsia="en-GB"/>
          <w14:ligatures w14:val="none"/>
        </w:rPr>
      </w:pPr>
      <w:r w:rsidRPr="00E14B17">
        <w:rPr>
          <w:rFonts w:ascii="Book Antiqua" w:eastAsia="Times New Roman" w:hAnsi="Book Antiqua" w:cs="Times New Roman"/>
          <w:kern w:val="0"/>
          <w:lang w:eastAsia="en-GB"/>
          <w14:ligatures w14:val="none"/>
        </w:rPr>
        <w:t>Original share certificates.</w:t>
      </w:r>
    </w:p>
    <w:p w:rsidR="00CB7BA5" w:rsidRPr="00E14B17" w:rsidRDefault="00CB7BA5" w:rsidP="00CB7BA5">
      <w:pPr>
        <w:numPr>
          <w:ilvl w:val="0"/>
          <w:numId w:val="62"/>
        </w:numPr>
        <w:pBdr>
          <w:top w:val="single" w:sz="2" w:space="0" w:color="E5E7EB"/>
          <w:left w:val="single" w:sz="2" w:space="0" w:color="E5E7EB"/>
          <w:bottom w:val="single" w:sz="2" w:space="0" w:color="E5E7EB"/>
          <w:right w:val="single" w:sz="2" w:space="0" w:color="E5E7EB"/>
        </w:pBdr>
        <w:spacing w:before="100" w:beforeAutospacing="1" w:after="100" w:afterAutospacing="1"/>
        <w:jc w:val="both"/>
        <w:outlineLvl w:val="1"/>
        <w:rPr>
          <w:rFonts w:ascii="Book Antiqua" w:eastAsia="Times New Roman" w:hAnsi="Book Antiqua" w:cs="Times New Roman"/>
          <w:kern w:val="0"/>
          <w:lang w:eastAsia="en-GB"/>
          <w14:ligatures w14:val="none"/>
        </w:rPr>
      </w:pPr>
      <w:r w:rsidRPr="00E14B17">
        <w:rPr>
          <w:rFonts w:ascii="Book Antiqua" w:eastAsia="Times New Roman" w:hAnsi="Book Antiqua" w:cs="Times New Roman"/>
          <w:kern w:val="0"/>
          <w:lang w:eastAsia="en-GB"/>
          <w14:ligatures w14:val="none"/>
        </w:rPr>
        <w:t>Board resolution authorizing transfer/allotment.</w:t>
      </w:r>
    </w:p>
    <w:p w:rsidR="00CB7BA5" w:rsidRPr="00E14B17" w:rsidRDefault="00CB7BA5" w:rsidP="00CB7BA5">
      <w:pPr>
        <w:numPr>
          <w:ilvl w:val="0"/>
          <w:numId w:val="62"/>
        </w:numPr>
        <w:pBdr>
          <w:top w:val="single" w:sz="2" w:space="0" w:color="E5E7EB"/>
          <w:left w:val="single" w:sz="2" w:space="0" w:color="E5E7EB"/>
          <w:bottom w:val="single" w:sz="2" w:space="0" w:color="E5E7EB"/>
          <w:right w:val="single" w:sz="2" w:space="0" w:color="E5E7EB"/>
        </w:pBdr>
        <w:spacing w:before="100" w:beforeAutospacing="1" w:after="100" w:afterAutospacing="1"/>
        <w:jc w:val="both"/>
        <w:outlineLvl w:val="1"/>
        <w:rPr>
          <w:rFonts w:ascii="Book Antiqua" w:eastAsia="Times New Roman" w:hAnsi="Book Antiqua" w:cs="Times New Roman"/>
          <w:kern w:val="0"/>
          <w:lang w:eastAsia="en-GB"/>
          <w14:ligatures w14:val="none"/>
        </w:rPr>
      </w:pPr>
      <w:r w:rsidRPr="00E14B17">
        <w:rPr>
          <w:rFonts w:ascii="Book Antiqua" w:eastAsia="Times New Roman" w:hAnsi="Book Antiqua" w:cs="Times New Roman"/>
          <w:kern w:val="0"/>
          <w:lang w:eastAsia="en-GB"/>
          <w14:ligatures w14:val="none"/>
        </w:rPr>
        <w:t>KYC documents of transferee (PAN, Aadhaar).</w:t>
      </w:r>
    </w:p>
    <w:p w:rsidR="00CB7BA5" w:rsidRPr="00E14B17" w:rsidRDefault="00CB7BA5" w:rsidP="00CB7BA5">
      <w:pPr>
        <w:numPr>
          <w:ilvl w:val="0"/>
          <w:numId w:val="62"/>
        </w:numPr>
        <w:pBdr>
          <w:top w:val="single" w:sz="2" w:space="0" w:color="E5E7EB"/>
          <w:left w:val="single" w:sz="2" w:space="0" w:color="E5E7EB"/>
          <w:bottom w:val="single" w:sz="2" w:space="0" w:color="E5E7EB"/>
          <w:right w:val="single" w:sz="2" w:space="0" w:color="E5E7EB"/>
        </w:pBdr>
        <w:spacing w:before="100" w:beforeAutospacing="1" w:after="100" w:afterAutospacing="1"/>
        <w:jc w:val="both"/>
        <w:outlineLvl w:val="1"/>
        <w:rPr>
          <w:rFonts w:ascii="Book Antiqua" w:eastAsia="Times New Roman" w:hAnsi="Book Antiqua" w:cs="Times New Roman"/>
          <w:kern w:val="0"/>
          <w:lang w:eastAsia="en-GB"/>
          <w14:ligatures w14:val="none"/>
        </w:rPr>
      </w:pPr>
      <w:r w:rsidRPr="00E14B17">
        <w:rPr>
          <w:rFonts w:ascii="Book Antiqua" w:eastAsia="Times New Roman" w:hAnsi="Book Antiqua" w:cs="Times New Roman"/>
          <w:kern w:val="0"/>
          <w:lang w:eastAsia="en-GB"/>
          <w14:ligatures w14:val="none"/>
        </w:rPr>
        <w:t>Updated shareholding pattern.</w:t>
      </w:r>
    </w:p>
    <w:p w:rsidR="00CB7BA5" w:rsidRPr="00CB7BA5" w:rsidRDefault="00CB7BA5" w:rsidP="00CB7BA5">
      <w:pPr>
        <w:pBdr>
          <w:top w:val="single" w:sz="2" w:space="0" w:color="E5E7EB"/>
          <w:left w:val="single" w:sz="2" w:space="0" w:color="E5E7EB"/>
          <w:bottom w:val="single" w:sz="2" w:space="0" w:color="E5E7EB"/>
          <w:right w:val="single" w:sz="2" w:space="0" w:color="E5E7EB"/>
        </w:pBdr>
        <w:spacing w:before="100" w:beforeAutospacing="1" w:after="100" w:afterAutospacing="1"/>
        <w:jc w:val="both"/>
        <w:outlineLvl w:val="1"/>
        <w:rPr>
          <w:rFonts w:ascii="Book Antiqua" w:eastAsia="Times New Roman" w:hAnsi="Book Antiqua" w:cs="Times New Roman"/>
          <w:b/>
          <w:bCs/>
          <w:kern w:val="0"/>
          <w:lang w:eastAsia="en-GB"/>
          <w14:ligatures w14:val="none"/>
        </w:rPr>
      </w:pPr>
      <w:r w:rsidRPr="00CB7BA5">
        <w:rPr>
          <w:rFonts w:ascii="Book Antiqua" w:eastAsia="Times New Roman" w:hAnsi="Book Antiqua" w:cs="Times New Roman"/>
          <w:b/>
          <w:bCs/>
          <w:kern w:val="0"/>
          <w:lang w:eastAsia="en-GB"/>
          <w14:ligatures w14:val="none"/>
        </w:rPr>
        <w:lastRenderedPageBreak/>
        <w:t>4.4 Change in Capital Structure (Increase in Authorized and Paid-up Share Capital)</w:t>
      </w:r>
    </w:p>
    <w:p w:rsidR="00CB7BA5" w:rsidRPr="00CB7BA5" w:rsidRDefault="00CB7BA5" w:rsidP="00CB7BA5">
      <w:pPr>
        <w:pBdr>
          <w:top w:val="single" w:sz="2" w:space="0" w:color="E5E7EB"/>
          <w:left w:val="single" w:sz="2" w:space="0" w:color="E5E7EB"/>
          <w:bottom w:val="single" w:sz="2" w:space="0" w:color="E5E7EB"/>
          <w:right w:val="single" w:sz="2" w:space="0" w:color="E5E7EB"/>
        </w:pBdr>
        <w:spacing w:before="100" w:beforeAutospacing="1" w:after="100" w:afterAutospacing="1"/>
        <w:jc w:val="both"/>
        <w:outlineLvl w:val="1"/>
        <w:rPr>
          <w:rFonts w:ascii="Book Antiqua" w:eastAsia="Times New Roman" w:hAnsi="Book Antiqua" w:cs="Times New Roman"/>
          <w:b/>
          <w:bCs/>
          <w:kern w:val="0"/>
          <w:lang w:eastAsia="en-GB"/>
          <w14:ligatures w14:val="none"/>
        </w:rPr>
      </w:pPr>
      <w:r w:rsidRPr="00CB7BA5">
        <w:rPr>
          <w:rFonts w:ascii="Book Antiqua" w:eastAsia="Times New Roman" w:hAnsi="Book Antiqua" w:cs="Times New Roman"/>
          <w:b/>
          <w:bCs/>
          <w:kern w:val="0"/>
          <w:lang w:eastAsia="en-GB"/>
          <w14:ligatures w14:val="none"/>
        </w:rPr>
        <w:t>Description:</w:t>
      </w:r>
      <w:r w:rsidRPr="00CB7BA5">
        <w:rPr>
          <w:rFonts w:ascii="Book Antiqua" w:eastAsia="Times New Roman" w:hAnsi="Book Antiqua" w:cs="Times New Roman"/>
          <w:b/>
          <w:bCs/>
          <w:kern w:val="0"/>
          <w:lang w:eastAsia="en-GB"/>
          <w14:ligatures w14:val="none"/>
        </w:rPr>
        <w:br/>
      </w:r>
      <w:r w:rsidRPr="00E14B17">
        <w:rPr>
          <w:rFonts w:ascii="Book Antiqua" w:eastAsia="Times New Roman" w:hAnsi="Book Antiqua" w:cs="Times New Roman"/>
          <w:kern w:val="0"/>
          <w:lang w:eastAsia="en-GB"/>
          <w14:ligatures w14:val="none"/>
        </w:rPr>
        <w:t>Assist companies in increasing authorized or paid-up share capital through Board and Shareholders Resolution, filing necessary forms with MCA, and compliance with Companies Act requirements including regulatory approvals where necessary</w:t>
      </w:r>
      <w:r w:rsidRPr="00CB7BA5">
        <w:rPr>
          <w:rFonts w:ascii="Book Antiqua" w:eastAsia="Times New Roman" w:hAnsi="Book Antiqua" w:cs="Times New Roman"/>
          <w:b/>
          <w:bCs/>
          <w:kern w:val="0"/>
          <w:lang w:eastAsia="en-GB"/>
          <w14:ligatures w14:val="none"/>
        </w:rPr>
        <w:t>.</w:t>
      </w:r>
    </w:p>
    <w:p w:rsidR="00CB7BA5" w:rsidRPr="00CB7BA5" w:rsidRDefault="00CB7BA5" w:rsidP="00CB7BA5">
      <w:pPr>
        <w:pBdr>
          <w:top w:val="single" w:sz="2" w:space="0" w:color="E5E7EB"/>
          <w:left w:val="single" w:sz="2" w:space="0" w:color="E5E7EB"/>
          <w:bottom w:val="single" w:sz="2" w:space="0" w:color="E5E7EB"/>
          <w:right w:val="single" w:sz="2" w:space="0" w:color="E5E7EB"/>
        </w:pBdr>
        <w:spacing w:before="100" w:beforeAutospacing="1" w:after="100" w:afterAutospacing="1"/>
        <w:jc w:val="both"/>
        <w:outlineLvl w:val="1"/>
        <w:rPr>
          <w:rFonts w:ascii="Book Antiqua" w:eastAsia="Times New Roman" w:hAnsi="Book Antiqua" w:cs="Times New Roman"/>
          <w:b/>
          <w:bCs/>
          <w:kern w:val="0"/>
          <w:lang w:eastAsia="en-GB"/>
          <w14:ligatures w14:val="none"/>
        </w:rPr>
      </w:pPr>
      <w:r w:rsidRPr="00CB7BA5">
        <w:rPr>
          <w:rFonts w:ascii="Book Antiqua" w:eastAsia="Times New Roman" w:hAnsi="Book Antiqua" w:cs="Times New Roman"/>
          <w:b/>
          <w:bCs/>
          <w:kern w:val="0"/>
          <w:lang w:eastAsia="en-GB"/>
          <w14:ligatures w14:val="none"/>
        </w:rPr>
        <w:t>Procedure:</w:t>
      </w:r>
    </w:p>
    <w:p w:rsidR="00CB7BA5" w:rsidRPr="00E14B17" w:rsidRDefault="00CB7BA5" w:rsidP="00CB7BA5">
      <w:pPr>
        <w:numPr>
          <w:ilvl w:val="0"/>
          <w:numId w:val="63"/>
        </w:numPr>
        <w:pBdr>
          <w:top w:val="single" w:sz="2" w:space="0" w:color="E5E7EB"/>
          <w:left w:val="single" w:sz="2" w:space="0" w:color="E5E7EB"/>
          <w:bottom w:val="single" w:sz="2" w:space="0" w:color="E5E7EB"/>
          <w:right w:val="single" w:sz="2" w:space="0" w:color="E5E7EB"/>
        </w:pBdr>
        <w:spacing w:before="100" w:beforeAutospacing="1" w:after="100" w:afterAutospacing="1"/>
        <w:jc w:val="both"/>
        <w:outlineLvl w:val="1"/>
        <w:rPr>
          <w:rFonts w:ascii="Book Antiqua" w:eastAsia="Times New Roman" w:hAnsi="Book Antiqua" w:cs="Times New Roman"/>
          <w:kern w:val="0"/>
          <w:lang w:eastAsia="en-GB"/>
          <w14:ligatures w14:val="none"/>
        </w:rPr>
      </w:pPr>
      <w:r w:rsidRPr="00E14B17">
        <w:rPr>
          <w:rFonts w:ascii="Book Antiqua" w:eastAsia="Times New Roman" w:hAnsi="Book Antiqua" w:cs="Times New Roman"/>
          <w:kern w:val="0"/>
          <w:lang w:eastAsia="en-GB"/>
          <w14:ligatures w14:val="none"/>
        </w:rPr>
        <w:t>Convene Board meeting to approve capital increase.</w:t>
      </w:r>
    </w:p>
    <w:p w:rsidR="00CB7BA5" w:rsidRPr="00E14B17" w:rsidRDefault="00CB7BA5" w:rsidP="00CB7BA5">
      <w:pPr>
        <w:numPr>
          <w:ilvl w:val="0"/>
          <w:numId w:val="63"/>
        </w:numPr>
        <w:pBdr>
          <w:top w:val="single" w:sz="2" w:space="0" w:color="E5E7EB"/>
          <w:left w:val="single" w:sz="2" w:space="0" w:color="E5E7EB"/>
          <w:bottom w:val="single" w:sz="2" w:space="0" w:color="E5E7EB"/>
          <w:right w:val="single" w:sz="2" w:space="0" w:color="E5E7EB"/>
        </w:pBdr>
        <w:spacing w:before="100" w:beforeAutospacing="1" w:after="100" w:afterAutospacing="1"/>
        <w:jc w:val="both"/>
        <w:outlineLvl w:val="1"/>
        <w:rPr>
          <w:rFonts w:ascii="Book Antiqua" w:eastAsia="Times New Roman" w:hAnsi="Book Antiqua" w:cs="Times New Roman"/>
          <w:kern w:val="0"/>
          <w:lang w:eastAsia="en-GB"/>
          <w14:ligatures w14:val="none"/>
        </w:rPr>
      </w:pPr>
      <w:r w:rsidRPr="00E14B17">
        <w:rPr>
          <w:rFonts w:ascii="Book Antiqua" w:eastAsia="Times New Roman" w:hAnsi="Book Antiqua" w:cs="Times New Roman"/>
          <w:kern w:val="0"/>
          <w:lang w:eastAsia="en-GB"/>
          <w14:ligatures w14:val="none"/>
        </w:rPr>
        <w:t>Conduct shareholders’ meeting (EGM/AGM) to pass special resolution for increase.</w:t>
      </w:r>
    </w:p>
    <w:p w:rsidR="00CB7BA5" w:rsidRPr="00E14B17" w:rsidRDefault="00CB7BA5" w:rsidP="00CB7BA5">
      <w:pPr>
        <w:numPr>
          <w:ilvl w:val="0"/>
          <w:numId w:val="63"/>
        </w:numPr>
        <w:pBdr>
          <w:top w:val="single" w:sz="2" w:space="0" w:color="E5E7EB"/>
          <w:left w:val="single" w:sz="2" w:space="0" w:color="E5E7EB"/>
          <w:bottom w:val="single" w:sz="2" w:space="0" w:color="E5E7EB"/>
          <w:right w:val="single" w:sz="2" w:space="0" w:color="E5E7EB"/>
        </w:pBdr>
        <w:spacing w:before="100" w:beforeAutospacing="1" w:after="100" w:afterAutospacing="1"/>
        <w:jc w:val="both"/>
        <w:outlineLvl w:val="1"/>
        <w:rPr>
          <w:rFonts w:ascii="Book Antiqua" w:eastAsia="Times New Roman" w:hAnsi="Book Antiqua" w:cs="Times New Roman"/>
          <w:kern w:val="0"/>
          <w:lang w:eastAsia="en-GB"/>
          <w14:ligatures w14:val="none"/>
        </w:rPr>
      </w:pPr>
      <w:r w:rsidRPr="00E14B17">
        <w:rPr>
          <w:rFonts w:ascii="Book Antiqua" w:eastAsia="Times New Roman" w:hAnsi="Book Antiqua" w:cs="Times New Roman"/>
          <w:kern w:val="0"/>
          <w:lang w:eastAsia="en-GB"/>
          <w14:ligatures w14:val="none"/>
        </w:rPr>
        <w:t>File e-form MGT-7 (Annual Return), SH-7 (Increase in Authorized Share Capital) and PAS-3 (Allotment of Shares) with MCA.</w:t>
      </w:r>
    </w:p>
    <w:p w:rsidR="00CB7BA5" w:rsidRPr="00E14B17" w:rsidRDefault="00CB7BA5" w:rsidP="00CB7BA5">
      <w:pPr>
        <w:numPr>
          <w:ilvl w:val="0"/>
          <w:numId w:val="63"/>
        </w:numPr>
        <w:pBdr>
          <w:top w:val="single" w:sz="2" w:space="0" w:color="E5E7EB"/>
          <w:left w:val="single" w:sz="2" w:space="0" w:color="E5E7EB"/>
          <w:bottom w:val="single" w:sz="2" w:space="0" w:color="E5E7EB"/>
          <w:right w:val="single" w:sz="2" w:space="0" w:color="E5E7EB"/>
        </w:pBdr>
        <w:spacing w:before="100" w:beforeAutospacing="1" w:after="100" w:afterAutospacing="1"/>
        <w:jc w:val="both"/>
        <w:outlineLvl w:val="1"/>
        <w:rPr>
          <w:rFonts w:ascii="Book Antiqua" w:eastAsia="Times New Roman" w:hAnsi="Book Antiqua" w:cs="Times New Roman"/>
          <w:kern w:val="0"/>
          <w:lang w:eastAsia="en-GB"/>
          <w14:ligatures w14:val="none"/>
        </w:rPr>
      </w:pPr>
      <w:r w:rsidRPr="00E14B17">
        <w:rPr>
          <w:rFonts w:ascii="Book Antiqua" w:eastAsia="Times New Roman" w:hAnsi="Book Antiqua" w:cs="Times New Roman"/>
          <w:kern w:val="0"/>
          <w:lang w:eastAsia="en-GB"/>
          <w14:ligatures w14:val="none"/>
        </w:rPr>
        <w:t>Update Register of Members and share certificates, if any.</w:t>
      </w:r>
    </w:p>
    <w:p w:rsidR="00CB7BA5" w:rsidRPr="00E14B17" w:rsidRDefault="00CB7BA5" w:rsidP="00CB7BA5">
      <w:pPr>
        <w:numPr>
          <w:ilvl w:val="0"/>
          <w:numId w:val="63"/>
        </w:numPr>
        <w:pBdr>
          <w:top w:val="single" w:sz="2" w:space="0" w:color="E5E7EB"/>
          <w:left w:val="single" w:sz="2" w:space="0" w:color="E5E7EB"/>
          <w:bottom w:val="single" w:sz="2" w:space="0" w:color="E5E7EB"/>
          <w:right w:val="single" w:sz="2" w:space="0" w:color="E5E7EB"/>
        </w:pBdr>
        <w:spacing w:before="100" w:beforeAutospacing="1" w:after="100" w:afterAutospacing="1"/>
        <w:jc w:val="both"/>
        <w:outlineLvl w:val="1"/>
        <w:rPr>
          <w:rFonts w:ascii="Book Antiqua" w:eastAsia="Times New Roman" w:hAnsi="Book Antiqua" w:cs="Times New Roman"/>
          <w:kern w:val="0"/>
          <w:lang w:eastAsia="en-GB"/>
          <w14:ligatures w14:val="none"/>
        </w:rPr>
      </w:pPr>
      <w:r w:rsidRPr="00E14B17">
        <w:rPr>
          <w:rFonts w:ascii="Book Antiqua" w:eastAsia="Times New Roman" w:hAnsi="Book Antiqua" w:cs="Times New Roman"/>
          <w:kern w:val="0"/>
          <w:lang w:eastAsia="en-GB"/>
          <w14:ligatures w14:val="none"/>
        </w:rPr>
        <w:t>Obtain new share certificates for additional shares issued.</w:t>
      </w:r>
    </w:p>
    <w:p w:rsidR="00CB7BA5" w:rsidRPr="00CB7BA5" w:rsidRDefault="00CB7BA5" w:rsidP="00CB7BA5">
      <w:pPr>
        <w:pBdr>
          <w:top w:val="single" w:sz="2" w:space="0" w:color="E5E7EB"/>
          <w:left w:val="single" w:sz="2" w:space="0" w:color="E5E7EB"/>
          <w:bottom w:val="single" w:sz="2" w:space="0" w:color="E5E7EB"/>
          <w:right w:val="single" w:sz="2" w:space="0" w:color="E5E7EB"/>
        </w:pBdr>
        <w:spacing w:before="100" w:beforeAutospacing="1" w:after="100" w:afterAutospacing="1"/>
        <w:jc w:val="both"/>
        <w:outlineLvl w:val="1"/>
        <w:rPr>
          <w:rFonts w:ascii="Book Antiqua" w:eastAsia="Times New Roman" w:hAnsi="Book Antiqua" w:cs="Times New Roman"/>
          <w:b/>
          <w:bCs/>
          <w:kern w:val="0"/>
          <w:lang w:eastAsia="en-GB"/>
          <w14:ligatures w14:val="none"/>
        </w:rPr>
      </w:pPr>
      <w:r w:rsidRPr="00CB7BA5">
        <w:rPr>
          <w:rFonts w:ascii="Book Antiqua" w:eastAsia="Times New Roman" w:hAnsi="Book Antiqua" w:cs="Times New Roman"/>
          <w:b/>
          <w:bCs/>
          <w:kern w:val="0"/>
          <w:lang w:eastAsia="en-GB"/>
          <w14:ligatures w14:val="none"/>
        </w:rPr>
        <w:t>Primary Documents Required:</w:t>
      </w:r>
    </w:p>
    <w:p w:rsidR="00CB7BA5" w:rsidRPr="00E14B17" w:rsidRDefault="00CB7BA5" w:rsidP="00CB7BA5">
      <w:pPr>
        <w:numPr>
          <w:ilvl w:val="0"/>
          <w:numId w:val="64"/>
        </w:numPr>
        <w:pBdr>
          <w:top w:val="single" w:sz="2" w:space="0" w:color="E5E7EB"/>
          <w:left w:val="single" w:sz="2" w:space="0" w:color="E5E7EB"/>
          <w:bottom w:val="single" w:sz="2" w:space="0" w:color="E5E7EB"/>
          <w:right w:val="single" w:sz="2" w:space="0" w:color="E5E7EB"/>
        </w:pBdr>
        <w:spacing w:before="100" w:beforeAutospacing="1" w:after="100" w:afterAutospacing="1"/>
        <w:jc w:val="both"/>
        <w:outlineLvl w:val="1"/>
        <w:rPr>
          <w:rFonts w:ascii="Book Antiqua" w:eastAsia="Times New Roman" w:hAnsi="Book Antiqua" w:cs="Times New Roman"/>
          <w:kern w:val="0"/>
          <w:lang w:eastAsia="en-GB"/>
          <w14:ligatures w14:val="none"/>
        </w:rPr>
      </w:pPr>
      <w:r w:rsidRPr="00E14B17">
        <w:rPr>
          <w:rFonts w:ascii="Book Antiqua" w:eastAsia="Times New Roman" w:hAnsi="Book Antiqua" w:cs="Times New Roman"/>
          <w:kern w:val="0"/>
          <w:lang w:eastAsia="en-GB"/>
          <w14:ligatures w14:val="none"/>
        </w:rPr>
        <w:t>Board and Shareholder resolutions.</w:t>
      </w:r>
    </w:p>
    <w:p w:rsidR="00CB7BA5" w:rsidRPr="00E14B17" w:rsidRDefault="00CB7BA5" w:rsidP="00CB7BA5">
      <w:pPr>
        <w:numPr>
          <w:ilvl w:val="0"/>
          <w:numId w:val="64"/>
        </w:numPr>
        <w:pBdr>
          <w:top w:val="single" w:sz="2" w:space="0" w:color="E5E7EB"/>
          <w:left w:val="single" w:sz="2" w:space="0" w:color="E5E7EB"/>
          <w:bottom w:val="single" w:sz="2" w:space="0" w:color="E5E7EB"/>
          <w:right w:val="single" w:sz="2" w:space="0" w:color="E5E7EB"/>
        </w:pBdr>
        <w:spacing w:before="100" w:beforeAutospacing="1" w:after="100" w:afterAutospacing="1"/>
        <w:jc w:val="both"/>
        <w:outlineLvl w:val="1"/>
        <w:rPr>
          <w:rFonts w:ascii="Book Antiqua" w:eastAsia="Times New Roman" w:hAnsi="Book Antiqua" w:cs="Times New Roman"/>
          <w:kern w:val="0"/>
          <w:lang w:eastAsia="en-GB"/>
          <w14:ligatures w14:val="none"/>
        </w:rPr>
      </w:pPr>
      <w:r w:rsidRPr="00E14B17">
        <w:rPr>
          <w:rFonts w:ascii="Book Antiqua" w:eastAsia="Times New Roman" w:hAnsi="Book Antiqua" w:cs="Times New Roman"/>
          <w:kern w:val="0"/>
          <w:lang w:eastAsia="en-GB"/>
          <w14:ligatures w14:val="none"/>
        </w:rPr>
        <w:t>Notice and explanatory statement for resolution.</w:t>
      </w:r>
    </w:p>
    <w:p w:rsidR="00CB7BA5" w:rsidRPr="00E14B17" w:rsidRDefault="00CB7BA5" w:rsidP="00CB7BA5">
      <w:pPr>
        <w:numPr>
          <w:ilvl w:val="0"/>
          <w:numId w:val="64"/>
        </w:numPr>
        <w:pBdr>
          <w:top w:val="single" w:sz="2" w:space="0" w:color="E5E7EB"/>
          <w:left w:val="single" w:sz="2" w:space="0" w:color="E5E7EB"/>
          <w:bottom w:val="single" w:sz="2" w:space="0" w:color="E5E7EB"/>
          <w:right w:val="single" w:sz="2" w:space="0" w:color="E5E7EB"/>
        </w:pBdr>
        <w:spacing w:before="100" w:beforeAutospacing="1" w:after="100" w:afterAutospacing="1"/>
        <w:jc w:val="both"/>
        <w:outlineLvl w:val="1"/>
        <w:rPr>
          <w:rFonts w:ascii="Book Antiqua" w:eastAsia="Times New Roman" w:hAnsi="Book Antiqua" w:cs="Times New Roman"/>
          <w:kern w:val="0"/>
          <w:lang w:eastAsia="en-GB"/>
          <w14:ligatures w14:val="none"/>
        </w:rPr>
      </w:pPr>
      <w:r w:rsidRPr="00E14B17">
        <w:rPr>
          <w:rFonts w:ascii="Book Antiqua" w:eastAsia="Times New Roman" w:hAnsi="Book Antiqua" w:cs="Times New Roman"/>
          <w:kern w:val="0"/>
          <w:lang w:eastAsia="en-GB"/>
          <w14:ligatures w14:val="none"/>
        </w:rPr>
        <w:t>MOA/AOA reflecting new capital limits (if applicable).</w:t>
      </w:r>
    </w:p>
    <w:p w:rsidR="00CB7BA5" w:rsidRPr="00E14B17" w:rsidRDefault="00CB7BA5" w:rsidP="00CB7BA5">
      <w:pPr>
        <w:numPr>
          <w:ilvl w:val="0"/>
          <w:numId w:val="64"/>
        </w:numPr>
        <w:pBdr>
          <w:top w:val="single" w:sz="2" w:space="0" w:color="E5E7EB"/>
          <w:left w:val="single" w:sz="2" w:space="0" w:color="E5E7EB"/>
          <w:bottom w:val="single" w:sz="2" w:space="0" w:color="E5E7EB"/>
          <w:right w:val="single" w:sz="2" w:space="0" w:color="E5E7EB"/>
        </w:pBdr>
        <w:spacing w:before="100" w:beforeAutospacing="1" w:after="100" w:afterAutospacing="1"/>
        <w:jc w:val="both"/>
        <w:outlineLvl w:val="1"/>
        <w:rPr>
          <w:rFonts w:ascii="Book Antiqua" w:eastAsia="Times New Roman" w:hAnsi="Book Antiqua" w:cs="Times New Roman"/>
          <w:kern w:val="0"/>
          <w:lang w:eastAsia="en-GB"/>
          <w14:ligatures w14:val="none"/>
        </w:rPr>
      </w:pPr>
      <w:r w:rsidRPr="00E14B17">
        <w:rPr>
          <w:rFonts w:ascii="Book Antiqua" w:eastAsia="Times New Roman" w:hAnsi="Book Antiqua" w:cs="Times New Roman"/>
          <w:kern w:val="0"/>
          <w:lang w:eastAsia="en-GB"/>
          <w14:ligatures w14:val="none"/>
        </w:rPr>
        <w:t>List of allottees (if shares are allotted).</w:t>
      </w:r>
    </w:p>
    <w:p w:rsidR="00CB7BA5" w:rsidRPr="00E14B17" w:rsidRDefault="00CB7BA5" w:rsidP="00CB7BA5">
      <w:pPr>
        <w:numPr>
          <w:ilvl w:val="0"/>
          <w:numId w:val="64"/>
        </w:numPr>
        <w:pBdr>
          <w:top w:val="single" w:sz="2" w:space="0" w:color="E5E7EB"/>
          <w:left w:val="single" w:sz="2" w:space="0" w:color="E5E7EB"/>
          <w:bottom w:val="single" w:sz="2" w:space="0" w:color="E5E7EB"/>
          <w:right w:val="single" w:sz="2" w:space="0" w:color="E5E7EB"/>
        </w:pBdr>
        <w:spacing w:before="100" w:beforeAutospacing="1" w:after="100" w:afterAutospacing="1"/>
        <w:jc w:val="both"/>
        <w:outlineLvl w:val="1"/>
        <w:rPr>
          <w:rFonts w:ascii="Book Antiqua" w:eastAsia="Times New Roman" w:hAnsi="Book Antiqua" w:cs="Times New Roman"/>
          <w:kern w:val="0"/>
          <w:lang w:eastAsia="en-GB"/>
          <w14:ligatures w14:val="none"/>
        </w:rPr>
      </w:pPr>
      <w:r w:rsidRPr="00E14B17">
        <w:rPr>
          <w:rFonts w:ascii="Book Antiqua" w:eastAsia="Times New Roman" w:hAnsi="Book Antiqua" w:cs="Times New Roman"/>
          <w:kern w:val="0"/>
          <w:lang w:eastAsia="en-GB"/>
          <w14:ligatures w14:val="none"/>
        </w:rPr>
        <w:t>Updated statutory registers.</w:t>
      </w:r>
    </w:p>
    <w:p w:rsidR="00CB7BA5" w:rsidRPr="00CB7BA5" w:rsidRDefault="00CB7BA5" w:rsidP="00CB7BA5">
      <w:pPr>
        <w:pBdr>
          <w:top w:val="single" w:sz="2" w:space="0" w:color="E5E7EB"/>
          <w:left w:val="single" w:sz="2" w:space="0" w:color="E5E7EB"/>
          <w:bottom w:val="single" w:sz="2" w:space="0" w:color="E5E7EB"/>
          <w:right w:val="single" w:sz="2" w:space="0" w:color="E5E7EB"/>
        </w:pBdr>
        <w:spacing w:before="100" w:beforeAutospacing="1" w:after="100" w:afterAutospacing="1"/>
        <w:jc w:val="both"/>
        <w:outlineLvl w:val="1"/>
        <w:rPr>
          <w:rFonts w:ascii="Book Antiqua" w:eastAsia="Times New Roman" w:hAnsi="Book Antiqua" w:cs="Times New Roman"/>
          <w:b/>
          <w:bCs/>
          <w:kern w:val="0"/>
          <w:lang w:eastAsia="en-GB"/>
          <w14:ligatures w14:val="none"/>
        </w:rPr>
      </w:pPr>
      <w:r w:rsidRPr="00CB7BA5">
        <w:rPr>
          <w:rFonts w:ascii="Book Antiqua" w:eastAsia="Times New Roman" w:hAnsi="Book Antiqua" w:cs="Times New Roman"/>
          <w:b/>
          <w:bCs/>
          <w:kern w:val="0"/>
          <w:lang w:eastAsia="en-GB"/>
          <w14:ligatures w14:val="none"/>
        </w:rPr>
        <w:t>4.5 Change in Contribution of LLP Partners</w:t>
      </w:r>
    </w:p>
    <w:p w:rsidR="00CB7BA5" w:rsidRPr="00CB7BA5" w:rsidRDefault="00CB7BA5" w:rsidP="00CB7BA5">
      <w:pPr>
        <w:pBdr>
          <w:top w:val="single" w:sz="2" w:space="0" w:color="E5E7EB"/>
          <w:left w:val="single" w:sz="2" w:space="0" w:color="E5E7EB"/>
          <w:bottom w:val="single" w:sz="2" w:space="0" w:color="E5E7EB"/>
          <w:right w:val="single" w:sz="2" w:space="0" w:color="E5E7EB"/>
        </w:pBdr>
        <w:spacing w:before="100" w:beforeAutospacing="1" w:after="100" w:afterAutospacing="1"/>
        <w:jc w:val="both"/>
        <w:outlineLvl w:val="1"/>
        <w:rPr>
          <w:rFonts w:ascii="Book Antiqua" w:eastAsia="Times New Roman" w:hAnsi="Book Antiqua" w:cs="Times New Roman"/>
          <w:b/>
          <w:bCs/>
          <w:kern w:val="0"/>
          <w:lang w:eastAsia="en-GB"/>
          <w14:ligatures w14:val="none"/>
        </w:rPr>
      </w:pPr>
      <w:r w:rsidRPr="00CB7BA5">
        <w:rPr>
          <w:rFonts w:ascii="Book Antiqua" w:eastAsia="Times New Roman" w:hAnsi="Book Antiqua" w:cs="Times New Roman"/>
          <w:b/>
          <w:bCs/>
          <w:kern w:val="0"/>
          <w:lang w:eastAsia="en-GB"/>
          <w14:ligatures w14:val="none"/>
        </w:rPr>
        <w:t>Description:</w:t>
      </w:r>
      <w:r w:rsidRPr="00CB7BA5">
        <w:rPr>
          <w:rFonts w:ascii="Book Antiqua" w:eastAsia="Times New Roman" w:hAnsi="Book Antiqua" w:cs="Times New Roman"/>
          <w:b/>
          <w:bCs/>
          <w:kern w:val="0"/>
          <w:lang w:eastAsia="en-GB"/>
          <w14:ligatures w14:val="none"/>
        </w:rPr>
        <w:br/>
      </w:r>
      <w:r w:rsidRPr="00CB7BA5">
        <w:rPr>
          <w:rFonts w:ascii="Book Antiqua" w:eastAsia="Times New Roman" w:hAnsi="Book Antiqua" w:cs="Times New Roman"/>
          <w:kern w:val="0"/>
          <w:lang w:eastAsia="en-GB"/>
          <w14:ligatures w14:val="none"/>
        </w:rPr>
        <w:t>Manage changes in the capital contribution of partners for LLPs including increase, decrease, or reallocation of partners’ capital contribution, ensuring compliance with LLP agreement and filing with MCA</w:t>
      </w:r>
      <w:r w:rsidRPr="00CB7BA5">
        <w:rPr>
          <w:rFonts w:ascii="Book Antiqua" w:eastAsia="Times New Roman" w:hAnsi="Book Antiqua" w:cs="Times New Roman"/>
          <w:b/>
          <w:bCs/>
          <w:kern w:val="0"/>
          <w:lang w:eastAsia="en-GB"/>
          <w14:ligatures w14:val="none"/>
        </w:rPr>
        <w:t>.</w:t>
      </w:r>
    </w:p>
    <w:p w:rsidR="00CB7BA5" w:rsidRPr="00CB7BA5" w:rsidRDefault="00CB7BA5" w:rsidP="00CB7BA5">
      <w:pPr>
        <w:pBdr>
          <w:top w:val="single" w:sz="2" w:space="0" w:color="E5E7EB"/>
          <w:left w:val="single" w:sz="2" w:space="0" w:color="E5E7EB"/>
          <w:bottom w:val="single" w:sz="2" w:space="0" w:color="E5E7EB"/>
          <w:right w:val="single" w:sz="2" w:space="0" w:color="E5E7EB"/>
        </w:pBdr>
        <w:spacing w:before="100" w:beforeAutospacing="1" w:after="100" w:afterAutospacing="1"/>
        <w:jc w:val="both"/>
        <w:outlineLvl w:val="1"/>
        <w:rPr>
          <w:rFonts w:ascii="Book Antiqua" w:eastAsia="Times New Roman" w:hAnsi="Book Antiqua" w:cs="Times New Roman"/>
          <w:b/>
          <w:bCs/>
          <w:kern w:val="0"/>
          <w:lang w:eastAsia="en-GB"/>
          <w14:ligatures w14:val="none"/>
        </w:rPr>
      </w:pPr>
      <w:r w:rsidRPr="00CB7BA5">
        <w:rPr>
          <w:rFonts w:ascii="Book Antiqua" w:eastAsia="Times New Roman" w:hAnsi="Book Antiqua" w:cs="Times New Roman"/>
          <w:b/>
          <w:bCs/>
          <w:kern w:val="0"/>
          <w:lang w:eastAsia="en-GB"/>
          <w14:ligatures w14:val="none"/>
        </w:rPr>
        <w:t>Procedure:</w:t>
      </w:r>
    </w:p>
    <w:p w:rsidR="00CB7BA5" w:rsidRPr="00CB7BA5" w:rsidRDefault="00CB7BA5" w:rsidP="00CB7BA5">
      <w:pPr>
        <w:numPr>
          <w:ilvl w:val="0"/>
          <w:numId w:val="65"/>
        </w:numPr>
        <w:pBdr>
          <w:top w:val="single" w:sz="2" w:space="0" w:color="E5E7EB"/>
          <w:left w:val="single" w:sz="2" w:space="0" w:color="E5E7EB"/>
          <w:bottom w:val="single" w:sz="2" w:space="0" w:color="E5E7EB"/>
          <w:right w:val="single" w:sz="2" w:space="0" w:color="E5E7EB"/>
        </w:pBdr>
        <w:spacing w:before="100" w:beforeAutospacing="1" w:after="100" w:afterAutospacing="1"/>
        <w:jc w:val="both"/>
        <w:outlineLvl w:val="1"/>
        <w:rPr>
          <w:rFonts w:ascii="Book Antiqua" w:eastAsia="Times New Roman" w:hAnsi="Book Antiqua" w:cs="Times New Roman"/>
          <w:kern w:val="0"/>
          <w:lang w:eastAsia="en-GB"/>
          <w14:ligatures w14:val="none"/>
        </w:rPr>
      </w:pPr>
      <w:r w:rsidRPr="00CB7BA5">
        <w:rPr>
          <w:rFonts w:ascii="Book Antiqua" w:eastAsia="Times New Roman" w:hAnsi="Book Antiqua" w:cs="Times New Roman"/>
          <w:kern w:val="0"/>
          <w:lang w:eastAsia="en-GB"/>
          <w14:ligatures w14:val="none"/>
        </w:rPr>
        <w:t>Approval of partners for the change in contribution.</w:t>
      </w:r>
    </w:p>
    <w:p w:rsidR="00CB7BA5" w:rsidRPr="00CB7BA5" w:rsidRDefault="00CB7BA5" w:rsidP="00CB7BA5">
      <w:pPr>
        <w:numPr>
          <w:ilvl w:val="0"/>
          <w:numId w:val="65"/>
        </w:numPr>
        <w:pBdr>
          <w:top w:val="single" w:sz="2" w:space="0" w:color="E5E7EB"/>
          <w:left w:val="single" w:sz="2" w:space="0" w:color="E5E7EB"/>
          <w:bottom w:val="single" w:sz="2" w:space="0" w:color="E5E7EB"/>
          <w:right w:val="single" w:sz="2" w:space="0" w:color="E5E7EB"/>
        </w:pBdr>
        <w:spacing w:before="100" w:beforeAutospacing="1" w:after="100" w:afterAutospacing="1"/>
        <w:jc w:val="both"/>
        <w:outlineLvl w:val="1"/>
        <w:rPr>
          <w:rFonts w:ascii="Book Antiqua" w:eastAsia="Times New Roman" w:hAnsi="Book Antiqua" w:cs="Times New Roman"/>
          <w:kern w:val="0"/>
          <w:lang w:eastAsia="en-GB"/>
          <w14:ligatures w14:val="none"/>
        </w:rPr>
      </w:pPr>
      <w:r w:rsidRPr="00CB7BA5">
        <w:rPr>
          <w:rFonts w:ascii="Book Antiqua" w:eastAsia="Times New Roman" w:hAnsi="Book Antiqua" w:cs="Times New Roman"/>
          <w:kern w:val="0"/>
          <w:lang w:eastAsia="en-GB"/>
          <w14:ligatures w14:val="none"/>
        </w:rPr>
        <w:t>Revision of LLP agreement, if required.</w:t>
      </w:r>
    </w:p>
    <w:p w:rsidR="00CB7BA5" w:rsidRPr="00CB7BA5" w:rsidRDefault="00CB7BA5" w:rsidP="00CB7BA5">
      <w:pPr>
        <w:numPr>
          <w:ilvl w:val="0"/>
          <w:numId w:val="65"/>
        </w:numPr>
        <w:pBdr>
          <w:top w:val="single" w:sz="2" w:space="0" w:color="E5E7EB"/>
          <w:left w:val="single" w:sz="2" w:space="0" w:color="E5E7EB"/>
          <w:bottom w:val="single" w:sz="2" w:space="0" w:color="E5E7EB"/>
          <w:right w:val="single" w:sz="2" w:space="0" w:color="E5E7EB"/>
        </w:pBdr>
        <w:spacing w:before="100" w:beforeAutospacing="1" w:after="100" w:afterAutospacing="1"/>
        <w:jc w:val="both"/>
        <w:outlineLvl w:val="1"/>
        <w:rPr>
          <w:rFonts w:ascii="Book Antiqua" w:eastAsia="Times New Roman" w:hAnsi="Book Antiqua" w:cs="Times New Roman"/>
          <w:kern w:val="0"/>
          <w:lang w:eastAsia="en-GB"/>
          <w14:ligatures w14:val="none"/>
        </w:rPr>
      </w:pPr>
      <w:r w:rsidRPr="00CB7BA5">
        <w:rPr>
          <w:rFonts w:ascii="Book Antiqua" w:eastAsia="Times New Roman" w:hAnsi="Book Antiqua" w:cs="Times New Roman"/>
          <w:kern w:val="0"/>
          <w:lang w:eastAsia="en-GB"/>
          <w14:ligatures w14:val="none"/>
        </w:rPr>
        <w:t>Filing of Form 3 with MCA within 30 days of change.</w:t>
      </w:r>
    </w:p>
    <w:p w:rsidR="00CB7BA5" w:rsidRPr="00CB7BA5" w:rsidRDefault="00CB7BA5" w:rsidP="00CB7BA5">
      <w:pPr>
        <w:numPr>
          <w:ilvl w:val="0"/>
          <w:numId w:val="65"/>
        </w:numPr>
        <w:pBdr>
          <w:top w:val="single" w:sz="2" w:space="0" w:color="E5E7EB"/>
          <w:left w:val="single" w:sz="2" w:space="0" w:color="E5E7EB"/>
          <w:bottom w:val="single" w:sz="2" w:space="0" w:color="E5E7EB"/>
          <w:right w:val="single" w:sz="2" w:space="0" w:color="E5E7EB"/>
        </w:pBdr>
        <w:spacing w:before="100" w:beforeAutospacing="1" w:after="100" w:afterAutospacing="1"/>
        <w:jc w:val="both"/>
        <w:outlineLvl w:val="1"/>
        <w:rPr>
          <w:rFonts w:ascii="Book Antiqua" w:eastAsia="Times New Roman" w:hAnsi="Book Antiqua" w:cs="Times New Roman"/>
          <w:kern w:val="0"/>
          <w:lang w:eastAsia="en-GB"/>
          <w14:ligatures w14:val="none"/>
        </w:rPr>
      </w:pPr>
      <w:r w:rsidRPr="00CB7BA5">
        <w:rPr>
          <w:rFonts w:ascii="Book Antiqua" w:eastAsia="Times New Roman" w:hAnsi="Book Antiqua" w:cs="Times New Roman"/>
          <w:kern w:val="0"/>
          <w:lang w:eastAsia="en-GB"/>
          <w14:ligatures w14:val="none"/>
        </w:rPr>
        <w:t>Update statutory records and contribution registers.</w:t>
      </w:r>
    </w:p>
    <w:p w:rsidR="00CB7BA5" w:rsidRPr="00CB7BA5" w:rsidRDefault="00CB7BA5" w:rsidP="00CB7BA5">
      <w:pPr>
        <w:pBdr>
          <w:top w:val="single" w:sz="2" w:space="0" w:color="E5E7EB"/>
          <w:left w:val="single" w:sz="2" w:space="0" w:color="E5E7EB"/>
          <w:bottom w:val="single" w:sz="2" w:space="0" w:color="E5E7EB"/>
          <w:right w:val="single" w:sz="2" w:space="0" w:color="E5E7EB"/>
        </w:pBdr>
        <w:spacing w:before="100" w:beforeAutospacing="1" w:after="100" w:afterAutospacing="1"/>
        <w:jc w:val="both"/>
        <w:outlineLvl w:val="1"/>
        <w:rPr>
          <w:rFonts w:ascii="Book Antiqua" w:eastAsia="Times New Roman" w:hAnsi="Book Antiqua" w:cs="Times New Roman"/>
          <w:b/>
          <w:bCs/>
          <w:kern w:val="0"/>
          <w:lang w:eastAsia="en-GB"/>
          <w14:ligatures w14:val="none"/>
        </w:rPr>
      </w:pPr>
      <w:r w:rsidRPr="00CB7BA5">
        <w:rPr>
          <w:rFonts w:ascii="Book Antiqua" w:eastAsia="Times New Roman" w:hAnsi="Book Antiqua" w:cs="Times New Roman"/>
          <w:b/>
          <w:bCs/>
          <w:kern w:val="0"/>
          <w:lang w:eastAsia="en-GB"/>
          <w14:ligatures w14:val="none"/>
        </w:rPr>
        <w:t>Primary Documents Required:</w:t>
      </w:r>
    </w:p>
    <w:p w:rsidR="00CB7BA5" w:rsidRPr="00CB7BA5" w:rsidRDefault="00CB7BA5" w:rsidP="00CB7BA5">
      <w:pPr>
        <w:numPr>
          <w:ilvl w:val="0"/>
          <w:numId w:val="66"/>
        </w:numPr>
        <w:pBdr>
          <w:top w:val="single" w:sz="2" w:space="0" w:color="E5E7EB"/>
          <w:left w:val="single" w:sz="2" w:space="0" w:color="E5E7EB"/>
          <w:bottom w:val="single" w:sz="2" w:space="0" w:color="E5E7EB"/>
          <w:right w:val="single" w:sz="2" w:space="0" w:color="E5E7EB"/>
        </w:pBdr>
        <w:spacing w:before="100" w:beforeAutospacing="1" w:after="100" w:afterAutospacing="1"/>
        <w:jc w:val="both"/>
        <w:outlineLvl w:val="1"/>
        <w:rPr>
          <w:rFonts w:ascii="Book Antiqua" w:eastAsia="Times New Roman" w:hAnsi="Book Antiqua" w:cs="Times New Roman"/>
          <w:kern w:val="0"/>
          <w:lang w:eastAsia="en-GB"/>
          <w14:ligatures w14:val="none"/>
        </w:rPr>
      </w:pPr>
      <w:r w:rsidRPr="00CB7BA5">
        <w:rPr>
          <w:rFonts w:ascii="Book Antiqua" w:eastAsia="Times New Roman" w:hAnsi="Book Antiqua" w:cs="Times New Roman"/>
          <w:kern w:val="0"/>
          <w:lang w:eastAsia="en-GB"/>
          <w14:ligatures w14:val="none"/>
        </w:rPr>
        <w:t>Partner resolutions approving the change.</w:t>
      </w:r>
    </w:p>
    <w:p w:rsidR="00CB7BA5" w:rsidRPr="00CB7BA5" w:rsidRDefault="00CB7BA5" w:rsidP="00CB7BA5">
      <w:pPr>
        <w:numPr>
          <w:ilvl w:val="0"/>
          <w:numId w:val="66"/>
        </w:numPr>
        <w:pBdr>
          <w:top w:val="single" w:sz="2" w:space="0" w:color="E5E7EB"/>
          <w:left w:val="single" w:sz="2" w:space="0" w:color="E5E7EB"/>
          <w:bottom w:val="single" w:sz="2" w:space="0" w:color="E5E7EB"/>
          <w:right w:val="single" w:sz="2" w:space="0" w:color="E5E7EB"/>
        </w:pBdr>
        <w:spacing w:before="100" w:beforeAutospacing="1" w:after="100" w:afterAutospacing="1"/>
        <w:jc w:val="both"/>
        <w:outlineLvl w:val="1"/>
        <w:rPr>
          <w:rFonts w:ascii="Book Antiqua" w:eastAsia="Times New Roman" w:hAnsi="Book Antiqua" w:cs="Times New Roman"/>
          <w:kern w:val="0"/>
          <w:lang w:eastAsia="en-GB"/>
          <w14:ligatures w14:val="none"/>
        </w:rPr>
      </w:pPr>
      <w:r w:rsidRPr="00CB7BA5">
        <w:rPr>
          <w:rFonts w:ascii="Book Antiqua" w:eastAsia="Times New Roman" w:hAnsi="Book Antiqua" w:cs="Times New Roman"/>
          <w:kern w:val="0"/>
          <w:lang w:eastAsia="en-GB"/>
          <w14:ligatures w14:val="none"/>
        </w:rPr>
        <w:t>Revised LLP agreement or deed (if amended).</w:t>
      </w:r>
    </w:p>
    <w:p w:rsidR="00CB7BA5" w:rsidRPr="00CB7BA5" w:rsidRDefault="00CB7BA5" w:rsidP="00CB7BA5">
      <w:pPr>
        <w:numPr>
          <w:ilvl w:val="0"/>
          <w:numId w:val="66"/>
        </w:numPr>
        <w:pBdr>
          <w:top w:val="single" w:sz="2" w:space="0" w:color="E5E7EB"/>
          <w:left w:val="single" w:sz="2" w:space="0" w:color="E5E7EB"/>
          <w:bottom w:val="single" w:sz="2" w:space="0" w:color="E5E7EB"/>
          <w:right w:val="single" w:sz="2" w:space="0" w:color="E5E7EB"/>
        </w:pBdr>
        <w:spacing w:before="100" w:beforeAutospacing="1" w:after="100" w:afterAutospacing="1"/>
        <w:jc w:val="both"/>
        <w:outlineLvl w:val="1"/>
        <w:rPr>
          <w:rFonts w:ascii="Book Antiqua" w:eastAsia="Times New Roman" w:hAnsi="Book Antiqua" w:cs="Times New Roman"/>
          <w:kern w:val="0"/>
          <w:lang w:eastAsia="en-GB"/>
          <w14:ligatures w14:val="none"/>
        </w:rPr>
      </w:pPr>
      <w:r w:rsidRPr="00CB7BA5">
        <w:rPr>
          <w:rFonts w:ascii="Book Antiqua" w:eastAsia="Times New Roman" w:hAnsi="Book Antiqua" w:cs="Times New Roman"/>
          <w:kern w:val="0"/>
          <w:lang w:eastAsia="en-GB"/>
          <w14:ligatures w14:val="none"/>
        </w:rPr>
        <w:t>Details of revised capital contribution.</w:t>
      </w:r>
    </w:p>
    <w:p w:rsidR="00CB7BA5" w:rsidRPr="00CB7BA5" w:rsidRDefault="00CB7BA5" w:rsidP="00CB7BA5">
      <w:pPr>
        <w:numPr>
          <w:ilvl w:val="0"/>
          <w:numId w:val="66"/>
        </w:numPr>
        <w:pBdr>
          <w:top w:val="single" w:sz="2" w:space="0" w:color="E5E7EB"/>
          <w:left w:val="single" w:sz="2" w:space="0" w:color="E5E7EB"/>
          <w:bottom w:val="single" w:sz="2" w:space="0" w:color="E5E7EB"/>
          <w:right w:val="single" w:sz="2" w:space="0" w:color="E5E7EB"/>
        </w:pBdr>
        <w:spacing w:before="100" w:beforeAutospacing="1" w:after="100" w:afterAutospacing="1"/>
        <w:jc w:val="both"/>
        <w:outlineLvl w:val="1"/>
        <w:rPr>
          <w:rFonts w:ascii="Book Antiqua" w:eastAsia="Times New Roman" w:hAnsi="Book Antiqua" w:cs="Times New Roman"/>
          <w:kern w:val="0"/>
          <w:lang w:eastAsia="en-GB"/>
          <w14:ligatures w14:val="none"/>
        </w:rPr>
      </w:pPr>
      <w:r w:rsidRPr="00CB7BA5">
        <w:rPr>
          <w:rFonts w:ascii="Book Antiqua" w:eastAsia="Times New Roman" w:hAnsi="Book Antiqua" w:cs="Times New Roman"/>
          <w:kern w:val="0"/>
          <w:lang w:eastAsia="en-GB"/>
          <w14:ligatures w14:val="none"/>
        </w:rPr>
        <w:t>KYC of partners (if new partners are added).</w:t>
      </w:r>
    </w:p>
    <w:p w:rsidR="00CB7BA5" w:rsidRPr="00CB7BA5" w:rsidRDefault="00CB7BA5" w:rsidP="00CB7BA5">
      <w:pPr>
        <w:pBdr>
          <w:top w:val="single" w:sz="2" w:space="0" w:color="E5E7EB"/>
          <w:left w:val="single" w:sz="2" w:space="0" w:color="E5E7EB"/>
          <w:bottom w:val="single" w:sz="2" w:space="0" w:color="E5E7EB"/>
          <w:right w:val="single" w:sz="2" w:space="0" w:color="E5E7EB"/>
        </w:pBdr>
        <w:spacing w:before="100" w:beforeAutospacing="1" w:after="100" w:afterAutospacing="1"/>
        <w:jc w:val="both"/>
        <w:outlineLvl w:val="1"/>
        <w:rPr>
          <w:rFonts w:ascii="Book Antiqua" w:eastAsia="Times New Roman" w:hAnsi="Book Antiqua" w:cs="Times New Roman"/>
          <w:b/>
          <w:bCs/>
          <w:kern w:val="0"/>
          <w:lang w:eastAsia="en-GB"/>
          <w14:ligatures w14:val="none"/>
        </w:rPr>
      </w:pPr>
      <w:r w:rsidRPr="00CB7BA5">
        <w:rPr>
          <w:rFonts w:ascii="Book Antiqua" w:eastAsia="Times New Roman" w:hAnsi="Book Antiqua" w:cs="Times New Roman"/>
          <w:b/>
          <w:bCs/>
          <w:kern w:val="0"/>
          <w:lang w:eastAsia="en-GB"/>
          <w14:ligatures w14:val="none"/>
        </w:rPr>
        <w:t>4.6 Annual Filing Services (Annual Return and Financial Statement Filing)</w:t>
      </w:r>
    </w:p>
    <w:p w:rsidR="00CB7BA5" w:rsidRPr="00CB7BA5" w:rsidRDefault="00CB7BA5" w:rsidP="00CB7BA5">
      <w:pPr>
        <w:pBdr>
          <w:top w:val="single" w:sz="2" w:space="0" w:color="E5E7EB"/>
          <w:left w:val="single" w:sz="2" w:space="0" w:color="E5E7EB"/>
          <w:bottom w:val="single" w:sz="2" w:space="0" w:color="E5E7EB"/>
          <w:right w:val="single" w:sz="2" w:space="0" w:color="E5E7EB"/>
        </w:pBdr>
        <w:spacing w:before="100" w:beforeAutospacing="1" w:after="100" w:afterAutospacing="1"/>
        <w:jc w:val="both"/>
        <w:outlineLvl w:val="1"/>
        <w:rPr>
          <w:rFonts w:ascii="Book Antiqua" w:eastAsia="Times New Roman" w:hAnsi="Book Antiqua" w:cs="Times New Roman"/>
          <w:kern w:val="0"/>
          <w:lang w:eastAsia="en-GB"/>
          <w14:ligatures w14:val="none"/>
        </w:rPr>
      </w:pPr>
      <w:r w:rsidRPr="00CB7BA5">
        <w:rPr>
          <w:rFonts w:ascii="Book Antiqua" w:eastAsia="Times New Roman" w:hAnsi="Book Antiqua" w:cs="Times New Roman"/>
          <w:b/>
          <w:bCs/>
          <w:kern w:val="0"/>
          <w:lang w:eastAsia="en-GB"/>
          <w14:ligatures w14:val="none"/>
        </w:rPr>
        <w:lastRenderedPageBreak/>
        <w:t>Description:</w:t>
      </w:r>
      <w:r w:rsidRPr="00CB7BA5">
        <w:rPr>
          <w:rFonts w:ascii="Book Antiqua" w:eastAsia="Times New Roman" w:hAnsi="Book Antiqua" w:cs="Times New Roman"/>
          <w:b/>
          <w:bCs/>
          <w:kern w:val="0"/>
          <w:lang w:eastAsia="en-GB"/>
          <w14:ligatures w14:val="none"/>
        </w:rPr>
        <w:br/>
      </w:r>
      <w:r w:rsidRPr="00CB7BA5">
        <w:rPr>
          <w:rFonts w:ascii="Book Antiqua" w:eastAsia="Times New Roman" w:hAnsi="Book Antiqua" w:cs="Times New Roman"/>
          <w:kern w:val="0"/>
          <w:lang w:eastAsia="en-GB"/>
          <w14:ligatures w14:val="none"/>
        </w:rPr>
        <w:t>Ensure timely and accurate filing of annual statutory returns and financial statements with the Ministry of Corporate Affairs (MCA) to maintain legal compliance. Filing includes Annual Return (MGT-7/MGT-7A), Financial Statements (AOC-4), Director’s Report, and other applicable event-based filings under the Companies Act or LLP Act.</w:t>
      </w:r>
    </w:p>
    <w:p w:rsidR="00CB7BA5" w:rsidRPr="00CB7BA5" w:rsidRDefault="00CB7BA5" w:rsidP="00CB7BA5">
      <w:pPr>
        <w:pBdr>
          <w:top w:val="single" w:sz="2" w:space="0" w:color="E5E7EB"/>
          <w:left w:val="single" w:sz="2" w:space="0" w:color="E5E7EB"/>
          <w:bottom w:val="single" w:sz="2" w:space="0" w:color="E5E7EB"/>
          <w:right w:val="single" w:sz="2" w:space="0" w:color="E5E7EB"/>
        </w:pBdr>
        <w:spacing w:before="100" w:beforeAutospacing="1" w:after="100" w:afterAutospacing="1"/>
        <w:jc w:val="both"/>
        <w:outlineLvl w:val="1"/>
        <w:rPr>
          <w:rFonts w:ascii="Book Antiqua" w:eastAsia="Times New Roman" w:hAnsi="Book Antiqua" w:cs="Times New Roman"/>
          <w:b/>
          <w:bCs/>
          <w:kern w:val="0"/>
          <w:lang w:eastAsia="en-GB"/>
          <w14:ligatures w14:val="none"/>
        </w:rPr>
      </w:pPr>
      <w:r w:rsidRPr="00CB7BA5">
        <w:rPr>
          <w:rFonts w:ascii="Book Antiqua" w:eastAsia="Times New Roman" w:hAnsi="Book Antiqua" w:cs="Times New Roman"/>
          <w:b/>
          <w:bCs/>
          <w:kern w:val="0"/>
          <w:lang w:eastAsia="en-GB"/>
          <w14:ligatures w14:val="none"/>
        </w:rPr>
        <w:t>Procedure:</w:t>
      </w:r>
    </w:p>
    <w:p w:rsidR="00CB7BA5" w:rsidRPr="00CB7BA5" w:rsidRDefault="00CB7BA5" w:rsidP="00CB7BA5">
      <w:pPr>
        <w:numPr>
          <w:ilvl w:val="0"/>
          <w:numId w:val="67"/>
        </w:numPr>
        <w:pBdr>
          <w:top w:val="single" w:sz="2" w:space="0" w:color="E5E7EB"/>
          <w:left w:val="single" w:sz="2" w:space="0" w:color="E5E7EB"/>
          <w:bottom w:val="single" w:sz="2" w:space="0" w:color="E5E7EB"/>
          <w:right w:val="single" w:sz="2" w:space="0" w:color="E5E7EB"/>
        </w:pBdr>
        <w:spacing w:before="100" w:beforeAutospacing="1" w:after="100" w:afterAutospacing="1"/>
        <w:jc w:val="both"/>
        <w:outlineLvl w:val="1"/>
        <w:rPr>
          <w:rFonts w:ascii="Book Antiqua" w:eastAsia="Times New Roman" w:hAnsi="Book Antiqua" w:cs="Times New Roman"/>
          <w:kern w:val="0"/>
          <w:lang w:eastAsia="en-GB"/>
          <w14:ligatures w14:val="none"/>
        </w:rPr>
      </w:pPr>
      <w:r w:rsidRPr="00CB7BA5">
        <w:rPr>
          <w:rFonts w:ascii="Book Antiqua" w:eastAsia="Times New Roman" w:hAnsi="Book Antiqua" w:cs="Times New Roman"/>
          <w:kern w:val="0"/>
          <w:lang w:eastAsia="en-GB"/>
          <w14:ligatures w14:val="none"/>
        </w:rPr>
        <w:t>Collate and verify data: financials, board reports, resolutions.</w:t>
      </w:r>
    </w:p>
    <w:p w:rsidR="00CB7BA5" w:rsidRPr="00CB7BA5" w:rsidRDefault="00CB7BA5" w:rsidP="00CB7BA5">
      <w:pPr>
        <w:numPr>
          <w:ilvl w:val="0"/>
          <w:numId w:val="67"/>
        </w:numPr>
        <w:pBdr>
          <w:top w:val="single" w:sz="2" w:space="0" w:color="E5E7EB"/>
          <w:left w:val="single" w:sz="2" w:space="0" w:color="E5E7EB"/>
          <w:bottom w:val="single" w:sz="2" w:space="0" w:color="E5E7EB"/>
          <w:right w:val="single" w:sz="2" w:space="0" w:color="E5E7EB"/>
        </w:pBdr>
        <w:spacing w:before="100" w:beforeAutospacing="1" w:after="100" w:afterAutospacing="1"/>
        <w:jc w:val="both"/>
        <w:outlineLvl w:val="1"/>
        <w:rPr>
          <w:rFonts w:ascii="Book Antiqua" w:eastAsia="Times New Roman" w:hAnsi="Book Antiqua" w:cs="Times New Roman"/>
          <w:kern w:val="0"/>
          <w:lang w:eastAsia="en-GB"/>
          <w14:ligatures w14:val="none"/>
        </w:rPr>
      </w:pPr>
      <w:r w:rsidRPr="00CB7BA5">
        <w:rPr>
          <w:rFonts w:ascii="Book Antiqua" w:eastAsia="Times New Roman" w:hAnsi="Book Antiqua" w:cs="Times New Roman"/>
          <w:kern w:val="0"/>
          <w:lang w:eastAsia="en-GB"/>
          <w14:ligatures w14:val="none"/>
        </w:rPr>
        <w:t>Prepare annual return (MGT-7 for companies; MGT-7A for OPC/One Person Companies).</w:t>
      </w:r>
    </w:p>
    <w:p w:rsidR="00CB7BA5" w:rsidRPr="00CB7BA5" w:rsidRDefault="00CB7BA5" w:rsidP="00CB7BA5">
      <w:pPr>
        <w:numPr>
          <w:ilvl w:val="0"/>
          <w:numId w:val="67"/>
        </w:numPr>
        <w:pBdr>
          <w:top w:val="single" w:sz="2" w:space="0" w:color="E5E7EB"/>
          <w:left w:val="single" w:sz="2" w:space="0" w:color="E5E7EB"/>
          <w:bottom w:val="single" w:sz="2" w:space="0" w:color="E5E7EB"/>
          <w:right w:val="single" w:sz="2" w:space="0" w:color="E5E7EB"/>
        </w:pBdr>
        <w:spacing w:before="100" w:beforeAutospacing="1" w:after="100" w:afterAutospacing="1"/>
        <w:jc w:val="both"/>
        <w:outlineLvl w:val="1"/>
        <w:rPr>
          <w:rFonts w:ascii="Book Antiqua" w:eastAsia="Times New Roman" w:hAnsi="Book Antiqua" w:cs="Times New Roman"/>
          <w:kern w:val="0"/>
          <w:lang w:eastAsia="en-GB"/>
          <w14:ligatures w14:val="none"/>
        </w:rPr>
      </w:pPr>
      <w:r w:rsidRPr="00CB7BA5">
        <w:rPr>
          <w:rFonts w:ascii="Book Antiqua" w:eastAsia="Times New Roman" w:hAnsi="Book Antiqua" w:cs="Times New Roman"/>
          <w:kern w:val="0"/>
          <w:lang w:eastAsia="en-GB"/>
          <w14:ligatures w14:val="none"/>
        </w:rPr>
        <w:t>Prepare and file financial statements (AOC-4, including XBRL filing where applicable).</w:t>
      </w:r>
    </w:p>
    <w:p w:rsidR="00CB7BA5" w:rsidRPr="00CB7BA5" w:rsidRDefault="00CB7BA5" w:rsidP="00CB7BA5">
      <w:pPr>
        <w:numPr>
          <w:ilvl w:val="0"/>
          <w:numId w:val="67"/>
        </w:numPr>
        <w:pBdr>
          <w:top w:val="single" w:sz="2" w:space="0" w:color="E5E7EB"/>
          <w:left w:val="single" w:sz="2" w:space="0" w:color="E5E7EB"/>
          <w:bottom w:val="single" w:sz="2" w:space="0" w:color="E5E7EB"/>
          <w:right w:val="single" w:sz="2" w:space="0" w:color="E5E7EB"/>
        </w:pBdr>
        <w:spacing w:before="100" w:beforeAutospacing="1" w:after="100" w:afterAutospacing="1"/>
        <w:jc w:val="both"/>
        <w:outlineLvl w:val="1"/>
        <w:rPr>
          <w:rFonts w:ascii="Book Antiqua" w:eastAsia="Times New Roman" w:hAnsi="Book Antiqua" w:cs="Times New Roman"/>
          <w:kern w:val="0"/>
          <w:lang w:eastAsia="en-GB"/>
          <w14:ligatures w14:val="none"/>
        </w:rPr>
      </w:pPr>
      <w:r w:rsidRPr="00CB7BA5">
        <w:rPr>
          <w:rFonts w:ascii="Book Antiqua" w:eastAsia="Times New Roman" w:hAnsi="Book Antiqua" w:cs="Times New Roman"/>
          <w:kern w:val="0"/>
          <w:lang w:eastAsia="en-GB"/>
          <w14:ligatures w14:val="none"/>
        </w:rPr>
        <w:t>Submit DIR-3 KYC forms for directors.</w:t>
      </w:r>
    </w:p>
    <w:p w:rsidR="00CB7BA5" w:rsidRPr="00CB7BA5" w:rsidRDefault="00CB7BA5" w:rsidP="00CB7BA5">
      <w:pPr>
        <w:numPr>
          <w:ilvl w:val="0"/>
          <w:numId w:val="67"/>
        </w:numPr>
        <w:pBdr>
          <w:top w:val="single" w:sz="2" w:space="0" w:color="E5E7EB"/>
          <w:left w:val="single" w:sz="2" w:space="0" w:color="E5E7EB"/>
          <w:bottom w:val="single" w:sz="2" w:space="0" w:color="E5E7EB"/>
          <w:right w:val="single" w:sz="2" w:space="0" w:color="E5E7EB"/>
        </w:pBdr>
        <w:spacing w:before="100" w:beforeAutospacing="1" w:after="100" w:afterAutospacing="1"/>
        <w:jc w:val="both"/>
        <w:outlineLvl w:val="1"/>
        <w:rPr>
          <w:rFonts w:ascii="Book Antiqua" w:eastAsia="Times New Roman" w:hAnsi="Book Antiqua" w:cs="Times New Roman"/>
          <w:kern w:val="0"/>
          <w:lang w:eastAsia="en-GB"/>
          <w14:ligatures w14:val="none"/>
        </w:rPr>
      </w:pPr>
      <w:r w:rsidRPr="00CB7BA5">
        <w:rPr>
          <w:rFonts w:ascii="Book Antiqua" w:eastAsia="Times New Roman" w:hAnsi="Book Antiqua" w:cs="Times New Roman"/>
          <w:kern w:val="0"/>
          <w:lang w:eastAsia="en-GB"/>
          <w14:ligatures w14:val="none"/>
        </w:rPr>
        <w:t>File other mandatory event-based e-forms as required.</w:t>
      </w:r>
    </w:p>
    <w:p w:rsidR="00CB7BA5" w:rsidRPr="00CB7BA5" w:rsidRDefault="00CB7BA5" w:rsidP="00CB7BA5">
      <w:pPr>
        <w:pBdr>
          <w:top w:val="single" w:sz="2" w:space="0" w:color="E5E7EB"/>
          <w:left w:val="single" w:sz="2" w:space="0" w:color="E5E7EB"/>
          <w:bottom w:val="single" w:sz="2" w:space="0" w:color="E5E7EB"/>
          <w:right w:val="single" w:sz="2" w:space="0" w:color="E5E7EB"/>
        </w:pBdr>
        <w:spacing w:before="100" w:beforeAutospacing="1" w:after="100" w:afterAutospacing="1"/>
        <w:jc w:val="both"/>
        <w:outlineLvl w:val="1"/>
        <w:rPr>
          <w:rFonts w:ascii="Book Antiqua" w:eastAsia="Times New Roman" w:hAnsi="Book Antiqua" w:cs="Times New Roman"/>
          <w:b/>
          <w:bCs/>
          <w:kern w:val="0"/>
          <w:lang w:eastAsia="en-GB"/>
          <w14:ligatures w14:val="none"/>
        </w:rPr>
      </w:pPr>
      <w:r w:rsidRPr="00CB7BA5">
        <w:rPr>
          <w:rFonts w:ascii="Book Antiqua" w:eastAsia="Times New Roman" w:hAnsi="Book Antiqua" w:cs="Times New Roman"/>
          <w:b/>
          <w:bCs/>
          <w:kern w:val="0"/>
          <w:lang w:eastAsia="en-GB"/>
          <w14:ligatures w14:val="none"/>
        </w:rPr>
        <w:t>Primary Documents Required:</w:t>
      </w:r>
    </w:p>
    <w:p w:rsidR="00CB7BA5" w:rsidRPr="00CB7BA5" w:rsidRDefault="00CB7BA5" w:rsidP="00CB7BA5">
      <w:pPr>
        <w:numPr>
          <w:ilvl w:val="0"/>
          <w:numId w:val="68"/>
        </w:numPr>
        <w:pBdr>
          <w:top w:val="single" w:sz="2" w:space="0" w:color="E5E7EB"/>
          <w:left w:val="single" w:sz="2" w:space="0" w:color="E5E7EB"/>
          <w:bottom w:val="single" w:sz="2" w:space="0" w:color="E5E7EB"/>
          <w:right w:val="single" w:sz="2" w:space="0" w:color="E5E7EB"/>
        </w:pBdr>
        <w:spacing w:before="100" w:beforeAutospacing="1" w:after="100" w:afterAutospacing="1"/>
        <w:jc w:val="both"/>
        <w:outlineLvl w:val="1"/>
        <w:rPr>
          <w:rFonts w:ascii="Book Antiqua" w:eastAsia="Times New Roman" w:hAnsi="Book Antiqua" w:cs="Times New Roman"/>
          <w:kern w:val="0"/>
          <w:lang w:eastAsia="en-GB"/>
          <w14:ligatures w14:val="none"/>
        </w:rPr>
      </w:pPr>
      <w:r w:rsidRPr="00CB7BA5">
        <w:rPr>
          <w:rFonts w:ascii="Book Antiqua" w:eastAsia="Times New Roman" w:hAnsi="Book Antiqua" w:cs="Times New Roman"/>
          <w:kern w:val="0"/>
          <w:lang w:eastAsia="en-GB"/>
          <w14:ligatures w14:val="none"/>
        </w:rPr>
        <w:t>Statutory financial statements and audit reports.</w:t>
      </w:r>
    </w:p>
    <w:p w:rsidR="00CB7BA5" w:rsidRPr="00CB7BA5" w:rsidRDefault="00CB7BA5" w:rsidP="00CB7BA5">
      <w:pPr>
        <w:numPr>
          <w:ilvl w:val="0"/>
          <w:numId w:val="68"/>
        </w:numPr>
        <w:pBdr>
          <w:top w:val="single" w:sz="2" w:space="0" w:color="E5E7EB"/>
          <w:left w:val="single" w:sz="2" w:space="0" w:color="E5E7EB"/>
          <w:bottom w:val="single" w:sz="2" w:space="0" w:color="E5E7EB"/>
          <w:right w:val="single" w:sz="2" w:space="0" w:color="E5E7EB"/>
        </w:pBdr>
        <w:spacing w:before="100" w:beforeAutospacing="1" w:after="100" w:afterAutospacing="1"/>
        <w:jc w:val="both"/>
        <w:outlineLvl w:val="1"/>
        <w:rPr>
          <w:rFonts w:ascii="Book Antiqua" w:eastAsia="Times New Roman" w:hAnsi="Book Antiqua" w:cs="Times New Roman"/>
          <w:kern w:val="0"/>
          <w:lang w:eastAsia="en-GB"/>
          <w14:ligatures w14:val="none"/>
        </w:rPr>
      </w:pPr>
      <w:r w:rsidRPr="00CB7BA5">
        <w:rPr>
          <w:rFonts w:ascii="Book Antiqua" w:eastAsia="Times New Roman" w:hAnsi="Book Antiqua" w:cs="Times New Roman"/>
          <w:kern w:val="0"/>
          <w:lang w:eastAsia="en-GB"/>
          <w14:ligatures w14:val="none"/>
        </w:rPr>
        <w:t>Board of Directors report.</w:t>
      </w:r>
    </w:p>
    <w:p w:rsidR="00CB7BA5" w:rsidRPr="00CB7BA5" w:rsidRDefault="00CB7BA5" w:rsidP="00CB7BA5">
      <w:pPr>
        <w:numPr>
          <w:ilvl w:val="0"/>
          <w:numId w:val="68"/>
        </w:numPr>
        <w:pBdr>
          <w:top w:val="single" w:sz="2" w:space="0" w:color="E5E7EB"/>
          <w:left w:val="single" w:sz="2" w:space="0" w:color="E5E7EB"/>
          <w:bottom w:val="single" w:sz="2" w:space="0" w:color="E5E7EB"/>
          <w:right w:val="single" w:sz="2" w:space="0" w:color="E5E7EB"/>
        </w:pBdr>
        <w:spacing w:before="100" w:beforeAutospacing="1" w:after="100" w:afterAutospacing="1"/>
        <w:jc w:val="both"/>
        <w:outlineLvl w:val="1"/>
        <w:rPr>
          <w:rFonts w:ascii="Book Antiqua" w:eastAsia="Times New Roman" w:hAnsi="Book Antiqua" w:cs="Times New Roman"/>
          <w:kern w:val="0"/>
          <w:lang w:eastAsia="en-GB"/>
          <w14:ligatures w14:val="none"/>
        </w:rPr>
      </w:pPr>
      <w:r w:rsidRPr="00CB7BA5">
        <w:rPr>
          <w:rFonts w:ascii="Book Antiqua" w:eastAsia="Times New Roman" w:hAnsi="Book Antiqua" w:cs="Times New Roman"/>
          <w:kern w:val="0"/>
          <w:lang w:eastAsia="en-GB"/>
          <w14:ligatures w14:val="none"/>
        </w:rPr>
        <w:t>Shareholder register and ownership details.</w:t>
      </w:r>
    </w:p>
    <w:p w:rsidR="00CB7BA5" w:rsidRPr="00CB7BA5" w:rsidRDefault="00CB7BA5" w:rsidP="00CB7BA5">
      <w:pPr>
        <w:numPr>
          <w:ilvl w:val="0"/>
          <w:numId w:val="68"/>
        </w:numPr>
        <w:pBdr>
          <w:top w:val="single" w:sz="2" w:space="0" w:color="E5E7EB"/>
          <w:left w:val="single" w:sz="2" w:space="0" w:color="E5E7EB"/>
          <w:bottom w:val="single" w:sz="2" w:space="0" w:color="E5E7EB"/>
          <w:right w:val="single" w:sz="2" w:space="0" w:color="E5E7EB"/>
        </w:pBdr>
        <w:spacing w:before="100" w:beforeAutospacing="1" w:after="100" w:afterAutospacing="1"/>
        <w:jc w:val="both"/>
        <w:outlineLvl w:val="1"/>
        <w:rPr>
          <w:rFonts w:ascii="Book Antiqua" w:eastAsia="Times New Roman" w:hAnsi="Book Antiqua" w:cs="Times New Roman"/>
          <w:kern w:val="0"/>
          <w:lang w:eastAsia="en-GB"/>
          <w14:ligatures w14:val="none"/>
        </w:rPr>
      </w:pPr>
      <w:r w:rsidRPr="00CB7BA5">
        <w:rPr>
          <w:rFonts w:ascii="Book Antiqua" w:eastAsia="Times New Roman" w:hAnsi="Book Antiqua" w:cs="Times New Roman"/>
          <w:kern w:val="0"/>
          <w:lang w:eastAsia="en-GB"/>
          <w14:ligatures w14:val="none"/>
        </w:rPr>
        <w:t>Director KYC details.</w:t>
      </w:r>
    </w:p>
    <w:p w:rsidR="00CB7BA5" w:rsidRPr="00CB7BA5" w:rsidRDefault="00CB7BA5" w:rsidP="00CB7BA5">
      <w:pPr>
        <w:numPr>
          <w:ilvl w:val="0"/>
          <w:numId w:val="68"/>
        </w:numPr>
        <w:pBdr>
          <w:top w:val="single" w:sz="2" w:space="0" w:color="E5E7EB"/>
          <w:left w:val="single" w:sz="2" w:space="0" w:color="E5E7EB"/>
          <w:bottom w:val="single" w:sz="2" w:space="0" w:color="E5E7EB"/>
          <w:right w:val="single" w:sz="2" w:space="0" w:color="E5E7EB"/>
        </w:pBdr>
        <w:spacing w:before="100" w:beforeAutospacing="1" w:after="100" w:afterAutospacing="1"/>
        <w:jc w:val="both"/>
        <w:outlineLvl w:val="1"/>
        <w:rPr>
          <w:rFonts w:ascii="Book Antiqua" w:eastAsia="Times New Roman" w:hAnsi="Book Antiqua" w:cs="Times New Roman"/>
          <w:kern w:val="0"/>
          <w:lang w:eastAsia="en-GB"/>
          <w14:ligatures w14:val="none"/>
        </w:rPr>
      </w:pPr>
      <w:r w:rsidRPr="00CB7BA5">
        <w:rPr>
          <w:rFonts w:ascii="Book Antiqua" w:eastAsia="Times New Roman" w:hAnsi="Book Antiqua" w:cs="Times New Roman"/>
          <w:kern w:val="0"/>
          <w:lang w:eastAsia="en-GB"/>
          <w14:ligatures w14:val="none"/>
        </w:rPr>
        <w:t>Previous year filings for cross-reference.</w:t>
      </w:r>
    </w:p>
    <w:p w:rsidR="00CB7BA5" w:rsidRPr="00CB7BA5" w:rsidRDefault="00CB7BA5" w:rsidP="00CB7BA5">
      <w:pPr>
        <w:pBdr>
          <w:top w:val="single" w:sz="2" w:space="0" w:color="E5E7EB"/>
          <w:left w:val="single" w:sz="2" w:space="0" w:color="E5E7EB"/>
          <w:bottom w:val="single" w:sz="2" w:space="0" w:color="E5E7EB"/>
          <w:right w:val="single" w:sz="2" w:space="0" w:color="E5E7EB"/>
        </w:pBdr>
        <w:spacing w:before="100" w:beforeAutospacing="1" w:after="100" w:afterAutospacing="1"/>
        <w:jc w:val="both"/>
        <w:outlineLvl w:val="1"/>
        <w:rPr>
          <w:rFonts w:ascii="Book Antiqua" w:eastAsia="Times New Roman" w:hAnsi="Book Antiqua" w:cs="Times New Roman"/>
          <w:b/>
          <w:bCs/>
          <w:kern w:val="0"/>
          <w:lang w:eastAsia="en-GB"/>
          <w14:ligatures w14:val="none"/>
        </w:rPr>
      </w:pPr>
      <w:r w:rsidRPr="00CB7BA5">
        <w:rPr>
          <w:rFonts w:ascii="Book Antiqua" w:eastAsia="Times New Roman" w:hAnsi="Book Antiqua" w:cs="Times New Roman"/>
          <w:b/>
          <w:bCs/>
          <w:kern w:val="0"/>
          <w:lang w:eastAsia="en-GB"/>
          <w14:ligatures w14:val="none"/>
        </w:rPr>
        <w:t>4.7 Other Event-Based Compliances</w:t>
      </w:r>
    </w:p>
    <w:p w:rsidR="00CB7BA5" w:rsidRPr="00CB7BA5" w:rsidRDefault="00CB7BA5" w:rsidP="00CB7BA5">
      <w:pPr>
        <w:pBdr>
          <w:top w:val="single" w:sz="2" w:space="0" w:color="E5E7EB"/>
          <w:left w:val="single" w:sz="2" w:space="0" w:color="E5E7EB"/>
          <w:bottom w:val="single" w:sz="2" w:space="0" w:color="E5E7EB"/>
          <w:right w:val="single" w:sz="2" w:space="0" w:color="E5E7EB"/>
        </w:pBdr>
        <w:spacing w:before="100" w:beforeAutospacing="1" w:after="100" w:afterAutospacing="1"/>
        <w:jc w:val="both"/>
        <w:outlineLvl w:val="1"/>
        <w:rPr>
          <w:rFonts w:ascii="Book Antiqua" w:eastAsia="Times New Roman" w:hAnsi="Book Antiqua" w:cs="Times New Roman"/>
          <w:b/>
          <w:bCs/>
          <w:kern w:val="0"/>
          <w:lang w:eastAsia="en-GB"/>
          <w14:ligatures w14:val="none"/>
        </w:rPr>
      </w:pPr>
      <w:r w:rsidRPr="00CB7BA5">
        <w:rPr>
          <w:rFonts w:ascii="Book Antiqua" w:eastAsia="Times New Roman" w:hAnsi="Book Antiqua" w:cs="Times New Roman"/>
          <w:b/>
          <w:bCs/>
          <w:kern w:val="0"/>
          <w:lang w:eastAsia="en-GB"/>
          <w14:ligatures w14:val="none"/>
        </w:rPr>
        <w:t>Description:</w:t>
      </w:r>
      <w:r w:rsidRPr="00CB7BA5">
        <w:rPr>
          <w:rFonts w:ascii="Book Antiqua" w:eastAsia="Times New Roman" w:hAnsi="Book Antiqua" w:cs="Times New Roman"/>
          <w:b/>
          <w:bCs/>
          <w:kern w:val="0"/>
          <w:lang w:eastAsia="en-GB"/>
          <w14:ligatures w14:val="none"/>
        </w:rPr>
        <w:br/>
      </w:r>
      <w:r w:rsidRPr="00CB7BA5">
        <w:rPr>
          <w:rFonts w:ascii="Book Antiqua" w:eastAsia="Times New Roman" w:hAnsi="Book Antiqua" w:cs="Times New Roman"/>
          <w:kern w:val="0"/>
          <w:lang w:eastAsia="en-GB"/>
          <w14:ligatures w14:val="none"/>
        </w:rPr>
        <w:t>Manage various ROC and MCA compliance needs including charge creation and satisfaction filings, change in company name, change in business activities, increase in number of directors, and other changes requiring statutory filings.</w:t>
      </w:r>
    </w:p>
    <w:p w:rsidR="00CB7BA5" w:rsidRPr="00CB7BA5" w:rsidRDefault="00CB7BA5" w:rsidP="00CB7BA5">
      <w:pPr>
        <w:pBdr>
          <w:top w:val="single" w:sz="2" w:space="0" w:color="E5E7EB"/>
          <w:left w:val="single" w:sz="2" w:space="0" w:color="E5E7EB"/>
          <w:bottom w:val="single" w:sz="2" w:space="0" w:color="E5E7EB"/>
          <w:right w:val="single" w:sz="2" w:space="0" w:color="E5E7EB"/>
        </w:pBdr>
        <w:spacing w:before="100" w:beforeAutospacing="1" w:after="100" w:afterAutospacing="1"/>
        <w:jc w:val="both"/>
        <w:outlineLvl w:val="1"/>
        <w:rPr>
          <w:rFonts w:ascii="Book Antiqua" w:eastAsia="Times New Roman" w:hAnsi="Book Antiqua" w:cs="Times New Roman"/>
          <w:b/>
          <w:bCs/>
          <w:kern w:val="0"/>
          <w:lang w:eastAsia="en-GB"/>
          <w14:ligatures w14:val="none"/>
        </w:rPr>
      </w:pPr>
      <w:r w:rsidRPr="00CB7BA5">
        <w:rPr>
          <w:rFonts w:ascii="Book Antiqua" w:eastAsia="Times New Roman" w:hAnsi="Book Antiqua" w:cs="Times New Roman"/>
          <w:b/>
          <w:bCs/>
          <w:kern w:val="0"/>
          <w:lang w:eastAsia="en-GB"/>
          <w14:ligatures w14:val="none"/>
        </w:rPr>
        <w:t>Procedure:</w:t>
      </w:r>
    </w:p>
    <w:p w:rsidR="00CB7BA5" w:rsidRPr="00CB7BA5" w:rsidRDefault="00CB7BA5" w:rsidP="00CB7BA5">
      <w:pPr>
        <w:numPr>
          <w:ilvl w:val="0"/>
          <w:numId w:val="69"/>
        </w:numPr>
        <w:pBdr>
          <w:top w:val="single" w:sz="2" w:space="0" w:color="E5E7EB"/>
          <w:left w:val="single" w:sz="2" w:space="0" w:color="E5E7EB"/>
          <w:bottom w:val="single" w:sz="2" w:space="0" w:color="E5E7EB"/>
          <w:right w:val="single" w:sz="2" w:space="0" w:color="E5E7EB"/>
        </w:pBdr>
        <w:spacing w:before="100" w:beforeAutospacing="1" w:after="100" w:afterAutospacing="1"/>
        <w:jc w:val="both"/>
        <w:outlineLvl w:val="1"/>
        <w:rPr>
          <w:rFonts w:ascii="Book Antiqua" w:eastAsia="Times New Roman" w:hAnsi="Book Antiqua" w:cs="Times New Roman"/>
          <w:kern w:val="0"/>
          <w:lang w:eastAsia="en-GB"/>
          <w14:ligatures w14:val="none"/>
        </w:rPr>
      </w:pPr>
      <w:r w:rsidRPr="00CB7BA5">
        <w:rPr>
          <w:rFonts w:ascii="Book Antiqua" w:eastAsia="Times New Roman" w:hAnsi="Book Antiqua" w:cs="Times New Roman"/>
          <w:kern w:val="0"/>
          <w:lang w:eastAsia="en-GB"/>
          <w14:ligatures w14:val="none"/>
        </w:rPr>
        <w:t>Assess nature of event requiring compliance.</w:t>
      </w:r>
    </w:p>
    <w:p w:rsidR="00CB7BA5" w:rsidRPr="00CB7BA5" w:rsidRDefault="00CB7BA5" w:rsidP="00CB7BA5">
      <w:pPr>
        <w:numPr>
          <w:ilvl w:val="0"/>
          <w:numId w:val="69"/>
        </w:numPr>
        <w:pBdr>
          <w:top w:val="single" w:sz="2" w:space="0" w:color="E5E7EB"/>
          <w:left w:val="single" w:sz="2" w:space="0" w:color="E5E7EB"/>
          <w:bottom w:val="single" w:sz="2" w:space="0" w:color="E5E7EB"/>
          <w:right w:val="single" w:sz="2" w:space="0" w:color="E5E7EB"/>
        </w:pBdr>
        <w:spacing w:before="100" w:beforeAutospacing="1" w:after="100" w:afterAutospacing="1"/>
        <w:jc w:val="both"/>
        <w:outlineLvl w:val="1"/>
        <w:rPr>
          <w:rFonts w:ascii="Book Antiqua" w:eastAsia="Times New Roman" w:hAnsi="Book Antiqua" w:cs="Times New Roman"/>
          <w:kern w:val="0"/>
          <w:lang w:eastAsia="en-GB"/>
          <w14:ligatures w14:val="none"/>
        </w:rPr>
      </w:pPr>
      <w:r w:rsidRPr="00CB7BA5">
        <w:rPr>
          <w:rFonts w:ascii="Book Antiqua" w:eastAsia="Times New Roman" w:hAnsi="Book Antiqua" w:cs="Times New Roman"/>
          <w:kern w:val="0"/>
          <w:lang w:eastAsia="en-GB"/>
          <w14:ligatures w14:val="none"/>
        </w:rPr>
        <w:t>Draft necessary resolutions and supporting documents.</w:t>
      </w:r>
    </w:p>
    <w:p w:rsidR="00CB7BA5" w:rsidRPr="00CB7BA5" w:rsidRDefault="00CB7BA5" w:rsidP="00CB7BA5">
      <w:pPr>
        <w:numPr>
          <w:ilvl w:val="0"/>
          <w:numId w:val="69"/>
        </w:numPr>
        <w:pBdr>
          <w:top w:val="single" w:sz="2" w:space="0" w:color="E5E7EB"/>
          <w:left w:val="single" w:sz="2" w:space="0" w:color="E5E7EB"/>
          <w:bottom w:val="single" w:sz="2" w:space="0" w:color="E5E7EB"/>
          <w:right w:val="single" w:sz="2" w:space="0" w:color="E5E7EB"/>
        </w:pBdr>
        <w:spacing w:before="100" w:beforeAutospacing="1" w:after="100" w:afterAutospacing="1"/>
        <w:jc w:val="both"/>
        <w:outlineLvl w:val="1"/>
        <w:rPr>
          <w:rFonts w:ascii="Book Antiqua" w:eastAsia="Times New Roman" w:hAnsi="Book Antiqua" w:cs="Times New Roman"/>
          <w:kern w:val="0"/>
          <w:lang w:eastAsia="en-GB"/>
          <w14:ligatures w14:val="none"/>
        </w:rPr>
      </w:pPr>
      <w:r w:rsidRPr="00CB7BA5">
        <w:rPr>
          <w:rFonts w:ascii="Book Antiqua" w:eastAsia="Times New Roman" w:hAnsi="Book Antiqua" w:cs="Times New Roman"/>
          <w:kern w:val="0"/>
          <w:lang w:eastAsia="en-GB"/>
          <w14:ligatures w14:val="none"/>
        </w:rPr>
        <w:t>Prepare and file relevant e-forms on MCA portal.</w:t>
      </w:r>
    </w:p>
    <w:p w:rsidR="00CB7BA5" w:rsidRPr="00CB7BA5" w:rsidRDefault="00CB7BA5" w:rsidP="00CB7BA5">
      <w:pPr>
        <w:numPr>
          <w:ilvl w:val="0"/>
          <w:numId w:val="69"/>
        </w:numPr>
        <w:pBdr>
          <w:top w:val="single" w:sz="2" w:space="0" w:color="E5E7EB"/>
          <w:left w:val="single" w:sz="2" w:space="0" w:color="E5E7EB"/>
          <w:bottom w:val="single" w:sz="2" w:space="0" w:color="E5E7EB"/>
          <w:right w:val="single" w:sz="2" w:space="0" w:color="E5E7EB"/>
        </w:pBdr>
        <w:spacing w:before="100" w:beforeAutospacing="1" w:after="100" w:afterAutospacing="1"/>
        <w:jc w:val="both"/>
        <w:outlineLvl w:val="1"/>
        <w:rPr>
          <w:rFonts w:ascii="Book Antiqua" w:eastAsia="Times New Roman" w:hAnsi="Book Antiqua" w:cs="Times New Roman"/>
          <w:kern w:val="0"/>
          <w:lang w:eastAsia="en-GB"/>
          <w14:ligatures w14:val="none"/>
        </w:rPr>
      </w:pPr>
      <w:r w:rsidRPr="00CB7BA5">
        <w:rPr>
          <w:rFonts w:ascii="Book Antiqua" w:eastAsia="Times New Roman" w:hAnsi="Book Antiqua" w:cs="Times New Roman"/>
          <w:kern w:val="0"/>
          <w:lang w:eastAsia="en-GB"/>
          <w14:ligatures w14:val="none"/>
        </w:rPr>
        <w:t>Ensure issuance of acknowledgments and updated certificates.</w:t>
      </w:r>
    </w:p>
    <w:p w:rsidR="00CB7BA5" w:rsidRPr="00CB7BA5" w:rsidRDefault="00CB7BA5" w:rsidP="00CB7BA5">
      <w:pPr>
        <w:pBdr>
          <w:top w:val="single" w:sz="2" w:space="0" w:color="E5E7EB"/>
          <w:left w:val="single" w:sz="2" w:space="0" w:color="E5E7EB"/>
          <w:bottom w:val="single" w:sz="2" w:space="0" w:color="E5E7EB"/>
          <w:right w:val="single" w:sz="2" w:space="0" w:color="E5E7EB"/>
        </w:pBdr>
        <w:spacing w:before="100" w:beforeAutospacing="1" w:after="100" w:afterAutospacing="1"/>
        <w:jc w:val="both"/>
        <w:outlineLvl w:val="1"/>
        <w:rPr>
          <w:rFonts w:ascii="Book Antiqua" w:eastAsia="Times New Roman" w:hAnsi="Book Antiqua" w:cs="Times New Roman"/>
          <w:b/>
          <w:bCs/>
          <w:kern w:val="0"/>
          <w:lang w:eastAsia="en-GB"/>
          <w14:ligatures w14:val="none"/>
        </w:rPr>
      </w:pPr>
      <w:r w:rsidRPr="00CB7BA5">
        <w:rPr>
          <w:rFonts w:ascii="Book Antiqua" w:eastAsia="Times New Roman" w:hAnsi="Book Antiqua" w:cs="Times New Roman"/>
          <w:b/>
          <w:bCs/>
          <w:kern w:val="0"/>
          <w:lang w:eastAsia="en-GB"/>
          <w14:ligatures w14:val="none"/>
        </w:rPr>
        <w:t>Primary Documents Required:</w:t>
      </w:r>
    </w:p>
    <w:p w:rsidR="00CB7BA5" w:rsidRPr="00CB7BA5" w:rsidRDefault="00CB7BA5" w:rsidP="00CB7BA5">
      <w:pPr>
        <w:numPr>
          <w:ilvl w:val="0"/>
          <w:numId w:val="70"/>
        </w:numPr>
        <w:pBdr>
          <w:top w:val="single" w:sz="2" w:space="0" w:color="E5E7EB"/>
          <w:left w:val="single" w:sz="2" w:space="0" w:color="E5E7EB"/>
          <w:bottom w:val="single" w:sz="2" w:space="0" w:color="E5E7EB"/>
          <w:right w:val="single" w:sz="2" w:space="0" w:color="E5E7EB"/>
        </w:pBdr>
        <w:spacing w:before="100" w:beforeAutospacing="1" w:after="100" w:afterAutospacing="1"/>
        <w:jc w:val="both"/>
        <w:outlineLvl w:val="1"/>
        <w:rPr>
          <w:rFonts w:ascii="Book Antiqua" w:eastAsia="Times New Roman" w:hAnsi="Book Antiqua" w:cs="Times New Roman"/>
          <w:kern w:val="0"/>
          <w:lang w:eastAsia="en-GB"/>
          <w14:ligatures w14:val="none"/>
        </w:rPr>
      </w:pPr>
      <w:r w:rsidRPr="00CB7BA5">
        <w:rPr>
          <w:rFonts w:ascii="Book Antiqua" w:eastAsia="Times New Roman" w:hAnsi="Book Antiqua" w:cs="Times New Roman"/>
          <w:kern w:val="0"/>
          <w:lang w:eastAsia="en-GB"/>
          <w14:ligatures w14:val="none"/>
        </w:rPr>
        <w:t>Relevant board/shareholder resolutions.</w:t>
      </w:r>
    </w:p>
    <w:p w:rsidR="00CB7BA5" w:rsidRPr="00CB7BA5" w:rsidRDefault="00CB7BA5" w:rsidP="00CB7BA5">
      <w:pPr>
        <w:numPr>
          <w:ilvl w:val="0"/>
          <w:numId w:val="70"/>
        </w:numPr>
        <w:pBdr>
          <w:top w:val="single" w:sz="2" w:space="0" w:color="E5E7EB"/>
          <w:left w:val="single" w:sz="2" w:space="0" w:color="E5E7EB"/>
          <w:bottom w:val="single" w:sz="2" w:space="0" w:color="E5E7EB"/>
          <w:right w:val="single" w:sz="2" w:space="0" w:color="E5E7EB"/>
        </w:pBdr>
        <w:spacing w:before="100" w:beforeAutospacing="1" w:after="100" w:afterAutospacing="1"/>
        <w:jc w:val="both"/>
        <w:outlineLvl w:val="1"/>
        <w:rPr>
          <w:rFonts w:ascii="Book Antiqua" w:eastAsia="Times New Roman" w:hAnsi="Book Antiqua" w:cs="Times New Roman"/>
          <w:kern w:val="0"/>
          <w:lang w:eastAsia="en-GB"/>
          <w14:ligatures w14:val="none"/>
        </w:rPr>
      </w:pPr>
      <w:r w:rsidRPr="00CB7BA5">
        <w:rPr>
          <w:rFonts w:ascii="Book Antiqua" w:eastAsia="Times New Roman" w:hAnsi="Book Antiqua" w:cs="Times New Roman"/>
          <w:kern w:val="0"/>
          <w:lang w:eastAsia="en-GB"/>
          <w14:ligatures w14:val="none"/>
        </w:rPr>
        <w:t>Supporting affidavits and declarations.</w:t>
      </w:r>
    </w:p>
    <w:p w:rsidR="00CB7BA5" w:rsidRPr="00CB7BA5" w:rsidRDefault="00CB7BA5" w:rsidP="00CB7BA5">
      <w:pPr>
        <w:numPr>
          <w:ilvl w:val="0"/>
          <w:numId w:val="70"/>
        </w:numPr>
        <w:pBdr>
          <w:top w:val="single" w:sz="2" w:space="0" w:color="E5E7EB"/>
          <w:left w:val="single" w:sz="2" w:space="0" w:color="E5E7EB"/>
          <w:bottom w:val="single" w:sz="2" w:space="0" w:color="E5E7EB"/>
          <w:right w:val="single" w:sz="2" w:space="0" w:color="E5E7EB"/>
        </w:pBdr>
        <w:spacing w:before="100" w:beforeAutospacing="1" w:after="100" w:afterAutospacing="1"/>
        <w:jc w:val="both"/>
        <w:outlineLvl w:val="1"/>
        <w:rPr>
          <w:rFonts w:ascii="Book Antiqua" w:eastAsia="Times New Roman" w:hAnsi="Book Antiqua" w:cs="Times New Roman"/>
          <w:kern w:val="0"/>
          <w:lang w:eastAsia="en-GB"/>
          <w14:ligatures w14:val="none"/>
        </w:rPr>
      </w:pPr>
      <w:r w:rsidRPr="00CB7BA5">
        <w:rPr>
          <w:rFonts w:ascii="Book Antiqua" w:eastAsia="Times New Roman" w:hAnsi="Book Antiqua" w:cs="Times New Roman"/>
          <w:kern w:val="0"/>
          <w:lang w:eastAsia="en-GB"/>
          <w14:ligatures w14:val="none"/>
        </w:rPr>
        <w:t>Updated agreements or deeds (if applicable).</w:t>
      </w:r>
    </w:p>
    <w:p w:rsidR="00CB7BA5" w:rsidRPr="00E14B17" w:rsidRDefault="00CB7BA5" w:rsidP="00CB7BA5">
      <w:pPr>
        <w:numPr>
          <w:ilvl w:val="0"/>
          <w:numId w:val="70"/>
        </w:numPr>
        <w:pBdr>
          <w:top w:val="single" w:sz="2" w:space="0" w:color="E5E7EB"/>
          <w:left w:val="single" w:sz="2" w:space="0" w:color="E5E7EB"/>
          <w:bottom w:val="single" w:sz="2" w:space="0" w:color="E5E7EB"/>
          <w:right w:val="single" w:sz="2" w:space="0" w:color="E5E7EB"/>
        </w:pBdr>
        <w:spacing w:before="100" w:beforeAutospacing="1" w:after="100" w:afterAutospacing="1"/>
        <w:jc w:val="both"/>
        <w:outlineLvl w:val="1"/>
        <w:rPr>
          <w:rFonts w:ascii="Book Antiqua" w:eastAsia="Times New Roman" w:hAnsi="Book Antiqua" w:cs="Times New Roman"/>
          <w:kern w:val="0"/>
          <w:lang w:eastAsia="en-GB"/>
          <w14:ligatures w14:val="none"/>
        </w:rPr>
      </w:pPr>
      <w:r w:rsidRPr="00CB7BA5">
        <w:rPr>
          <w:rFonts w:ascii="Book Antiqua" w:eastAsia="Times New Roman" w:hAnsi="Book Antiqua" w:cs="Times New Roman"/>
          <w:kern w:val="0"/>
          <w:lang w:eastAsia="en-GB"/>
          <w14:ligatures w14:val="none"/>
        </w:rPr>
        <w:t>Proof of payment of applicable fees.</w:t>
      </w:r>
    </w:p>
    <w:p w:rsidR="008F02C2" w:rsidRPr="008F02C2" w:rsidRDefault="008F02C2" w:rsidP="008F02C2">
      <w:pPr>
        <w:pBdr>
          <w:top w:val="single" w:sz="2" w:space="0" w:color="E5E7EB"/>
          <w:left w:val="single" w:sz="2" w:space="0" w:color="E5E7EB"/>
          <w:bottom w:val="single" w:sz="2" w:space="0" w:color="E5E7EB"/>
          <w:right w:val="single" w:sz="2" w:space="0" w:color="E5E7EB"/>
        </w:pBdr>
        <w:spacing w:before="100" w:beforeAutospacing="1" w:after="100" w:afterAutospacing="1"/>
        <w:jc w:val="both"/>
        <w:outlineLvl w:val="1"/>
        <w:rPr>
          <w:rFonts w:ascii="Book Antiqua" w:eastAsia="Times New Roman" w:hAnsi="Book Antiqua" w:cs="Times New Roman"/>
          <w:b/>
          <w:bCs/>
          <w:kern w:val="0"/>
          <w:lang w:eastAsia="en-GB"/>
          <w14:ligatures w14:val="none"/>
        </w:rPr>
      </w:pPr>
      <w:r w:rsidRPr="008F02C2">
        <w:rPr>
          <w:rFonts w:ascii="Book Antiqua" w:eastAsia="Times New Roman" w:hAnsi="Book Antiqua" w:cs="Times New Roman"/>
          <w:b/>
          <w:bCs/>
          <w:kern w:val="0"/>
          <w:lang w:eastAsia="en-GB"/>
          <w14:ligatures w14:val="none"/>
        </w:rPr>
        <w:t>5. Policy &amp; Agreement Drafting Services</w:t>
      </w:r>
      <w:r w:rsidR="00E14B17">
        <w:rPr>
          <w:rFonts w:ascii="Book Antiqua" w:eastAsia="Times New Roman" w:hAnsi="Book Antiqua" w:cs="Times New Roman"/>
          <w:b/>
          <w:bCs/>
          <w:kern w:val="0"/>
          <w:lang w:eastAsia="en-GB"/>
          <w14:ligatures w14:val="none"/>
        </w:rPr>
        <w:t xml:space="preserve">: </w:t>
      </w:r>
    </w:p>
    <w:p w:rsidR="008F02C2" w:rsidRPr="008F02C2" w:rsidRDefault="008F02C2" w:rsidP="008F02C2">
      <w:pPr>
        <w:pBdr>
          <w:top w:val="single" w:sz="2" w:space="0" w:color="E5E7EB"/>
          <w:left w:val="single" w:sz="2" w:space="0" w:color="E5E7EB"/>
          <w:bottom w:val="single" w:sz="2" w:space="0" w:color="E5E7EB"/>
          <w:right w:val="single" w:sz="2" w:space="0" w:color="E5E7EB"/>
        </w:pBdr>
        <w:jc w:val="both"/>
        <w:rPr>
          <w:rFonts w:ascii="Book Antiqua" w:eastAsia="Times New Roman" w:hAnsi="Book Antiqua" w:cs="Segoe UI"/>
          <w:kern w:val="0"/>
          <w:lang w:eastAsia="en-GB"/>
          <w14:ligatures w14:val="none"/>
        </w:rPr>
      </w:pPr>
      <w:r w:rsidRPr="008F02C2">
        <w:rPr>
          <w:rFonts w:ascii="Book Antiqua" w:eastAsia="Times New Roman" w:hAnsi="Book Antiqua" w:cs="Segoe UI"/>
          <w:kern w:val="0"/>
          <w:bdr w:val="single" w:sz="2" w:space="0" w:color="E5E7EB" w:frame="1"/>
          <w:lang w:eastAsia="en-GB"/>
          <w14:ligatures w14:val="none"/>
        </w:rPr>
        <w:lastRenderedPageBreak/>
        <w:t>Description:</w:t>
      </w:r>
      <w:r w:rsidRPr="008F02C2">
        <w:rPr>
          <w:rFonts w:ascii="Book Antiqua" w:eastAsia="Times New Roman" w:hAnsi="Book Antiqua" w:cs="Segoe UI"/>
          <w:kern w:val="0"/>
          <w:lang w:eastAsia="en-GB"/>
          <w14:ligatures w14:val="none"/>
        </w:rPr>
        <w:br/>
        <w:t>Our specialized legal drafting services cover an extensive range of corporate policies and agreements critical for your business operations and compliance. We craft customized, legally compliant documents that clearly define roles, responsibilities, and protections.</w:t>
      </w:r>
    </w:p>
    <w:p w:rsidR="00CB7BA5" w:rsidRPr="00CB7BA5" w:rsidRDefault="00CB7BA5" w:rsidP="00CB7BA5">
      <w:pPr>
        <w:pBdr>
          <w:top w:val="single" w:sz="2" w:space="0" w:color="E5E7EB"/>
          <w:left w:val="single" w:sz="2" w:space="0" w:color="E5E7EB"/>
          <w:bottom w:val="single" w:sz="2" w:space="0" w:color="E5E7EB"/>
          <w:right w:val="single" w:sz="2" w:space="0" w:color="E5E7EB"/>
        </w:pBdr>
        <w:ind w:left="720"/>
        <w:jc w:val="both"/>
        <w:rPr>
          <w:rFonts w:ascii="Book Antiqua" w:eastAsia="Times New Roman" w:hAnsi="Book Antiqua" w:cs="Segoe UI"/>
          <w:kern w:val="0"/>
          <w:lang w:eastAsia="en-GB"/>
          <w14:ligatures w14:val="none"/>
        </w:rPr>
      </w:pPr>
    </w:p>
    <w:p w:rsidR="00CB7BA5" w:rsidRPr="00CB7BA5" w:rsidRDefault="00CB7BA5" w:rsidP="00CB7BA5">
      <w:pPr>
        <w:pStyle w:val="Heading2"/>
        <w:pBdr>
          <w:top w:val="single" w:sz="2" w:space="0" w:color="E5E7EB"/>
          <w:left w:val="single" w:sz="2" w:space="0" w:color="E5E7EB"/>
          <w:bottom w:val="single" w:sz="2" w:space="0" w:color="E5E7EB"/>
          <w:right w:val="single" w:sz="2" w:space="0" w:color="E5E7EB"/>
        </w:pBdr>
        <w:rPr>
          <w:rFonts w:ascii="Book Antiqua" w:hAnsi="Book Antiqua"/>
          <w:sz w:val="24"/>
          <w:szCs w:val="24"/>
        </w:rPr>
      </w:pPr>
      <w:r w:rsidRPr="00CB7BA5">
        <w:rPr>
          <w:rFonts w:ascii="Book Antiqua" w:hAnsi="Book Antiqua"/>
          <w:sz w:val="24"/>
          <w:szCs w:val="24"/>
        </w:rPr>
        <w:t>5.1 Shareholders’ Agreement (SHA)</w:t>
      </w:r>
    </w:p>
    <w:p w:rsidR="00CB7BA5" w:rsidRPr="00CB7BA5" w:rsidRDefault="00CB7BA5" w:rsidP="00CB7BA5">
      <w:pPr>
        <w:pStyle w:val="my-0"/>
        <w:pBdr>
          <w:top w:val="single" w:sz="2" w:space="0" w:color="E5E7EB"/>
          <w:left w:val="single" w:sz="2" w:space="0" w:color="E5E7EB"/>
          <w:bottom w:val="single" w:sz="2" w:space="0" w:color="E5E7EB"/>
          <w:right w:val="single" w:sz="2" w:space="0" w:color="E5E7EB"/>
        </w:pBdr>
        <w:spacing w:before="0" w:beforeAutospacing="0" w:after="0" w:afterAutospacing="0"/>
        <w:rPr>
          <w:rFonts w:ascii="Book Antiqua" w:hAnsi="Book Antiqua" w:cs="Segoe UI"/>
        </w:rPr>
      </w:pPr>
      <w:r w:rsidRPr="00CB7BA5">
        <w:rPr>
          <w:rStyle w:val="Strong"/>
          <w:rFonts w:ascii="Book Antiqua" w:hAnsi="Book Antiqua" w:cs="Segoe UI"/>
          <w:b w:val="0"/>
          <w:bCs w:val="0"/>
          <w:bdr w:val="single" w:sz="2" w:space="0" w:color="E5E7EB" w:frame="1"/>
        </w:rPr>
        <w:t>Description:</w:t>
      </w:r>
      <w:r w:rsidRPr="00CB7BA5">
        <w:rPr>
          <w:rFonts w:ascii="Book Antiqua" w:hAnsi="Book Antiqua" w:cs="Segoe UI"/>
        </w:rPr>
        <w:br/>
        <w:t>A Shareholders’ Agreement (SHA) is a foundational contract that governs the rights, obligations, and protections among shareholders, including board structure, investment terms, share transfers, dispute resolution, and strategic exit options. Our custom SHAs minimize future conflicts and strengthen investor confidence by ensuring clarity in capital contributions, voting rights, dividend policies, and confidentiality.</w:t>
      </w:r>
    </w:p>
    <w:p w:rsidR="00CB7BA5" w:rsidRPr="00CB7BA5" w:rsidRDefault="00CB7BA5" w:rsidP="00CB7BA5">
      <w:pPr>
        <w:pStyle w:val="my-0"/>
        <w:pBdr>
          <w:top w:val="single" w:sz="2" w:space="0" w:color="E5E7EB"/>
          <w:left w:val="single" w:sz="2" w:space="0" w:color="E5E7EB"/>
          <w:bottom w:val="single" w:sz="2" w:space="0" w:color="E5E7EB"/>
          <w:right w:val="single" w:sz="2" w:space="0" w:color="E5E7EB"/>
        </w:pBdr>
        <w:spacing w:before="0" w:beforeAutospacing="0" w:after="0" w:afterAutospacing="0"/>
        <w:rPr>
          <w:rFonts w:ascii="Book Antiqua" w:hAnsi="Book Antiqua" w:cs="Segoe UI"/>
        </w:rPr>
      </w:pPr>
      <w:r w:rsidRPr="00CB7BA5">
        <w:rPr>
          <w:rStyle w:val="Strong"/>
          <w:rFonts w:ascii="Book Antiqua" w:hAnsi="Book Antiqua" w:cs="Segoe UI"/>
          <w:b w:val="0"/>
          <w:bCs w:val="0"/>
          <w:bdr w:val="single" w:sz="2" w:space="0" w:color="E5E7EB" w:frame="1"/>
        </w:rPr>
        <w:t>Procedure:</w:t>
      </w:r>
    </w:p>
    <w:p w:rsidR="00CB7BA5" w:rsidRPr="00CB7BA5" w:rsidRDefault="00CB7BA5" w:rsidP="00CB7BA5">
      <w:pPr>
        <w:pStyle w:val="my-0"/>
        <w:numPr>
          <w:ilvl w:val="0"/>
          <w:numId w:val="71"/>
        </w:numPr>
        <w:pBdr>
          <w:top w:val="single" w:sz="2" w:space="0" w:color="E5E7EB"/>
          <w:left w:val="single" w:sz="2" w:space="0" w:color="E5E7EB"/>
          <w:bottom w:val="single" w:sz="2" w:space="0" w:color="E5E7EB"/>
          <w:right w:val="single" w:sz="2" w:space="0" w:color="E5E7EB"/>
        </w:pBdr>
        <w:spacing w:before="0" w:beforeAutospacing="0" w:after="0" w:afterAutospacing="0"/>
        <w:rPr>
          <w:rFonts w:ascii="Book Antiqua" w:hAnsi="Book Antiqua" w:cs="Segoe UI"/>
        </w:rPr>
      </w:pPr>
      <w:r w:rsidRPr="00CB7BA5">
        <w:rPr>
          <w:rFonts w:ascii="Book Antiqua" w:hAnsi="Book Antiqua" w:cs="Segoe UI"/>
        </w:rPr>
        <w:t>Consult stakeholders for specific requirements.</w:t>
      </w:r>
    </w:p>
    <w:p w:rsidR="00CB7BA5" w:rsidRPr="00CB7BA5" w:rsidRDefault="00CB7BA5" w:rsidP="00CB7BA5">
      <w:pPr>
        <w:pStyle w:val="my-0"/>
        <w:numPr>
          <w:ilvl w:val="0"/>
          <w:numId w:val="71"/>
        </w:numPr>
        <w:pBdr>
          <w:top w:val="single" w:sz="2" w:space="0" w:color="E5E7EB"/>
          <w:left w:val="single" w:sz="2" w:space="0" w:color="E5E7EB"/>
          <w:bottom w:val="single" w:sz="2" w:space="0" w:color="E5E7EB"/>
          <w:right w:val="single" w:sz="2" w:space="0" w:color="E5E7EB"/>
        </w:pBdr>
        <w:spacing w:before="0" w:beforeAutospacing="0" w:after="0" w:afterAutospacing="0"/>
        <w:rPr>
          <w:rFonts w:ascii="Book Antiqua" w:hAnsi="Book Antiqua" w:cs="Segoe UI"/>
        </w:rPr>
      </w:pPr>
      <w:r w:rsidRPr="00CB7BA5">
        <w:rPr>
          <w:rFonts w:ascii="Book Antiqua" w:hAnsi="Book Antiqua" w:cs="Segoe UI"/>
        </w:rPr>
        <w:t>Draft agreement reflecting the agreed commercial terms and statutory compliance.</w:t>
      </w:r>
    </w:p>
    <w:p w:rsidR="00CB7BA5" w:rsidRPr="00CB7BA5" w:rsidRDefault="00CB7BA5" w:rsidP="00CB7BA5">
      <w:pPr>
        <w:pStyle w:val="my-0"/>
        <w:numPr>
          <w:ilvl w:val="0"/>
          <w:numId w:val="71"/>
        </w:numPr>
        <w:pBdr>
          <w:top w:val="single" w:sz="2" w:space="0" w:color="E5E7EB"/>
          <w:left w:val="single" w:sz="2" w:space="0" w:color="E5E7EB"/>
          <w:bottom w:val="single" w:sz="2" w:space="0" w:color="E5E7EB"/>
          <w:right w:val="single" w:sz="2" w:space="0" w:color="E5E7EB"/>
        </w:pBdr>
        <w:spacing w:before="0" w:beforeAutospacing="0" w:after="0" w:afterAutospacing="0"/>
        <w:rPr>
          <w:rFonts w:ascii="Book Antiqua" w:hAnsi="Book Antiqua" w:cs="Segoe UI"/>
        </w:rPr>
      </w:pPr>
      <w:r w:rsidRPr="00CB7BA5">
        <w:rPr>
          <w:rFonts w:ascii="Book Antiqua" w:hAnsi="Book Antiqua" w:cs="Segoe UI"/>
        </w:rPr>
        <w:t>Review, negotiate, and finalize terms with all parties.</w:t>
      </w:r>
    </w:p>
    <w:p w:rsidR="00CB7BA5" w:rsidRPr="00CB7BA5" w:rsidRDefault="00CB7BA5" w:rsidP="00CB7BA5">
      <w:pPr>
        <w:pStyle w:val="my-0"/>
        <w:numPr>
          <w:ilvl w:val="0"/>
          <w:numId w:val="71"/>
        </w:numPr>
        <w:pBdr>
          <w:top w:val="single" w:sz="2" w:space="0" w:color="E5E7EB"/>
          <w:left w:val="single" w:sz="2" w:space="0" w:color="E5E7EB"/>
          <w:bottom w:val="single" w:sz="2" w:space="0" w:color="E5E7EB"/>
          <w:right w:val="single" w:sz="2" w:space="0" w:color="E5E7EB"/>
        </w:pBdr>
        <w:spacing w:before="0" w:beforeAutospacing="0" w:after="0" w:afterAutospacing="0"/>
        <w:rPr>
          <w:rFonts w:ascii="Book Antiqua" w:hAnsi="Book Antiqua" w:cs="Segoe UI"/>
        </w:rPr>
      </w:pPr>
      <w:r w:rsidRPr="00CB7BA5">
        <w:rPr>
          <w:rFonts w:ascii="Book Antiqua" w:hAnsi="Book Antiqua" w:cs="Segoe UI"/>
        </w:rPr>
        <w:t>Execute and stamp/sign the final SHA.</w:t>
      </w:r>
    </w:p>
    <w:p w:rsidR="00CB7BA5" w:rsidRPr="00CB7BA5" w:rsidRDefault="00CB7BA5" w:rsidP="00CB7BA5">
      <w:pPr>
        <w:pStyle w:val="my-0"/>
        <w:pBdr>
          <w:top w:val="single" w:sz="2" w:space="0" w:color="E5E7EB"/>
          <w:left w:val="single" w:sz="2" w:space="0" w:color="E5E7EB"/>
          <w:bottom w:val="single" w:sz="2" w:space="0" w:color="E5E7EB"/>
          <w:right w:val="single" w:sz="2" w:space="0" w:color="E5E7EB"/>
        </w:pBdr>
        <w:spacing w:before="0" w:beforeAutospacing="0" w:after="0" w:afterAutospacing="0"/>
        <w:rPr>
          <w:rFonts w:ascii="Book Antiqua" w:hAnsi="Book Antiqua" w:cs="Segoe UI"/>
        </w:rPr>
      </w:pPr>
      <w:r w:rsidRPr="00CB7BA5">
        <w:rPr>
          <w:rStyle w:val="Strong"/>
          <w:rFonts w:ascii="Book Antiqua" w:hAnsi="Book Antiqua" w:cs="Segoe UI"/>
          <w:b w:val="0"/>
          <w:bCs w:val="0"/>
          <w:bdr w:val="single" w:sz="2" w:space="0" w:color="E5E7EB" w:frame="1"/>
        </w:rPr>
        <w:t>Documents Required:</w:t>
      </w:r>
    </w:p>
    <w:p w:rsidR="00CB7BA5" w:rsidRPr="00CB7BA5" w:rsidRDefault="00CB7BA5" w:rsidP="00CB7BA5">
      <w:pPr>
        <w:pStyle w:val="my-0"/>
        <w:numPr>
          <w:ilvl w:val="0"/>
          <w:numId w:val="72"/>
        </w:numPr>
        <w:pBdr>
          <w:top w:val="single" w:sz="2" w:space="0" w:color="E5E7EB"/>
          <w:left w:val="single" w:sz="2" w:space="0" w:color="E5E7EB"/>
          <w:bottom w:val="single" w:sz="2" w:space="0" w:color="E5E7EB"/>
          <w:right w:val="single" w:sz="2" w:space="0" w:color="E5E7EB"/>
        </w:pBdr>
        <w:spacing w:before="0" w:beforeAutospacing="0" w:after="0" w:afterAutospacing="0"/>
        <w:rPr>
          <w:rFonts w:ascii="Book Antiqua" w:hAnsi="Book Antiqua" w:cs="Segoe UI"/>
        </w:rPr>
      </w:pPr>
      <w:r w:rsidRPr="00CB7BA5">
        <w:rPr>
          <w:rFonts w:ascii="Book Antiqua" w:hAnsi="Book Antiqua" w:cs="Segoe UI"/>
        </w:rPr>
        <w:t>Company incorporation documents, share register.</w:t>
      </w:r>
    </w:p>
    <w:p w:rsidR="00CB7BA5" w:rsidRPr="00CB7BA5" w:rsidRDefault="00CB7BA5" w:rsidP="00CB7BA5">
      <w:pPr>
        <w:pStyle w:val="my-0"/>
        <w:numPr>
          <w:ilvl w:val="0"/>
          <w:numId w:val="72"/>
        </w:numPr>
        <w:pBdr>
          <w:top w:val="single" w:sz="2" w:space="0" w:color="E5E7EB"/>
          <w:left w:val="single" w:sz="2" w:space="0" w:color="E5E7EB"/>
          <w:bottom w:val="single" w:sz="2" w:space="0" w:color="E5E7EB"/>
          <w:right w:val="single" w:sz="2" w:space="0" w:color="E5E7EB"/>
        </w:pBdr>
        <w:spacing w:before="0" w:beforeAutospacing="0" w:after="0" w:afterAutospacing="0"/>
        <w:rPr>
          <w:rFonts w:ascii="Book Antiqua" w:hAnsi="Book Antiqua" w:cs="Segoe UI"/>
        </w:rPr>
      </w:pPr>
      <w:r w:rsidRPr="00CB7BA5">
        <w:rPr>
          <w:rFonts w:ascii="Book Antiqua" w:hAnsi="Book Antiqua" w:cs="Segoe UI"/>
        </w:rPr>
        <w:t>KYC of shareholders/directors.</w:t>
      </w:r>
    </w:p>
    <w:p w:rsidR="00CB7BA5" w:rsidRPr="00CB7BA5" w:rsidRDefault="00CB7BA5" w:rsidP="00CB7BA5">
      <w:pPr>
        <w:pStyle w:val="my-0"/>
        <w:numPr>
          <w:ilvl w:val="0"/>
          <w:numId w:val="72"/>
        </w:numPr>
        <w:pBdr>
          <w:top w:val="single" w:sz="2" w:space="0" w:color="E5E7EB"/>
          <w:left w:val="single" w:sz="2" w:space="0" w:color="E5E7EB"/>
          <w:bottom w:val="single" w:sz="2" w:space="0" w:color="E5E7EB"/>
          <w:right w:val="single" w:sz="2" w:space="0" w:color="E5E7EB"/>
        </w:pBdr>
        <w:spacing w:before="0" w:beforeAutospacing="0" w:after="0" w:afterAutospacing="0"/>
        <w:rPr>
          <w:rFonts w:ascii="Book Antiqua" w:hAnsi="Book Antiqua" w:cs="Segoe UI"/>
        </w:rPr>
      </w:pPr>
      <w:r w:rsidRPr="00CB7BA5">
        <w:rPr>
          <w:rFonts w:ascii="Book Antiqua" w:hAnsi="Book Antiqua" w:cs="Segoe UI"/>
        </w:rPr>
        <w:t>Term sheet (if available), resolutions.</w:t>
      </w:r>
    </w:p>
    <w:p w:rsidR="00CB7BA5" w:rsidRPr="00CB7BA5" w:rsidRDefault="00CB7BA5" w:rsidP="00CB7BA5">
      <w:pPr>
        <w:pStyle w:val="Heading2"/>
        <w:pBdr>
          <w:top w:val="single" w:sz="2" w:space="0" w:color="E5E7EB"/>
          <w:left w:val="single" w:sz="2" w:space="0" w:color="E5E7EB"/>
          <w:bottom w:val="single" w:sz="2" w:space="0" w:color="E5E7EB"/>
          <w:right w:val="single" w:sz="2" w:space="0" w:color="E5E7EB"/>
        </w:pBdr>
        <w:rPr>
          <w:rFonts w:ascii="Book Antiqua" w:hAnsi="Book Antiqua"/>
          <w:sz w:val="24"/>
          <w:szCs w:val="24"/>
        </w:rPr>
      </w:pPr>
      <w:r w:rsidRPr="00CB7BA5">
        <w:rPr>
          <w:rFonts w:ascii="Book Antiqua" w:hAnsi="Book Antiqua"/>
          <w:sz w:val="24"/>
          <w:szCs w:val="24"/>
        </w:rPr>
        <w:t>5.2 Engagement Contract / Service Agreements</w:t>
      </w:r>
    </w:p>
    <w:p w:rsidR="00CB7BA5" w:rsidRPr="00CB7BA5" w:rsidRDefault="00CB7BA5" w:rsidP="00CB7BA5">
      <w:pPr>
        <w:pStyle w:val="my-0"/>
        <w:pBdr>
          <w:top w:val="single" w:sz="2" w:space="0" w:color="E5E7EB"/>
          <w:left w:val="single" w:sz="2" w:space="0" w:color="E5E7EB"/>
          <w:bottom w:val="single" w:sz="2" w:space="0" w:color="E5E7EB"/>
          <w:right w:val="single" w:sz="2" w:space="0" w:color="E5E7EB"/>
        </w:pBdr>
        <w:spacing w:before="0" w:beforeAutospacing="0" w:after="0" w:afterAutospacing="0"/>
        <w:rPr>
          <w:rFonts w:ascii="Book Antiqua" w:hAnsi="Book Antiqua" w:cs="Segoe UI"/>
        </w:rPr>
      </w:pPr>
      <w:r w:rsidRPr="00CB7BA5">
        <w:rPr>
          <w:rStyle w:val="Strong"/>
          <w:rFonts w:ascii="Book Antiqua" w:hAnsi="Book Antiqua" w:cs="Segoe UI"/>
          <w:b w:val="0"/>
          <w:bCs w:val="0"/>
          <w:bdr w:val="single" w:sz="2" w:space="0" w:color="E5E7EB" w:frame="1"/>
        </w:rPr>
        <w:t>Description:</w:t>
      </w:r>
      <w:r w:rsidRPr="00CB7BA5">
        <w:rPr>
          <w:rFonts w:ascii="Book Antiqua" w:hAnsi="Book Antiqua" w:cs="Segoe UI"/>
        </w:rPr>
        <w:br/>
        <w:t>Our Engagement and Service Agreements clearly spell out deliverables, timelines, payment milestones, liabilities, IP rights, confidentiality, and termination conditions between your business and vendors, clients, or consultants—reducing disputes and ensuring smooth, compliant collaborations.</w:t>
      </w:r>
    </w:p>
    <w:p w:rsidR="00CB7BA5" w:rsidRPr="00CB7BA5" w:rsidRDefault="00CB7BA5" w:rsidP="00CB7BA5">
      <w:pPr>
        <w:pStyle w:val="my-0"/>
        <w:pBdr>
          <w:top w:val="single" w:sz="2" w:space="0" w:color="E5E7EB"/>
          <w:left w:val="single" w:sz="2" w:space="0" w:color="E5E7EB"/>
          <w:bottom w:val="single" w:sz="2" w:space="0" w:color="E5E7EB"/>
          <w:right w:val="single" w:sz="2" w:space="0" w:color="E5E7EB"/>
        </w:pBdr>
        <w:spacing w:before="0" w:beforeAutospacing="0" w:after="0" w:afterAutospacing="0"/>
        <w:rPr>
          <w:rFonts w:ascii="Book Antiqua" w:hAnsi="Book Antiqua" w:cs="Segoe UI"/>
        </w:rPr>
      </w:pPr>
      <w:r w:rsidRPr="00CB7BA5">
        <w:rPr>
          <w:rStyle w:val="Strong"/>
          <w:rFonts w:ascii="Book Antiqua" w:hAnsi="Book Antiqua" w:cs="Segoe UI"/>
          <w:b w:val="0"/>
          <w:bCs w:val="0"/>
          <w:bdr w:val="single" w:sz="2" w:space="0" w:color="E5E7EB" w:frame="1"/>
        </w:rPr>
        <w:t>Procedure:</w:t>
      </w:r>
    </w:p>
    <w:p w:rsidR="00CB7BA5" w:rsidRPr="00CB7BA5" w:rsidRDefault="00CB7BA5" w:rsidP="00CB7BA5">
      <w:pPr>
        <w:pStyle w:val="my-0"/>
        <w:numPr>
          <w:ilvl w:val="0"/>
          <w:numId w:val="73"/>
        </w:numPr>
        <w:pBdr>
          <w:top w:val="single" w:sz="2" w:space="0" w:color="E5E7EB"/>
          <w:left w:val="single" w:sz="2" w:space="0" w:color="E5E7EB"/>
          <w:bottom w:val="single" w:sz="2" w:space="0" w:color="E5E7EB"/>
          <w:right w:val="single" w:sz="2" w:space="0" w:color="E5E7EB"/>
        </w:pBdr>
        <w:spacing w:before="0" w:beforeAutospacing="0" w:after="0" w:afterAutospacing="0"/>
        <w:rPr>
          <w:rFonts w:ascii="Book Antiqua" w:hAnsi="Book Antiqua" w:cs="Segoe UI"/>
        </w:rPr>
      </w:pPr>
      <w:r w:rsidRPr="00CB7BA5">
        <w:rPr>
          <w:rFonts w:ascii="Book Antiqua" w:hAnsi="Book Antiqua" w:cs="Segoe UI"/>
        </w:rPr>
        <w:t>Understand the relationship and scope.</w:t>
      </w:r>
    </w:p>
    <w:p w:rsidR="00CB7BA5" w:rsidRPr="00CB7BA5" w:rsidRDefault="00CB7BA5" w:rsidP="00CB7BA5">
      <w:pPr>
        <w:pStyle w:val="my-0"/>
        <w:numPr>
          <w:ilvl w:val="0"/>
          <w:numId w:val="73"/>
        </w:numPr>
        <w:pBdr>
          <w:top w:val="single" w:sz="2" w:space="0" w:color="E5E7EB"/>
          <w:left w:val="single" w:sz="2" w:space="0" w:color="E5E7EB"/>
          <w:bottom w:val="single" w:sz="2" w:space="0" w:color="E5E7EB"/>
          <w:right w:val="single" w:sz="2" w:space="0" w:color="E5E7EB"/>
        </w:pBdr>
        <w:spacing w:before="0" w:beforeAutospacing="0" w:after="0" w:afterAutospacing="0"/>
        <w:rPr>
          <w:rFonts w:ascii="Book Antiqua" w:hAnsi="Book Antiqua" w:cs="Segoe UI"/>
        </w:rPr>
      </w:pPr>
      <w:r w:rsidRPr="00CB7BA5">
        <w:rPr>
          <w:rFonts w:ascii="Book Antiqua" w:hAnsi="Book Antiqua" w:cs="Segoe UI"/>
        </w:rPr>
        <w:t>Draft tailored agreement with commercial/protection clauses.</w:t>
      </w:r>
    </w:p>
    <w:p w:rsidR="00CB7BA5" w:rsidRPr="00CB7BA5" w:rsidRDefault="00CB7BA5" w:rsidP="00CB7BA5">
      <w:pPr>
        <w:pStyle w:val="my-0"/>
        <w:numPr>
          <w:ilvl w:val="0"/>
          <w:numId w:val="73"/>
        </w:numPr>
        <w:pBdr>
          <w:top w:val="single" w:sz="2" w:space="0" w:color="E5E7EB"/>
          <w:left w:val="single" w:sz="2" w:space="0" w:color="E5E7EB"/>
          <w:bottom w:val="single" w:sz="2" w:space="0" w:color="E5E7EB"/>
          <w:right w:val="single" w:sz="2" w:space="0" w:color="E5E7EB"/>
        </w:pBdr>
        <w:spacing w:before="0" w:beforeAutospacing="0" w:after="0" w:afterAutospacing="0"/>
        <w:rPr>
          <w:rFonts w:ascii="Book Antiqua" w:hAnsi="Book Antiqua" w:cs="Segoe UI"/>
        </w:rPr>
      </w:pPr>
      <w:r w:rsidRPr="00CB7BA5">
        <w:rPr>
          <w:rFonts w:ascii="Book Antiqua" w:hAnsi="Book Antiqua" w:cs="Segoe UI"/>
        </w:rPr>
        <w:t>Finalize through client and counterparty feedback.</w:t>
      </w:r>
    </w:p>
    <w:p w:rsidR="00CB7BA5" w:rsidRPr="00CB7BA5" w:rsidRDefault="00CB7BA5" w:rsidP="00CB7BA5">
      <w:pPr>
        <w:pStyle w:val="my-0"/>
        <w:numPr>
          <w:ilvl w:val="0"/>
          <w:numId w:val="73"/>
        </w:numPr>
        <w:pBdr>
          <w:top w:val="single" w:sz="2" w:space="0" w:color="E5E7EB"/>
          <w:left w:val="single" w:sz="2" w:space="0" w:color="E5E7EB"/>
          <w:bottom w:val="single" w:sz="2" w:space="0" w:color="E5E7EB"/>
          <w:right w:val="single" w:sz="2" w:space="0" w:color="E5E7EB"/>
        </w:pBdr>
        <w:spacing w:before="0" w:beforeAutospacing="0" w:after="0" w:afterAutospacing="0"/>
        <w:rPr>
          <w:rFonts w:ascii="Book Antiqua" w:hAnsi="Book Antiqua" w:cs="Segoe UI"/>
        </w:rPr>
      </w:pPr>
      <w:r w:rsidRPr="00CB7BA5">
        <w:rPr>
          <w:rFonts w:ascii="Book Antiqua" w:hAnsi="Book Antiqua" w:cs="Segoe UI"/>
        </w:rPr>
        <w:t>Execute with signatures/stamping.</w:t>
      </w:r>
    </w:p>
    <w:p w:rsidR="00CB7BA5" w:rsidRPr="00CB7BA5" w:rsidRDefault="00CB7BA5" w:rsidP="00CB7BA5">
      <w:pPr>
        <w:pStyle w:val="my-0"/>
        <w:pBdr>
          <w:top w:val="single" w:sz="2" w:space="0" w:color="E5E7EB"/>
          <w:left w:val="single" w:sz="2" w:space="0" w:color="E5E7EB"/>
          <w:bottom w:val="single" w:sz="2" w:space="0" w:color="E5E7EB"/>
          <w:right w:val="single" w:sz="2" w:space="0" w:color="E5E7EB"/>
        </w:pBdr>
        <w:spacing w:before="0" w:beforeAutospacing="0" w:after="0" w:afterAutospacing="0"/>
        <w:rPr>
          <w:rFonts w:ascii="Book Antiqua" w:hAnsi="Book Antiqua" w:cs="Segoe UI"/>
        </w:rPr>
      </w:pPr>
      <w:r w:rsidRPr="00CB7BA5">
        <w:rPr>
          <w:rStyle w:val="Strong"/>
          <w:rFonts w:ascii="Book Antiqua" w:hAnsi="Book Antiqua" w:cs="Segoe UI"/>
          <w:b w:val="0"/>
          <w:bCs w:val="0"/>
          <w:bdr w:val="single" w:sz="2" w:space="0" w:color="E5E7EB" w:frame="1"/>
        </w:rPr>
        <w:t>Documents Required:</w:t>
      </w:r>
    </w:p>
    <w:p w:rsidR="00CB7BA5" w:rsidRPr="00CB7BA5" w:rsidRDefault="00CB7BA5" w:rsidP="00CB7BA5">
      <w:pPr>
        <w:pStyle w:val="my-0"/>
        <w:numPr>
          <w:ilvl w:val="0"/>
          <w:numId w:val="74"/>
        </w:numPr>
        <w:pBdr>
          <w:top w:val="single" w:sz="2" w:space="0" w:color="E5E7EB"/>
          <w:left w:val="single" w:sz="2" w:space="0" w:color="E5E7EB"/>
          <w:bottom w:val="single" w:sz="2" w:space="0" w:color="E5E7EB"/>
          <w:right w:val="single" w:sz="2" w:space="0" w:color="E5E7EB"/>
        </w:pBdr>
        <w:spacing w:before="0" w:beforeAutospacing="0" w:after="0" w:afterAutospacing="0"/>
        <w:rPr>
          <w:rFonts w:ascii="Book Antiqua" w:hAnsi="Book Antiqua" w:cs="Segoe UI"/>
        </w:rPr>
      </w:pPr>
      <w:r w:rsidRPr="00CB7BA5">
        <w:rPr>
          <w:rFonts w:ascii="Book Antiqua" w:hAnsi="Book Antiqua" w:cs="Segoe UI"/>
        </w:rPr>
        <w:t>SOW/business plan, parties’ KYC.</w:t>
      </w:r>
    </w:p>
    <w:p w:rsidR="00CB7BA5" w:rsidRPr="00CB7BA5" w:rsidRDefault="00CB7BA5" w:rsidP="00CB7BA5">
      <w:pPr>
        <w:pStyle w:val="my-0"/>
        <w:numPr>
          <w:ilvl w:val="0"/>
          <w:numId w:val="74"/>
        </w:numPr>
        <w:pBdr>
          <w:top w:val="single" w:sz="2" w:space="0" w:color="E5E7EB"/>
          <w:left w:val="single" w:sz="2" w:space="0" w:color="E5E7EB"/>
          <w:bottom w:val="single" w:sz="2" w:space="0" w:color="E5E7EB"/>
          <w:right w:val="single" w:sz="2" w:space="0" w:color="E5E7EB"/>
        </w:pBdr>
        <w:spacing w:before="0" w:beforeAutospacing="0" w:after="0" w:afterAutospacing="0"/>
        <w:rPr>
          <w:rFonts w:ascii="Book Antiqua" w:hAnsi="Book Antiqua" w:cs="Segoe UI"/>
        </w:rPr>
      </w:pPr>
      <w:r w:rsidRPr="00CB7BA5">
        <w:rPr>
          <w:rFonts w:ascii="Book Antiqua" w:hAnsi="Book Antiqua" w:cs="Segoe UI"/>
        </w:rPr>
        <w:t>Agreed commercial terms or existing offer letters.</w:t>
      </w:r>
    </w:p>
    <w:p w:rsidR="00CB7BA5" w:rsidRPr="00CB7BA5" w:rsidRDefault="00CB7BA5" w:rsidP="00CB7BA5">
      <w:pPr>
        <w:pStyle w:val="Heading2"/>
        <w:pBdr>
          <w:top w:val="single" w:sz="2" w:space="0" w:color="E5E7EB"/>
          <w:left w:val="single" w:sz="2" w:space="0" w:color="E5E7EB"/>
          <w:bottom w:val="single" w:sz="2" w:space="0" w:color="E5E7EB"/>
          <w:right w:val="single" w:sz="2" w:space="0" w:color="E5E7EB"/>
        </w:pBdr>
        <w:rPr>
          <w:rFonts w:ascii="Book Antiqua" w:hAnsi="Book Antiqua"/>
          <w:sz w:val="24"/>
          <w:szCs w:val="24"/>
        </w:rPr>
      </w:pPr>
      <w:r w:rsidRPr="00CB7BA5">
        <w:rPr>
          <w:rFonts w:ascii="Book Antiqua" w:hAnsi="Book Antiqua"/>
          <w:sz w:val="24"/>
          <w:szCs w:val="24"/>
        </w:rPr>
        <w:t>5.3 I-SAFE Agreement (India Simple Agreement for Future Equity)</w:t>
      </w:r>
    </w:p>
    <w:p w:rsidR="00CB7BA5" w:rsidRPr="00CB7BA5" w:rsidRDefault="00CB7BA5" w:rsidP="00CB7BA5">
      <w:pPr>
        <w:pStyle w:val="my-0"/>
        <w:pBdr>
          <w:top w:val="single" w:sz="2" w:space="0" w:color="E5E7EB"/>
          <w:left w:val="single" w:sz="2" w:space="0" w:color="E5E7EB"/>
          <w:bottom w:val="single" w:sz="2" w:space="0" w:color="E5E7EB"/>
          <w:right w:val="single" w:sz="2" w:space="0" w:color="E5E7EB"/>
        </w:pBdr>
        <w:spacing w:before="0" w:beforeAutospacing="0" w:after="0" w:afterAutospacing="0"/>
        <w:rPr>
          <w:rFonts w:ascii="Book Antiqua" w:hAnsi="Book Antiqua" w:cs="Segoe UI"/>
        </w:rPr>
      </w:pPr>
      <w:r w:rsidRPr="00CB7BA5">
        <w:rPr>
          <w:rStyle w:val="Strong"/>
          <w:rFonts w:ascii="Book Antiqua" w:hAnsi="Book Antiqua" w:cs="Segoe UI"/>
          <w:b w:val="0"/>
          <w:bCs w:val="0"/>
          <w:bdr w:val="single" w:sz="2" w:space="0" w:color="E5E7EB" w:frame="1"/>
        </w:rPr>
        <w:t>Description:</w:t>
      </w:r>
      <w:r w:rsidRPr="00CB7BA5">
        <w:rPr>
          <w:rFonts w:ascii="Book Antiqua" w:hAnsi="Book Antiqua" w:cs="Segoe UI"/>
        </w:rPr>
        <w:br/>
        <w:t xml:space="preserve">Tailored I-SAFE Agreements for </w:t>
      </w:r>
      <w:proofErr w:type="spellStart"/>
      <w:r w:rsidRPr="00CB7BA5">
        <w:rPr>
          <w:rFonts w:ascii="Book Antiqua" w:hAnsi="Book Antiqua" w:cs="Segoe UI"/>
        </w:rPr>
        <w:t>startups</w:t>
      </w:r>
      <w:proofErr w:type="spellEnd"/>
      <w:r w:rsidRPr="00CB7BA5">
        <w:rPr>
          <w:rFonts w:ascii="Book Antiqua" w:hAnsi="Book Antiqua" w:cs="Segoe UI"/>
        </w:rPr>
        <w:t xml:space="preserve"> raising convertible investments. Clearly </w:t>
      </w:r>
      <w:r w:rsidRPr="00CB7BA5">
        <w:rPr>
          <w:rFonts w:ascii="Book Antiqua" w:hAnsi="Book Antiqua" w:cs="Segoe UI"/>
        </w:rPr>
        <w:lastRenderedPageBreak/>
        <w:t>define conversion triggers, price caps, equity allocation, investor rights, and exit options, ensuring founders and investors are protected and compliant with Indian regulatory standards.</w:t>
      </w:r>
    </w:p>
    <w:p w:rsidR="00CB7BA5" w:rsidRPr="00CB7BA5" w:rsidRDefault="00CB7BA5" w:rsidP="00CB7BA5">
      <w:pPr>
        <w:pStyle w:val="my-0"/>
        <w:pBdr>
          <w:top w:val="single" w:sz="2" w:space="0" w:color="E5E7EB"/>
          <w:left w:val="single" w:sz="2" w:space="0" w:color="E5E7EB"/>
          <w:bottom w:val="single" w:sz="2" w:space="0" w:color="E5E7EB"/>
          <w:right w:val="single" w:sz="2" w:space="0" w:color="E5E7EB"/>
        </w:pBdr>
        <w:spacing w:before="0" w:beforeAutospacing="0" w:after="0" w:afterAutospacing="0"/>
        <w:rPr>
          <w:rFonts w:ascii="Book Antiqua" w:hAnsi="Book Antiqua" w:cs="Segoe UI"/>
        </w:rPr>
      </w:pPr>
      <w:r w:rsidRPr="00CB7BA5">
        <w:rPr>
          <w:rStyle w:val="Strong"/>
          <w:rFonts w:ascii="Book Antiqua" w:hAnsi="Book Antiqua" w:cs="Segoe UI"/>
          <w:b w:val="0"/>
          <w:bCs w:val="0"/>
          <w:bdr w:val="single" w:sz="2" w:space="0" w:color="E5E7EB" w:frame="1"/>
        </w:rPr>
        <w:t>Procedure:</w:t>
      </w:r>
    </w:p>
    <w:p w:rsidR="00CB7BA5" w:rsidRPr="00CB7BA5" w:rsidRDefault="00CB7BA5" w:rsidP="00CB7BA5">
      <w:pPr>
        <w:pStyle w:val="my-0"/>
        <w:numPr>
          <w:ilvl w:val="0"/>
          <w:numId w:val="75"/>
        </w:numPr>
        <w:pBdr>
          <w:top w:val="single" w:sz="2" w:space="0" w:color="E5E7EB"/>
          <w:left w:val="single" w:sz="2" w:space="0" w:color="E5E7EB"/>
          <w:bottom w:val="single" w:sz="2" w:space="0" w:color="E5E7EB"/>
          <w:right w:val="single" w:sz="2" w:space="0" w:color="E5E7EB"/>
        </w:pBdr>
        <w:spacing w:before="0" w:beforeAutospacing="0" w:after="0" w:afterAutospacing="0"/>
        <w:rPr>
          <w:rFonts w:ascii="Book Antiqua" w:hAnsi="Book Antiqua" w:cs="Segoe UI"/>
        </w:rPr>
      </w:pPr>
      <w:r w:rsidRPr="00CB7BA5">
        <w:rPr>
          <w:rFonts w:ascii="Book Antiqua" w:hAnsi="Book Antiqua" w:cs="Segoe UI"/>
        </w:rPr>
        <w:t>Consult on investment structure and conversion mechanics.</w:t>
      </w:r>
    </w:p>
    <w:p w:rsidR="00CB7BA5" w:rsidRPr="00CB7BA5" w:rsidRDefault="00CB7BA5" w:rsidP="00CB7BA5">
      <w:pPr>
        <w:pStyle w:val="my-0"/>
        <w:numPr>
          <w:ilvl w:val="0"/>
          <w:numId w:val="75"/>
        </w:numPr>
        <w:pBdr>
          <w:top w:val="single" w:sz="2" w:space="0" w:color="E5E7EB"/>
          <w:left w:val="single" w:sz="2" w:space="0" w:color="E5E7EB"/>
          <w:bottom w:val="single" w:sz="2" w:space="0" w:color="E5E7EB"/>
          <w:right w:val="single" w:sz="2" w:space="0" w:color="E5E7EB"/>
        </w:pBdr>
        <w:spacing w:before="0" w:beforeAutospacing="0" w:after="0" w:afterAutospacing="0"/>
        <w:rPr>
          <w:rFonts w:ascii="Book Antiqua" w:hAnsi="Book Antiqua" w:cs="Segoe UI"/>
        </w:rPr>
      </w:pPr>
      <w:r w:rsidRPr="00CB7BA5">
        <w:rPr>
          <w:rFonts w:ascii="Book Antiqua" w:hAnsi="Book Antiqua" w:cs="Segoe UI"/>
        </w:rPr>
        <w:t>Draft agreement as per funding round requirements.</w:t>
      </w:r>
    </w:p>
    <w:p w:rsidR="00CB7BA5" w:rsidRPr="00CB7BA5" w:rsidRDefault="00CB7BA5" w:rsidP="00CB7BA5">
      <w:pPr>
        <w:pStyle w:val="my-0"/>
        <w:numPr>
          <w:ilvl w:val="0"/>
          <w:numId w:val="75"/>
        </w:numPr>
        <w:pBdr>
          <w:top w:val="single" w:sz="2" w:space="0" w:color="E5E7EB"/>
          <w:left w:val="single" w:sz="2" w:space="0" w:color="E5E7EB"/>
          <w:bottom w:val="single" w:sz="2" w:space="0" w:color="E5E7EB"/>
          <w:right w:val="single" w:sz="2" w:space="0" w:color="E5E7EB"/>
        </w:pBdr>
        <w:spacing w:before="0" w:beforeAutospacing="0" w:after="0" w:afterAutospacing="0"/>
        <w:rPr>
          <w:rFonts w:ascii="Book Antiqua" w:hAnsi="Book Antiqua" w:cs="Segoe UI"/>
        </w:rPr>
      </w:pPr>
      <w:r w:rsidRPr="00CB7BA5">
        <w:rPr>
          <w:rFonts w:ascii="Book Antiqua" w:hAnsi="Book Antiqua" w:cs="Segoe UI"/>
        </w:rPr>
        <w:t>Incorporate statutory/tested clauses.</w:t>
      </w:r>
    </w:p>
    <w:p w:rsidR="00CB7BA5" w:rsidRPr="00CB7BA5" w:rsidRDefault="00CB7BA5" w:rsidP="00CB7BA5">
      <w:pPr>
        <w:pStyle w:val="my-0"/>
        <w:numPr>
          <w:ilvl w:val="0"/>
          <w:numId w:val="75"/>
        </w:numPr>
        <w:pBdr>
          <w:top w:val="single" w:sz="2" w:space="0" w:color="E5E7EB"/>
          <w:left w:val="single" w:sz="2" w:space="0" w:color="E5E7EB"/>
          <w:bottom w:val="single" w:sz="2" w:space="0" w:color="E5E7EB"/>
          <w:right w:val="single" w:sz="2" w:space="0" w:color="E5E7EB"/>
        </w:pBdr>
        <w:spacing w:before="0" w:beforeAutospacing="0" w:after="0" w:afterAutospacing="0"/>
        <w:rPr>
          <w:rFonts w:ascii="Book Antiqua" w:hAnsi="Book Antiqua" w:cs="Segoe UI"/>
        </w:rPr>
      </w:pPr>
      <w:r w:rsidRPr="00CB7BA5">
        <w:rPr>
          <w:rFonts w:ascii="Book Antiqua" w:hAnsi="Book Antiqua" w:cs="Segoe UI"/>
        </w:rPr>
        <w:t>Finalize and execute with parties.</w:t>
      </w:r>
    </w:p>
    <w:p w:rsidR="00CB7BA5" w:rsidRPr="00CB7BA5" w:rsidRDefault="00CB7BA5" w:rsidP="00CB7BA5">
      <w:pPr>
        <w:pStyle w:val="my-0"/>
        <w:pBdr>
          <w:top w:val="single" w:sz="2" w:space="0" w:color="E5E7EB"/>
          <w:left w:val="single" w:sz="2" w:space="0" w:color="E5E7EB"/>
          <w:bottom w:val="single" w:sz="2" w:space="0" w:color="E5E7EB"/>
          <w:right w:val="single" w:sz="2" w:space="0" w:color="E5E7EB"/>
        </w:pBdr>
        <w:spacing w:before="0" w:beforeAutospacing="0" w:after="0" w:afterAutospacing="0"/>
        <w:rPr>
          <w:rFonts w:ascii="Book Antiqua" w:hAnsi="Book Antiqua" w:cs="Segoe UI"/>
        </w:rPr>
      </w:pPr>
      <w:r w:rsidRPr="00CB7BA5">
        <w:rPr>
          <w:rStyle w:val="Strong"/>
          <w:rFonts w:ascii="Book Antiqua" w:hAnsi="Book Antiqua" w:cs="Segoe UI"/>
          <w:b w:val="0"/>
          <w:bCs w:val="0"/>
          <w:bdr w:val="single" w:sz="2" w:space="0" w:color="E5E7EB" w:frame="1"/>
        </w:rPr>
        <w:t>Documents Required:</w:t>
      </w:r>
    </w:p>
    <w:p w:rsidR="00CB7BA5" w:rsidRPr="00CB7BA5" w:rsidRDefault="00CB7BA5" w:rsidP="00CB7BA5">
      <w:pPr>
        <w:pStyle w:val="my-0"/>
        <w:numPr>
          <w:ilvl w:val="0"/>
          <w:numId w:val="76"/>
        </w:numPr>
        <w:pBdr>
          <w:top w:val="single" w:sz="2" w:space="0" w:color="E5E7EB"/>
          <w:left w:val="single" w:sz="2" w:space="0" w:color="E5E7EB"/>
          <w:bottom w:val="single" w:sz="2" w:space="0" w:color="E5E7EB"/>
          <w:right w:val="single" w:sz="2" w:space="0" w:color="E5E7EB"/>
        </w:pBdr>
        <w:spacing w:before="0" w:beforeAutospacing="0" w:after="0" w:afterAutospacing="0"/>
        <w:rPr>
          <w:rFonts w:ascii="Book Antiqua" w:hAnsi="Book Antiqua" w:cs="Segoe UI"/>
        </w:rPr>
      </w:pPr>
      <w:r w:rsidRPr="00CB7BA5">
        <w:rPr>
          <w:rFonts w:ascii="Book Antiqua" w:hAnsi="Book Antiqua" w:cs="Segoe UI"/>
        </w:rPr>
        <w:t>Incorporation documents, cap table.</w:t>
      </w:r>
    </w:p>
    <w:p w:rsidR="00CB7BA5" w:rsidRPr="00CB7BA5" w:rsidRDefault="00CB7BA5" w:rsidP="00CB7BA5">
      <w:pPr>
        <w:pStyle w:val="my-0"/>
        <w:numPr>
          <w:ilvl w:val="0"/>
          <w:numId w:val="76"/>
        </w:numPr>
        <w:pBdr>
          <w:top w:val="single" w:sz="2" w:space="0" w:color="E5E7EB"/>
          <w:left w:val="single" w:sz="2" w:space="0" w:color="E5E7EB"/>
          <w:bottom w:val="single" w:sz="2" w:space="0" w:color="E5E7EB"/>
          <w:right w:val="single" w:sz="2" w:space="0" w:color="E5E7EB"/>
        </w:pBdr>
        <w:spacing w:before="0" w:beforeAutospacing="0" w:after="0" w:afterAutospacing="0"/>
        <w:rPr>
          <w:rFonts w:ascii="Book Antiqua" w:hAnsi="Book Antiqua" w:cs="Segoe UI"/>
        </w:rPr>
      </w:pPr>
      <w:r w:rsidRPr="00CB7BA5">
        <w:rPr>
          <w:rFonts w:ascii="Book Antiqua" w:hAnsi="Book Antiqua" w:cs="Segoe UI"/>
        </w:rPr>
        <w:t>Investor/nominee KYC, term sheet.</w:t>
      </w:r>
    </w:p>
    <w:p w:rsidR="00CB7BA5" w:rsidRPr="00CB7BA5" w:rsidRDefault="00CB7BA5" w:rsidP="00CB7BA5">
      <w:pPr>
        <w:pStyle w:val="Heading2"/>
        <w:pBdr>
          <w:top w:val="single" w:sz="2" w:space="0" w:color="E5E7EB"/>
          <w:left w:val="single" w:sz="2" w:space="0" w:color="E5E7EB"/>
          <w:bottom w:val="single" w:sz="2" w:space="0" w:color="E5E7EB"/>
          <w:right w:val="single" w:sz="2" w:space="0" w:color="E5E7EB"/>
        </w:pBdr>
        <w:rPr>
          <w:rFonts w:ascii="Book Antiqua" w:hAnsi="Book Antiqua"/>
          <w:sz w:val="24"/>
          <w:szCs w:val="24"/>
        </w:rPr>
      </w:pPr>
      <w:r w:rsidRPr="00CB7BA5">
        <w:rPr>
          <w:rFonts w:ascii="Book Antiqua" w:hAnsi="Book Antiqua"/>
          <w:sz w:val="24"/>
          <w:szCs w:val="24"/>
        </w:rPr>
        <w:t>5.4 POSH Policy (Prevention of Sexual Harassment Policy)</w:t>
      </w:r>
    </w:p>
    <w:p w:rsidR="00CB7BA5" w:rsidRPr="00CB7BA5" w:rsidRDefault="00CB7BA5" w:rsidP="00CB7BA5">
      <w:pPr>
        <w:pStyle w:val="my-0"/>
        <w:pBdr>
          <w:top w:val="single" w:sz="2" w:space="0" w:color="E5E7EB"/>
          <w:left w:val="single" w:sz="2" w:space="0" w:color="E5E7EB"/>
          <w:bottom w:val="single" w:sz="2" w:space="0" w:color="E5E7EB"/>
          <w:right w:val="single" w:sz="2" w:space="0" w:color="E5E7EB"/>
        </w:pBdr>
        <w:spacing w:before="0" w:beforeAutospacing="0" w:after="0" w:afterAutospacing="0"/>
        <w:rPr>
          <w:rFonts w:ascii="Book Antiqua" w:hAnsi="Book Antiqua" w:cs="Segoe UI"/>
        </w:rPr>
      </w:pPr>
      <w:r w:rsidRPr="00CB7BA5">
        <w:rPr>
          <w:rStyle w:val="Strong"/>
          <w:rFonts w:ascii="Book Antiqua" w:hAnsi="Book Antiqua" w:cs="Segoe UI"/>
          <w:b w:val="0"/>
          <w:bCs w:val="0"/>
          <w:bdr w:val="single" w:sz="2" w:space="0" w:color="E5E7EB" w:frame="1"/>
        </w:rPr>
        <w:t>Description:</w:t>
      </w:r>
      <w:r w:rsidRPr="00CB7BA5">
        <w:rPr>
          <w:rFonts w:ascii="Book Antiqua" w:hAnsi="Book Antiqua" w:cs="Segoe UI"/>
        </w:rPr>
        <w:br/>
        <w:t>Comprehensive POSH Policies ensuring compliance with Indian law, including formation of Internal Committee, reporting processes, inquiry timelines, confidentiality, and sanctions—fostering a safe, gender-sensitive workplace.</w:t>
      </w:r>
    </w:p>
    <w:p w:rsidR="00CB7BA5" w:rsidRPr="00CB7BA5" w:rsidRDefault="00CB7BA5" w:rsidP="00CB7BA5">
      <w:pPr>
        <w:pStyle w:val="my-0"/>
        <w:pBdr>
          <w:top w:val="single" w:sz="2" w:space="0" w:color="E5E7EB"/>
          <w:left w:val="single" w:sz="2" w:space="0" w:color="E5E7EB"/>
          <w:bottom w:val="single" w:sz="2" w:space="0" w:color="E5E7EB"/>
          <w:right w:val="single" w:sz="2" w:space="0" w:color="E5E7EB"/>
        </w:pBdr>
        <w:spacing w:before="0" w:beforeAutospacing="0" w:after="0" w:afterAutospacing="0"/>
        <w:rPr>
          <w:rFonts w:ascii="Book Antiqua" w:hAnsi="Book Antiqua" w:cs="Segoe UI"/>
        </w:rPr>
      </w:pPr>
      <w:r w:rsidRPr="00CB7BA5">
        <w:rPr>
          <w:rStyle w:val="Strong"/>
          <w:rFonts w:ascii="Book Antiqua" w:hAnsi="Book Antiqua" w:cs="Segoe UI"/>
          <w:b w:val="0"/>
          <w:bCs w:val="0"/>
          <w:bdr w:val="single" w:sz="2" w:space="0" w:color="E5E7EB" w:frame="1"/>
        </w:rPr>
        <w:t>Procedure:</w:t>
      </w:r>
    </w:p>
    <w:p w:rsidR="00CB7BA5" w:rsidRPr="00CB7BA5" w:rsidRDefault="00CB7BA5" w:rsidP="00CB7BA5">
      <w:pPr>
        <w:pStyle w:val="my-0"/>
        <w:numPr>
          <w:ilvl w:val="0"/>
          <w:numId w:val="77"/>
        </w:numPr>
        <w:pBdr>
          <w:top w:val="single" w:sz="2" w:space="0" w:color="E5E7EB"/>
          <w:left w:val="single" w:sz="2" w:space="0" w:color="E5E7EB"/>
          <w:bottom w:val="single" w:sz="2" w:space="0" w:color="E5E7EB"/>
          <w:right w:val="single" w:sz="2" w:space="0" w:color="E5E7EB"/>
        </w:pBdr>
        <w:spacing w:before="0" w:beforeAutospacing="0" w:after="0" w:afterAutospacing="0"/>
        <w:rPr>
          <w:rFonts w:ascii="Book Antiqua" w:hAnsi="Book Antiqua" w:cs="Segoe UI"/>
        </w:rPr>
      </w:pPr>
      <w:r w:rsidRPr="00CB7BA5">
        <w:rPr>
          <w:rFonts w:ascii="Book Antiqua" w:hAnsi="Book Antiqua" w:cs="Segoe UI"/>
        </w:rPr>
        <w:t>Assess organization setup and workforce.</w:t>
      </w:r>
    </w:p>
    <w:p w:rsidR="00CB7BA5" w:rsidRPr="00CB7BA5" w:rsidRDefault="00CB7BA5" w:rsidP="00CB7BA5">
      <w:pPr>
        <w:pStyle w:val="my-0"/>
        <w:numPr>
          <w:ilvl w:val="0"/>
          <w:numId w:val="77"/>
        </w:numPr>
        <w:pBdr>
          <w:top w:val="single" w:sz="2" w:space="0" w:color="E5E7EB"/>
          <w:left w:val="single" w:sz="2" w:space="0" w:color="E5E7EB"/>
          <w:bottom w:val="single" w:sz="2" w:space="0" w:color="E5E7EB"/>
          <w:right w:val="single" w:sz="2" w:space="0" w:color="E5E7EB"/>
        </w:pBdr>
        <w:spacing w:before="0" w:beforeAutospacing="0" w:after="0" w:afterAutospacing="0"/>
        <w:rPr>
          <w:rFonts w:ascii="Book Antiqua" w:hAnsi="Book Antiqua" w:cs="Segoe UI"/>
        </w:rPr>
      </w:pPr>
      <w:r w:rsidRPr="00CB7BA5">
        <w:rPr>
          <w:rFonts w:ascii="Book Antiqua" w:hAnsi="Book Antiqua" w:cs="Segoe UI"/>
        </w:rPr>
        <w:t>Draft tailored policy, including ICC details.</w:t>
      </w:r>
    </w:p>
    <w:p w:rsidR="00CB7BA5" w:rsidRPr="00CB7BA5" w:rsidRDefault="00CB7BA5" w:rsidP="00CB7BA5">
      <w:pPr>
        <w:pStyle w:val="my-0"/>
        <w:numPr>
          <w:ilvl w:val="0"/>
          <w:numId w:val="77"/>
        </w:numPr>
        <w:pBdr>
          <w:top w:val="single" w:sz="2" w:space="0" w:color="E5E7EB"/>
          <w:left w:val="single" w:sz="2" w:space="0" w:color="E5E7EB"/>
          <w:bottom w:val="single" w:sz="2" w:space="0" w:color="E5E7EB"/>
          <w:right w:val="single" w:sz="2" w:space="0" w:color="E5E7EB"/>
        </w:pBdr>
        <w:spacing w:before="0" w:beforeAutospacing="0" w:after="0" w:afterAutospacing="0"/>
        <w:rPr>
          <w:rFonts w:ascii="Book Antiqua" w:hAnsi="Book Antiqua" w:cs="Segoe UI"/>
        </w:rPr>
      </w:pPr>
      <w:r w:rsidRPr="00CB7BA5">
        <w:rPr>
          <w:rFonts w:ascii="Book Antiqua" w:hAnsi="Book Antiqua" w:cs="Segoe UI"/>
        </w:rPr>
        <w:t>Guide on rollout and staff training.</w:t>
      </w:r>
    </w:p>
    <w:p w:rsidR="00CB7BA5" w:rsidRPr="00CB7BA5" w:rsidRDefault="00CB7BA5" w:rsidP="00CB7BA5">
      <w:pPr>
        <w:pStyle w:val="my-0"/>
        <w:pBdr>
          <w:top w:val="single" w:sz="2" w:space="0" w:color="E5E7EB"/>
          <w:left w:val="single" w:sz="2" w:space="0" w:color="E5E7EB"/>
          <w:bottom w:val="single" w:sz="2" w:space="0" w:color="E5E7EB"/>
          <w:right w:val="single" w:sz="2" w:space="0" w:color="E5E7EB"/>
        </w:pBdr>
        <w:spacing w:before="0" w:beforeAutospacing="0" w:after="0" w:afterAutospacing="0"/>
        <w:rPr>
          <w:rFonts w:ascii="Book Antiqua" w:hAnsi="Book Antiqua" w:cs="Segoe UI"/>
        </w:rPr>
      </w:pPr>
      <w:r w:rsidRPr="00CB7BA5">
        <w:rPr>
          <w:rStyle w:val="Strong"/>
          <w:rFonts w:ascii="Book Antiqua" w:hAnsi="Book Antiqua" w:cs="Segoe UI"/>
          <w:b w:val="0"/>
          <w:bCs w:val="0"/>
          <w:bdr w:val="single" w:sz="2" w:space="0" w:color="E5E7EB" w:frame="1"/>
        </w:rPr>
        <w:t>Documents Required:</w:t>
      </w:r>
    </w:p>
    <w:p w:rsidR="00CB7BA5" w:rsidRPr="00CB7BA5" w:rsidRDefault="00CB7BA5" w:rsidP="00CB7BA5">
      <w:pPr>
        <w:pStyle w:val="my-0"/>
        <w:numPr>
          <w:ilvl w:val="0"/>
          <w:numId w:val="78"/>
        </w:numPr>
        <w:pBdr>
          <w:top w:val="single" w:sz="2" w:space="0" w:color="E5E7EB"/>
          <w:left w:val="single" w:sz="2" w:space="0" w:color="E5E7EB"/>
          <w:bottom w:val="single" w:sz="2" w:space="0" w:color="E5E7EB"/>
          <w:right w:val="single" w:sz="2" w:space="0" w:color="E5E7EB"/>
        </w:pBdr>
        <w:spacing w:before="0" w:beforeAutospacing="0" w:after="0" w:afterAutospacing="0"/>
        <w:rPr>
          <w:rFonts w:ascii="Book Antiqua" w:hAnsi="Book Antiqua" w:cs="Segoe UI"/>
        </w:rPr>
      </w:pPr>
      <w:r w:rsidRPr="00CB7BA5">
        <w:rPr>
          <w:rFonts w:ascii="Book Antiqua" w:hAnsi="Book Antiqua" w:cs="Segoe UI"/>
        </w:rPr>
        <w:t>Company and employee details.</w:t>
      </w:r>
    </w:p>
    <w:p w:rsidR="00CB7BA5" w:rsidRPr="00CB7BA5" w:rsidRDefault="00CB7BA5" w:rsidP="00CB7BA5">
      <w:pPr>
        <w:pStyle w:val="my-0"/>
        <w:numPr>
          <w:ilvl w:val="0"/>
          <w:numId w:val="78"/>
        </w:numPr>
        <w:pBdr>
          <w:top w:val="single" w:sz="2" w:space="0" w:color="E5E7EB"/>
          <w:left w:val="single" w:sz="2" w:space="0" w:color="E5E7EB"/>
          <w:bottom w:val="single" w:sz="2" w:space="0" w:color="E5E7EB"/>
          <w:right w:val="single" w:sz="2" w:space="0" w:color="E5E7EB"/>
        </w:pBdr>
        <w:spacing w:before="0" w:beforeAutospacing="0" w:after="0" w:afterAutospacing="0"/>
        <w:rPr>
          <w:rFonts w:ascii="Book Antiqua" w:hAnsi="Book Antiqua" w:cs="Segoe UI"/>
        </w:rPr>
      </w:pPr>
      <w:r w:rsidRPr="00CB7BA5">
        <w:rPr>
          <w:rFonts w:ascii="Book Antiqua" w:hAnsi="Book Antiqua" w:cs="Segoe UI"/>
        </w:rPr>
        <w:t>List of ICC members with KYC.</w:t>
      </w:r>
    </w:p>
    <w:p w:rsidR="00CB7BA5" w:rsidRPr="00CB7BA5" w:rsidRDefault="00CB7BA5" w:rsidP="00CB7BA5">
      <w:pPr>
        <w:pStyle w:val="Heading2"/>
        <w:pBdr>
          <w:top w:val="single" w:sz="2" w:space="0" w:color="E5E7EB"/>
          <w:left w:val="single" w:sz="2" w:space="0" w:color="E5E7EB"/>
          <w:bottom w:val="single" w:sz="2" w:space="0" w:color="E5E7EB"/>
          <w:right w:val="single" w:sz="2" w:space="0" w:color="E5E7EB"/>
        </w:pBdr>
        <w:rPr>
          <w:rFonts w:ascii="Book Antiqua" w:hAnsi="Book Antiqua"/>
          <w:sz w:val="24"/>
          <w:szCs w:val="24"/>
        </w:rPr>
      </w:pPr>
      <w:r w:rsidRPr="00CB7BA5">
        <w:rPr>
          <w:rFonts w:ascii="Book Antiqua" w:hAnsi="Book Antiqua"/>
          <w:sz w:val="24"/>
          <w:szCs w:val="24"/>
        </w:rPr>
        <w:t>5.5 HR Policies (Leave, Attendance, Code of Conduct, etc.)</w:t>
      </w:r>
    </w:p>
    <w:p w:rsidR="00CB7BA5" w:rsidRPr="00CB7BA5" w:rsidRDefault="00CB7BA5" w:rsidP="00CB7BA5">
      <w:pPr>
        <w:pStyle w:val="my-0"/>
        <w:pBdr>
          <w:top w:val="single" w:sz="2" w:space="0" w:color="E5E7EB"/>
          <w:left w:val="single" w:sz="2" w:space="0" w:color="E5E7EB"/>
          <w:bottom w:val="single" w:sz="2" w:space="0" w:color="E5E7EB"/>
          <w:right w:val="single" w:sz="2" w:space="0" w:color="E5E7EB"/>
        </w:pBdr>
        <w:spacing w:before="0" w:beforeAutospacing="0" w:after="0" w:afterAutospacing="0"/>
        <w:rPr>
          <w:rFonts w:ascii="Book Antiqua" w:hAnsi="Book Antiqua" w:cs="Segoe UI"/>
        </w:rPr>
      </w:pPr>
      <w:r w:rsidRPr="00CB7BA5">
        <w:rPr>
          <w:rStyle w:val="Strong"/>
          <w:rFonts w:ascii="Book Antiqua" w:hAnsi="Book Antiqua" w:cs="Segoe UI"/>
          <w:b w:val="0"/>
          <w:bCs w:val="0"/>
          <w:bdr w:val="single" w:sz="2" w:space="0" w:color="E5E7EB" w:frame="1"/>
        </w:rPr>
        <w:t>Description:</w:t>
      </w:r>
      <w:r w:rsidRPr="00CB7BA5">
        <w:rPr>
          <w:rFonts w:ascii="Book Antiqua" w:hAnsi="Book Antiqua" w:cs="Segoe UI"/>
        </w:rPr>
        <w:br/>
        <w:t>Bespoke HR policies covering leave management, attendance, payroll, remote work, appraisal, workplace safety, disciplinary action, and grievance redressal. Policies help standardize workforce treatment and legal compliance.</w:t>
      </w:r>
    </w:p>
    <w:p w:rsidR="00CB7BA5" w:rsidRPr="00CB7BA5" w:rsidRDefault="00CB7BA5" w:rsidP="00CB7BA5">
      <w:pPr>
        <w:pStyle w:val="my-0"/>
        <w:pBdr>
          <w:top w:val="single" w:sz="2" w:space="0" w:color="E5E7EB"/>
          <w:left w:val="single" w:sz="2" w:space="0" w:color="E5E7EB"/>
          <w:bottom w:val="single" w:sz="2" w:space="0" w:color="E5E7EB"/>
          <w:right w:val="single" w:sz="2" w:space="0" w:color="E5E7EB"/>
        </w:pBdr>
        <w:spacing w:before="0" w:beforeAutospacing="0" w:after="0" w:afterAutospacing="0"/>
        <w:rPr>
          <w:rFonts w:ascii="Book Antiqua" w:hAnsi="Book Antiqua" w:cs="Segoe UI"/>
        </w:rPr>
      </w:pPr>
      <w:r w:rsidRPr="00CB7BA5">
        <w:rPr>
          <w:rStyle w:val="Strong"/>
          <w:rFonts w:ascii="Book Antiqua" w:hAnsi="Book Antiqua" w:cs="Segoe UI"/>
          <w:b w:val="0"/>
          <w:bCs w:val="0"/>
          <w:bdr w:val="single" w:sz="2" w:space="0" w:color="E5E7EB" w:frame="1"/>
        </w:rPr>
        <w:t>Procedure:</w:t>
      </w:r>
    </w:p>
    <w:p w:rsidR="00CB7BA5" w:rsidRPr="00CB7BA5" w:rsidRDefault="00CB7BA5" w:rsidP="00CB7BA5">
      <w:pPr>
        <w:pStyle w:val="my-0"/>
        <w:numPr>
          <w:ilvl w:val="0"/>
          <w:numId w:val="79"/>
        </w:numPr>
        <w:pBdr>
          <w:top w:val="single" w:sz="2" w:space="0" w:color="E5E7EB"/>
          <w:left w:val="single" w:sz="2" w:space="0" w:color="E5E7EB"/>
          <w:bottom w:val="single" w:sz="2" w:space="0" w:color="E5E7EB"/>
          <w:right w:val="single" w:sz="2" w:space="0" w:color="E5E7EB"/>
        </w:pBdr>
        <w:spacing w:before="0" w:beforeAutospacing="0" w:after="0" w:afterAutospacing="0"/>
        <w:rPr>
          <w:rFonts w:ascii="Book Antiqua" w:hAnsi="Book Antiqua" w:cs="Segoe UI"/>
        </w:rPr>
      </w:pPr>
      <w:r w:rsidRPr="00CB7BA5">
        <w:rPr>
          <w:rFonts w:ascii="Book Antiqua" w:hAnsi="Book Antiqua" w:cs="Segoe UI"/>
        </w:rPr>
        <w:t>Review current practices and identify regulatory gaps.</w:t>
      </w:r>
    </w:p>
    <w:p w:rsidR="00CB7BA5" w:rsidRPr="00CB7BA5" w:rsidRDefault="00CB7BA5" w:rsidP="00CB7BA5">
      <w:pPr>
        <w:pStyle w:val="my-0"/>
        <w:numPr>
          <w:ilvl w:val="0"/>
          <w:numId w:val="79"/>
        </w:numPr>
        <w:pBdr>
          <w:top w:val="single" w:sz="2" w:space="0" w:color="E5E7EB"/>
          <w:left w:val="single" w:sz="2" w:space="0" w:color="E5E7EB"/>
          <w:bottom w:val="single" w:sz="2" w:space="0" w:color="E5E7EB"/>
          <w:right w:val="single" w:sz="2" w:space="0" w:color="E5E7EB"/>
        </w:pBdr>
        <w:spacing w:before="0" w:beforeAutospacing="0" w:after="0" w:afterAutospacing="0"/>
        <w:rPr>
          <w:rFonts w:ascii="Book Antiqua" w:hAnsi="Book Antiqua" w:cs="Segoe UI"/>
        </w:rPr>
      </w:pPr>
      <w:r w:rsidRPr="00CB7BA5">
        <w:rPr>
          <w:rFonts w:ascii="Book Antiqua" w:hAnsi="Book Antiqua" w:cs="Segoe UI"/>
        </w:rPr>
        <w:t>Draft and share comprehensive policy documents for management sign-off.</w:t>
      </w:r>
    </w:p>
    <w:p w:rsidR="00CB7BA5" w:rsidRPr="00CB7BA5" w:rsidRDefault="00CB7BA5" w:rsidP="00CB7BA5">
      <w:pPr>
        <w:pStyle w:val="my-0"/>
        <w:numPr>
          <w:ilvl w:val="0"/>
          <w:numId w:val="79"/>
        </w:numPr>
        <w:pBdr>
          <w:top w:val="single" w:sz="2" w:space="0" w:color="E5E7EB"/>
          <w:left w:val="single" w:sz="2" w:space="0" w:color="E5E7EB"/>
          <w:bottom w:val="single" w:sz="2" w:space="0" w:color="E5E7EB"/>
          <w:right w:val="single" w:sz="2" w:space="0" w:color="E5E7EB"/>
        </w:pBdr>
        <w:spacing w:before="0" w:beforeAutospacing="0" w:after="0" w:afterAutospacing="0"/>
        <w:rPr>
          <w:rFonts w:ascii="Book Antiqua" w:hAnsi="Book Antiqua" w:cs="Segoe UI"/>
        </w:rPr>
      </w:pPr>
      <w:r w:rsidRPr="00CB7BA5">
        <w:rPr>
          <w:rFonts w:ascii="Book Antiqua" w:hAnsi="Book Antiqua" w:cs="Segoe UI"/>
        </w:rPr>
        <w:t>Implement post-approval across the organization.</w:t>
      </w:r>
    </w:p>
    <w:p w:rsidR="00CB7BA5" w:rsidRPr="00CB7BA5" w:rsidRDefault="00CB7BA5" w:rsidP="00CB7BA5">
      <w:pPr>
        <w:pStyle w:val="my-0"/>
        <w:pBdr>
          <w:top w:val="single" w:sz="2" w:space="0" w:color="E5E7EB"/>
          <w:left w:val="single" w:sz="2" w:space="0" w:color="E5E7EB"/>
          <w:bottom w:val="single" w:sz="2" w:space="0" w:color="E5E7EB"/>
          <w:right w:val="single" w:sz="2" w:space="0" w:color="E5E7EB"/>
        </w:pBdr>
        <w:spacing w:before="0" w:beforeAutospacing="0" w:after="0" w:afterAutospacing="0"/>
        <w:rPr>
          <w:rFonts w:ascii="Book Antiqua" w:hAnsi="Book Antiqua" w:cs="Segoe UI"/>
        </w:rPr>
      </w:pPr>
      <w:r w:rsidRPr="00CB7BA5">
        <w:rPr>
          <w:rStyle w:val="Strong"/>
          <w:rFonts w:ascii="Book Antiqua" w:hAnsi="Book Antiqua" w:cs="Segoe UI"/>
          <w:b w:val="0"/>
          <w:bCs w:val="0"/>
          <w:bdr w:val="single" w:sz="2" w:space="0" w:color="E5E7EB" w:frame="1"/>
        </w:rPr>
        <w:t>Documents Required:</w:t>
      </w:r>
    </w:p>
    <w:p w:rsidR="00CB7BA5" w:rsidRPr="00CB7BA5" w:rsidRDefault="00CB7BA5" w:rsidP="00CB7BA5">
      <w:pPr>
        <w:pStyle w:val="my-0"/>
        <w:numPr>
          <w:ilvl w:val="0"/>
          <w:numId w:val="80"/>
        </w:numPr>
        <w:pBdr>
          <w:top w:val="single" w:sz="2" w:space="0" w:color="E5E7EB"/>
          <w:left w:val="single" w:sz="2" w:space="0" w:color="E5E7EB"/>
          <w:bottom w:val="single" w:sz="2" w:space="0" w:color="E5E7EB"/>
          <w:right w:val="single" w:sz="2" w:space="0" w:color="E5E7EB"/>
        </w:pBdr>
        <w:spacing w:before="0" w:beforeAutospacing="0" w:after="0" w:afterAutospacing="0"/>
        <w:rPr>
          <w:rFonts w:ascii="Book Antiqua" w:hAnsi="Book Antiqua" w:cs="Segoe UI"/>
        </w:rPr>
      </w:pPr>
      <w:r w:rsidRPr="00CB7BA5">
        <w:rPr>
          <w:rFonts w:ascii="Book Antiqua" w:hAnsi="Book Antiqua" w:cs="Segoe UI"/>
        </w:rPr>
        <w:t>Company structure, pay bands, current HR handbooks (if any).</w:t>
      </w:r>
    </w:p>
    <w:p w:rsidR="00CB7BA5" w:rsidRPr="00CB7BA5" w:rsidRDefault="00CB7BA5" w:rsidP="00CB7BA5">
      <w:pPr>
        <w:pStyle w:val="Heading2"/>
        <w:pBdr>
          <w:top w:val="single" w:sz="2" w:space="0" w:color="E5E7EB"/>
          <w:left w:val="single" w:sz="2" w:space="0" w:color="E5E7EB"/>
          <w:bottom w:val="single" w:sz="2" w:space="0" w:color="E5E7EB"/>
          <w:right w:val="single" w:sz="2" w:space="0" w:color="E5E7EB"/>
        </w:pBdr>
        <w:rPr>
          <w:rFonts w:ascii="Book Antiqua" w:hAnsi="Book Antiqua"/>
          <w:sz w:val="24"/>
          <w:szCs w:val="24"/>
        </w:rPr>
      </w:pPr>
      <w:r w:rsidRPr="00CB7BA5">
        <w:rPr>
          <w:rFonts w:ascii="Book Antiqua" w:hAnsi="Book Antiqua"/>
          <w:sz w:val="24"/>
          <w:szCs w:val="24"/>
        </w:rPr>
        <w:t>5.6 Internal Business Governance Policies</w:t>
      </w:r>
    </w:p>
    <w:p w:rsidR="00CB7BA5" w:rsidRPr="00CB7BA5" w:rsidRDefault="00CB7BA5" w:rsidP="00CB7BA5">
      <w:pPr>
        <w:pStyle w:val="my-0"/>
        <w:pBdr>
          <w:top w:val="single" w:sz="2" w:space="0" w:color="E5E7EB"/>
          <w:left w:val="single" w:sz="2" w:space="0" w:color="E5E7EB"/>
          <w:bottom w:val="single" w:sz="2" w:space="0" w:color="E5E7EB"/>
          <w:right w:val="single" w:sz="2" w:space="0" w:color="E5E7EB"/>
        </w:pBdr>
        <w:spacing w:before="0" w:beforeAutospacing="0" w:after="0" w:afterAutospacing="0"/>
        <w:rPr>
          <w:rFonts w:ascii="Book Antiqua" w:hAnsi="Book Antiqua" w:cs="Segoe UI"/>
        </w:rPr>
      </w:pPr>
      <w:r w:rsidRPr="00CB7BA5">
        <w:rPr>
          <w:rStyle w:val="Strong"/>
          <w:rFonts w:ascii="Book Antiqua" w:hAnsi="Book Antiqua" w:cs="Segoe UI"/>
          <w:b w:val="0"/>
          <w:bCs w:val="0"/>
          <w:bdr w:val="single" w:sz="2" w:space="0" w:color="E5E7EB" w:frame="1"/>
        </w:rPr>
        <w:t>Description:</w:t>
      </w:r>
      <w:r w:rsidRPr="00CB7BA5">
        <w:rPr>
          <w:rFonts w:ascii="Book Antiqua" w:hAnsi="Book Antiqua" w:cs="Segoe UI"/>
        </w:rPr>
        <w:br/>
        <w:t>Critical for scaling, internal governance policies include authority delegation, ethics/corporate conduct, conflict of interest management, IT/data handling, and board processes—essential for compliance and risk control.</w:t>
      </w:r>
    </w:p>
    <w:p w:rsidR="00CB7BA5" w:rsidRPr="00CB7BA5" w:rsidRDefault="00CB7BA5" w:rsidP="00CB7BA5">
      <w:pPr>
        <w:pStyle w:val="my-0"/>
        <w:pBdr>
          <w:top w:val="single" w:sz="2" w:space="0" w:color="E5E7EB"/>
          <w:left w:val="single" w:sz="2" w:space="0" w:color="E5E7EB"/>
          <w:bottom w:val="single" w:sz="2" w:space="0" w:color="E5E7EB"/>
          <w:right w:val="single" w:sz="2" w:space="0" w:color="E5E7EB"/>
        </w:pBdr>
        <w:spacing w:before="0" w:beforeAutospacing="0" w:after="0" w:afterAutospacing="0"/>
        <w:rPr>
          <w:rFonts w:ascii="Book Antiqua" w:hAnsi="Book Antiqua" w:cs="Segoe UI"/>
        </w:rPr>
      </w:pPr>
      <w:r w:rsidRPr="00CB7BA5">
        <w:rPr>
          <w:rStyle w:val="Strong"/>
          <w:rFonts w:ascii="Book Antiqua" w:hAnsi="Book Antiqua" w:cs="Segoe UI"/>
          <w:b w:val="0"/>
          <w:bCs w:val="0"/>
          <w:bdr w:val="single" w:sz="2" w:space="0" w:color="E5E7EB" w:frame="1"/>
        </w:rPr>
        <w:t>Procedure:</w:t>
      </w:r>
    </w:p>
    <w:p w:rsidR="00CB7BA5" w:rsidRPr="00CB7BA5" w:rsidRDefault="00CB7BA5" w:rsidP="00CB7BA5">
      <w:pPr>
        <w:pStyle w:val="my-0"/>
        <w:numPr>
          <w:ilvl w:val="0"/>
          <w:numId w:val="81"/>
        </w:numPr>
        <w:pBdr>
          <w:top w:val="single" w:sz="2" w:space="0" w:color="E5E7EB"/>
          <w:left w:val="single" w:sz="2" w:space="0" w:color="E5E7EB"/>
          <w:bottom w:val="single" w:sz="2" w:space="0" w:color="E5E7EB"/>
          <w:right w:val="single" w:sz="2" w:space="0" w:color="E5E7EB"/>
        </w:pBdr>
        <w:spacing w:before="0" w:beforeAutospacing="0" w:after="0" w:afterAutospacing="0"/>
        <w:rPr>
          <w:rFonts w:ascii="Book Antiqua" w:hAnsi="Book Antiqua" w:cs="Segoe UI"/>
        </w:rPr>
      </w:pPr>
      <w:r w:rsidRPr="00CB7BA5">
        <w:rPr>
          <w:rFonts w:ascii="Book Antiqua" w:hAnsi="Book Antiqua" w:cs="Segoe UI"/>
        </w:rPr>
        <w:t>Evaluate business risks and reporting layers.</w:t>
      </w:r>
    </w:p>
    <w:p w:rsidR="00CB7BA5" w:rsidRPr="00CB7BA5" w:rsidRDefault="00CB7BA5" w:rsidP="00CB7BA5">
      <w:pPr>
        <w:pStyle w:val="my-0"/>
        <w:numPr>
          <w:ilvl w:val="0"/>
          <w:numId w:val="81"/>
        </w:numPr>
        <w:pBdr>
          <w:top w:val="single" w:sz="2" w:space="0" w:color="E5E7EB"/>
          <w:left w:val="single" w:sz="2" w:space="0" w:color="E5E7EB"/>
          <w:bottom w:val="single" w:sz="2" w:space="0" w:color="E5E7EB"/>
          <w:right w:val="single" w:sz="2" w:space="0" w:color="E5E7EB"/>
        </w:pBdr>
        <w:spacing w:before="0" w:beforeAutospacing="0" w:after="0" w:afterAutospacing="0"/>
        <w:rPr>
          <w:rFonts w:ascii="Book Antiqua" w:hAnsi="Book Antiqua" w:cs="Segoe UI"/>
        </w:rPr>
      </w:pPr>
      <w:r w:rsidRPr="00CB7BA5">
        <w:rPr>
          <w:rFonts w:ascii="Book Antiqua" w:hAnsi="Book Antiqua" w:cs="Segoe UI"/>
        </w:rPr>
        <w:lastRenderedPageBreak/>
        <w:t>Prepare draft policies according to company sector/size.</w:t>
      </w:r>
    </w:p>
    <w:p w:rsidR="00CB7BA5" w:rsidRPr="00CB7BA5" w:rsidRDefault="00CB7BA5" w:rsidP="00CB7BA5">
      <w:pPr>
        <w:pStyle w:val="my-0"/>
        <w:numPr>
          <w:ilvl w:val="0"/>
          <w:numId w:val="81"/>
        </w:numPr>
        <w:pBdr>
          <w:top w:val="single" w:sz="2" w:space="0" w:color="E5E7EB"/>
          <w:left w:val="single" w:sz="2" w:space="0" w:color="E5E7EB"/>
          <w:bottom w:val="single" w:sz="2" w:space="0" w:color="E5E7EB"/>
          <w:right w:val="single" w:sz="2" w:space="0" w:color="E5E7EB"/>
        </w:pBdr>
        <w:spacing w:before="0" w:beforeAutospacing="0" w:after="0" w:afterAutospacing="0"/>
        <w:rPr>
          <w:rFonts w:ascii="Book Antiqua" w:hAnsi="Book Antiqua" w:cs="Segoe UI"/>
        </w:rPr>
      </w:pPr>
      <w:r w:rsidRPr="00CB7BA5">
        <w:rPr>
          <w:rFonts w:ascii="Book Antiqua" w:hAnsi="Book Antiqua" w:cs="Segoe UI"/>
        </w:rPr>
        <w:t>Obtain management/board review, finalize, and circulate.</w:t>
      </w:r>
    </w:p>
    <w:p w:rsidR="00CB7BA5" w:rsidRPr="00CB7BA5" w:rsidRDefault="00CB7BA5" w:rsidP="00CB7BA5">
      <w:pPr>
        <w:pStyle w:val="my-0"/>
        <w:pBdr>
          <w:top w:val="single" w:sz="2" w:space="0" w:color="E5E7EB"/>
          <w:left w:val="single" w:sz="2" w:space="0" w:color="E5E7EB"/>
          <w:bottom w:val="single" w:sz="2" w:space="0" w:color="E5E7EB"/>
          <w:right w:val="single" w:sz="2" w:space="0" w:color="E5E7EB"/>
        </w:pBdr>
        <w:spacing w:before="0" w:beforeAutospacing="0" w:after="0" w:afterAutospacing="0"/>
        <w:rPr>
          <w:rFonts w:ascii="Book Antiqua" w:hAnsi="Book Antiqua" w:cs="Segoe UI"/>
        </w:rPr>
      </w:pPr>
      <w:r w:rsidRPr="00CB7BA5">
        <w:rPr>
          <w:rStyle w:val="Strong"/>
          <w:rFonts w:ascii="Book Antiqua" w:hAnsi="Book Antiqua" w:cs="Segoe UI"/>
          <w:b w:val="0"/>
          <w:bCs w:val="0"/>
          <w:bdr w:val="single" w:sz="2" w:space="0" w:color="E5E7EB" w:frame="1"/>
        </w:rPr>
        <w:t>Documents Required:</w:t>
      </w:r>
    </w:p>
    <w:p w:rsidR="00CB7BA5" w:rsidRPr="00CB7BA5" w:rsidRDefault="00CB7BA5" w:rsidP="00CB7BA5">
      <w:pPr>
        <w:pStyle w:val="my-0"/>
        <w:numPr>
          <w:ilvl w:val="0"/>
          <w:numId w:val="82"/>
        </w:numPr>
        <w:pBdr>
          <w:top w:val="single" w:sz="2" w:space="0" w:color="E5E7EB"/>
          <w:left w:val="single" w:sz="2" w:space="0" w:color="E5E7EB"/>
          <w:bottom w:val="single" w:sz="2" w:space="0" w:color="E5E7EB"/>
          <w:right w:val="single" w:sz="2" w:space="0" w:color="E5E7EB"/>
        </w:pBdr>
        <w:spacing w:before="0" w:beforeAutospacing="0" w:after="0" w:afterAutospacing="0"/>
        <w:rPr>
          <w:rFonts w:ascii="Book Antiqua" w:hAnsi="Book Antiqua" w:cs="Segoe UI"/>
        </w:rPr>
      </w:pPr>
      <w:r w:rsidRPr="00CB7BA5">
        <w:rPr>
          <w:rFonts w:ascii="Book Antiqua" w:hAnsi="Book Antiqua" w:cs="Segoe UI"/>
        </w:rPr>
        <w:t>Org chart/business process flows.</w:t>
      </w:r>
    </w:p>
    <w:p w:rsidR="00CB7BA5" w:rsidRPr="00CB7BA5" w:rsidRDefault="00CB7BA5" w:rsidP="00CB7BA5">
      <w:pPr>
        <w:pStyle w:val="my-0"/>
        <w:numPr>
          <w:ilvl w:val="0"/>
          <w:numId w:val="82"/>
        </w:numPr>
        <w:pBdr>
          <w:top w:val="single" w:sz="2" w:space="0" w:color="E5E7EB"/>
          <w:left w:val="single" w:sz="2" w:space="0" w:color="E5E7EB"/>
          <w:bottom w:val="single" w:sz="2" w:space="0" w:color="E5E7EB"/>
          <w:right w:val="single" w:sz="2" w:space="0" w:color="E5E7EB"/>
        </w:pBdr>
        <w:spacing w:before="0" w:beforeAutospacing="0" w:after="0" w:afterAutospacing="0"/>
        <w:rPr>
          <w:rFonts w:ascii="Book Antiqua" w:hAnsi="Book Antiqua" w:cs="Segoe UI"/>
        </w:rPr>
      </w:pPr>
      <w:r w:rsidRPr="00CB7BA5">
        <w:rPr>
          <w:rFonts w:ascii="Book Antiqua" w:hAnsi="Book Antiqua" w:cs="Segoe UI"/>
        </w:rPr>
        <w:t>Notes from compliance/audit checks.</w:t>
      </w:r>
    </w:p>
    <w:p w:rsidR="00CB7BA5" w:rsidRPr="00CB7BA5" w:rsidRDefault="00CB7BA5" w:rsidP="00CB7BA5">
      <w:pPr>
        <w:pStyle w:val="Heading2"/>
        <w:pBdr>
          <w:top w:val="single" w:sz="2" w:space="0" w:color="E5E7EB"/>
          <w:left w:val="single" w:sz="2" w:space="0" w:color="E5E7EB"/>
          <w:bottom w:val="single" w:sz="2" w:space="0" w:color="E5E7EB"/>
          <w:right w:val="single" w:sz="2" w:space="0" w:color="E5E7EB"/>
        </w:pBdr>
        <w:rPr>
          <w:rFonts w:ascii="Book Antiqua" w:hAnsi="Book Antiqua"/>
          <w:sz w:val="24"/>
          <w:szCs w:val="24"/>
        </w:rPr>
      </w:pPr>
      <w:r w:rsidRPr="00CB7BA5">
        <w:rPr>
          <w:rFonts w:ascii="Book Antiqua" w:hAnsi="Book Antiqua"/>
          <w:sz w:val="24"/>
          <w:szCs w:val="24"/>
        </w:rPr>
        <w:t>5.7 Joint Venture (JV) Agreements</w:t>
      </w:r>
    </w:p>
    <w:p w:rsidR="00CB7BA5" w:rsidRPr="00CB7BA5" w:rsidRDefault="00CB7BA5" w:rsidP="00CB7BA5">
      <w:pPr>
        <w:pStyle w:val="my-0"/>
        <w:pBdr>
          <w:top w:val="single" w:sz="2" w:space="0" w:color="E5E7EB"/>
          <w:left w:val="single" w:sz="2" w:space="0" w:color="E5E7EB"/>
          <w:bottom w:val="single" w:sz="2" w:space="0" w:color="E5E7EB"/>
          <w:right w:val="single" w:sz="2" w:space="0" w:color="E5E7EB"/>
        </w:pBdr>
        <w:spacing w:before="0" w:beforeAutospacing="0" w:after="0" w:afterAutospacing="0"/>
        <w:rPr>
          <w:rFonts w:ascii="Book Antiqua" w:hAnsi="Book Antiqua" w:cs="Segoe UI"/>
        </w:rPr>
      </w:pPr>
      <w:r w:rsidRPr="00CB7BA5">
        <w:rPr>
          <w:rStyle w:val="Strong"/>
          <w:rFonts w:ascii="Book Antiqua" w:hAnsi="Book Antiqua" w:cs="Segoe UI"/>
          <w:b w:val="0"/>
          <w:bCs w:val="0"/>
          <w:bdr w:val="single" w:sz="2" w:space="0" w:color="E5E7EB" w:frame="1"/>
        </w:rPr>
        <w:t>Description:</w:t>
      </w:r>
      <w:r w:rsidRPr="00CB7BA5">
        <w:rPr>
          <w:rFonts w:ascii="Book Antiqua" w:hAnsi="Book Antiqua" w:cs="Segoe UI"/>
        </w:rPr>
        <w:br/>
        <w:t>A Joint Venture (JV) Agreement formalizes the terms between two or more entities collaborating on a business project. We draft JV Agreements that set out the contributions, management structure, profit/loss sharing, IP ownership, dispute mechanisms, exit and dissolution terms, and regulatory compliance, protecting your interests in both domestic and cross-border ventures.</w:t>
      </w:r>
    </w:p>
    <w:p w:rsidR="00CB7BA5" w:rsidRPr="00CB7BA5" w:rsidRDefault="00CB7BA5" w:rsidP="00CB7BA5">
      <w:pPr>
        <w:pStyle w:val="my-0"/>
        <w:pBdr>
          <w:top w:val="single" w:sz="2" w:space="0" w:color="E5E7EB"/>
          <w:left w:val="single" w:sz="2" w:space="0" w:color="E5E7EB"/>
          <w:bottom w:val="single" w:sz="2" w:space="0" w:color="E5E7EB"/>
          <w:right w:val="single" w:sz="2" w:space="0" w:color="E5E7EB"/>
        </w:pBdr>
        <w:spacing w:before="0" w:beforeAutospacing="0" w:after="0" w:afterAutospacing="0"/>
        <w:rPr>
          <w:rFonts w:ascii="Book Antiqua" w:hAnsi="Book Antiqua" w:cs="Segoe UI"/>
        </w:rPr>
      </w:pPr>
      <w:r w:rsidRPr="00CB7BA5">
        <w:rPr>
          <w:rStyle w:val="Strong"/>
          <w:rFonts w:ascii="Book Antiqua" w:hAnsi="Book Antiqua" w:cs="Segoe UI"/>
          <w:b w:val="0"/>
          <w:bCs w:val="0"/>
          <w:bdr w:val="single" w:sz="2" w:space="0" w:color="E5E7EB" w:frame="1"/>
        </w:rPr>
        <w:t>Procedure:</w:t>
      </w:r>
    </w:p>
    <w:p w:rsidR="00CB7BA5" w:rsidRPr="00CB7BA5" w:rsidRDefault="00CB7BA5" w:rsidP="00CB7BA5">
      <w:pPr>
        <w:pStyle w:val="my-0"/>
        <w:numPr>
          <w:ilvl w:val="0"/>
          <w:numId w:val="83"/>
        </w:numPr>
        <w:pBdr>
          <w:top w:val="single" w:sz="2" w:space="0" w:color="E5E7EB"/>
          <w:left w:val="single" w:sz="2" w:space="0" w:color="E5E7EB"/>
          <w:bottom w:val="single" w:sz="2" w:space="0" w:color="E5E7EB"/>
          <w:right w:val="single" w:sz="2" w:space="0" w:color="E5E7EB"/>
        </w:pBdr>
        <w:spacing w:before="0" w:beforeAutospacing="0" w:after="0" w:afterAutospacing="0"/>
        <w:rPr>
          <w:rFonts w:ascii="Book Antiqua" w:hAnsi="Book Antiqua" w:cs="Segoe UI"/>
        </w:rPr>
      </w:pPr>
      <w:r w:rsidRPr="00CB7BA5">
        <w:rPr>
          <w:rFonts w:ascii="Book Antiqua" w:hAnsi="Book Antiqua" w:cs="Segoe UI"/>
        </w:rPr>
        <w:t>In-depth consultation to understand the JV’s objectives and parties’ roles.</w:t>
      </w:r>
    </w:p>
    <w:p w:rsidR="00CB7BA5" w:rsidRPr="00CB7BA5" w:rsidRDefault="00CB7BA5" w:rsidP="00CB7BA5">
      <w:pPr>
        <w:pStyle w:val="my-0"/>
        <w:numPr>
          <w:ilvl w:val="0"/>
          <w:numId w:val="83"/>
        </w:numPr>
        <w:pBdr>
          <w:top w:val="single" w:sz="2" w:space="0" w:color="E5E7EB"/>
          <w:left w:val="single" w:sz="2" w:space="0" w:color="E5E7EB"/>
          <w:bottom w:val="single" w:sz="2" w:space="0" w:color="E5E7EB"/>
          <w:right w:val="single" w:sz="2" w:space="0" w:color="E5E7EB"/>
        </w:pBdr>
        <w:spacing w:before="0" w:beforeAutospacing="0" w:after="0" w:afterAutospacing="0"/>
        <w:rPr>
          <w:rFonts w:ascii="Book Antiqua" w:hAnsi="Book Antiqua" w:cs="Segoe UI"/>
        </w:rPr>
      </w:pPr>
      <w:r w:rsidRPr="00CB7BA5">
        <w:rPr>
          <w:rFonts w:ascii="Book Antiqua" w:hAnsi="Book Antiqua" w:cs="Segoe UI"/>
        </w:rPr>
        <w:t>Drafting a customized JV agreement detailing capital contributions, governance, IP, and commercial expectations.</w:t>
      </w:r>
    </w:p>
    <w:p w:rsidR="00CB7BA5" w:rsidRPr="00CB7BA5" w:rsidRDefault="00CB7BA5" w:rsidP="00CB7BA5">
      <w:pPr>
        <w:pStyle w:val="my-0"/>
        <w:numPr>
          <w:ilvl w:val="0"/>
          <w:numId w:val="83"/>
        </w:numPr>
        <w:pBdr>
          <w:top w:val="single" w:sz="2" w:space="0" w:color="E5E7EB"/>
          <w:left w:val="single" w:sz="2" w:space="0" w:color="E5E7EB"/>
          <w:bottom w:val="single" w:sz="2" w:space="0" w:color="E5E7EB"/>
          <w:right w:val="single" w:sz="2" w:space="0" w:color="E5E7EB"/>
        </w:pBdr>
        <w:spacing w:before="0" w:beforeAutospacing="0" w:after="0" w:afterAutospacing="0"/>
        <w:rPr>
          <w:rFonts w:ascii="Book Antiqua" w:hAnsi="Book Antiqua" w:cs="Segoe UI"/>
        </w:rPr>
      </w:pPr>
      <w:r w:rsidRPr="00CB7BA5">
        <w:rPr>
          <w:rFonts w:ascii="Book Antiqua" w:hAnsi="Book Antiqua" w:cs="Segoe UI"/>
        </w:rPr>
        <w:t>Negotiations between parties and attorneys.</w:t>
      </w:r>
    </w:p>
    <w:p w:rsidR="00CB7BA5" w:rsidRPr="00CB7BA5" w:rsidRDefault="00CB7BA5" w:rsidP="00CB7BA5">
      <w:pPr>
        <w:pStyle w:val="my-0"/>
        <w:numPr>
          <w:ilvl w:val="0"/>
          <w:numId w:val="83"/>
        </w:numPr>
        <w:pBdr>
          <w:top w:val="single" w:sz="2" w:space="0" w:color="E5E7EB"/>
          <w:left w:val="single" w:sz="2" w:space="0" w:color="E5E7EB"/>
          <w:bottom w:val="single" w:sz="2" w:space="0" w:color="E5E7EB"/>
          <w:right w:val="single" w:sz="2" w:space="0" w:color="E5E7EB"/>
        </w:pBdr>
        <w:spacing w:before="0" w:beforeAutospacing="0" w:after="0" w:afterAutospacing="0"/>
        <w:rPr>
          <w:rFonts w:ascii="Book Antiqua" w:hAnsi="Book Antiqua" w:cs="Segoe UI"/>
        </w:rPr>
      </w:pPr>
      <w:r w:rsidRPr="00CB7BA5">
        <w:rPr>
          <w:rFonts w:ascii="Book Antiqua" w:hAnsi="Book Antiqua" w:cs="Segoe UI"/>
        </w:rPr>
        <w:t xml:space="preserve">Finalization, execution, and registration </w:t>
      </w:r>
      <w:proofErr w:type="spellStart"/>
      <w:r w:rsidRPr="00CB7BA5">
        <w:rPr>
          <w:rFonts w:ascii="Book Antiqua" w:hAnsi="Book Antiqua" w:cs="Segoe UI"/>
        </w:rPr>
        <w:t>if</w:t>
      </w:r>
      <w:proofErr w:type="spellEnd"/>
      <w:r w:rsidRPr="00CB7BA5">
        <w:rPr>
          <w:rFonts w:ascii="Book Antiqua" w:hAnsi="Book Antiqua" w:cs="Segoe UI"/>
        </w:rPr>
        <w:t xml:space="preserve"> required.</w:t>
      </w:r>
    </w:p>
    <w:p w:rsidR="00CB7BA5" w:rsidRPr="00CB7BA5" w:rsidRDefault="00CB7BA5" w:rsidP="00CB7BA5">
      <w:pPr>
        <w:pStyle w:val="my-0"/>
        <w:pBdr>
          <w:top w:val="single" w:sz="2" w:space="0" w:color="E5E7EB"/>
          <w:left w:val="single" w:sz="2" w:space="0" w:color="E5E7EB"/>
          <w:bottom w:val="single" w:sz="2" w:space="0" w:color="E5E7EB"/>
          <w:right w:val="single" w:sz="2" w:space="0" w:color="E5E7EB"/>
        </w:pBdr>
        <w:spacing w:before="0" w:beforeAutospacing="0" w:after="0" w:afterAutospacing="0"/>
        <w:rPr>
          <w:rFonts w:ascii="Book Antiqua" w:hAnsi="Book Antiqua" w:cs="Segoe UI"/>
        </w:rPr>
      </w:pPr>
      <w:r w:rsidRPr="00CB7BA5">
        <w:rPr>
          <w:rStyle w:val="Strong"/>
          <w:rFonts w:ascii="Book Antiqua" w:hAnsi="Book Antiqua" w:cs="Segoe UI"/>
          <w:b w:val="0"/>
          <w:bCs w:val="0"/>
          <w:bdr w:val="single" w:sz="2" w:space="0" w:color="E5E7EB" w:frame="1"/>
        </w:rPr>
        <w:t>Documents Required:</w:t>
      </w:r>
    </w:p>
    <w:p w:rsidR="00CB7BA5" w:rsidRPr="00CB7BA5" w:rsidRDefault="00CB7BA5" w:rsidP="00CB7BA5">
      <w:pPr>
        <w:pStyle w:val="my-0"/>
        <w:numPr>
          <w:ilvl w:val="0"/>
          <w:numId w:val="84"/>
        </w:numPr>
        <w:pBdr>
          <w:top w:val="single" w:sz="2" w:space="0" w:color="E5E7EB"/>
          <w:left w:val="single" w:sz="2" w:space="0" w:color="E5E7EB"/>
          <w:bottom w:val="single" w:sz="2" w:space="0" w:color="E5E7EB"/>
          <w:right w:val="single" w:sz="2" w:space="0" w:color="E5E7EB"/>
        </w:pBdr>
        <w:spacing w:before="0" w:beforeAutospacing="0" w:after="0" w:afterAutospacing="0"/>
        <w:rPr>
          <w:rFonts w:ascii="Book Antiqua" w:hAnsi="Book Antiqua" w:cs="Segoe UI"/>
        </w:rPr>
      </w:pPr>
      <w:r w:rsidRPr="00CB7BA5">
        <w:rPr>
          <w:rFonts w:ascii="Book Antiqua" w:hAnsi="Book Antiqua" w:cs="Segoe UI"/>
        </w:rPr>
        <w:t>Company/individual KYC of JV partners.</w:t>
      </w:r>
    </w:p>
    <w:p w:rsidR="00CB7BA5" w:rsidRPr="00CB7BA5" w:rsidRDefault="00CB7BA5" w:rsidP="00CB7BA5">
      <w:pPr>
        <w:pStyle w:val="my-0"/>
        <w:numPr>
          <w:ilvl w:val="0"/>
          <w:numId w:val="84"/>
        </w:numPr>
        <w:pBdr>
          <w:top w:val="single" w:sz="2" w:space="0" w:color="E5E7EB"/>
          <w:left w:val="single" w:sz="2" w:space="0" w:color="E5E7EB"/>
          <w:bottom w:val="single" w:sz="2" w:space="0" w:color="E5E7EB"/>
          <w:right w:val="single" w:sz="2" w:space="0" w:color="E5E7EB"/>
        </w:pBdr>
        <w:spacing w:before="0" w:beforeAutospacing="0" w:after="0" w:afterAutospacing="0"/>
        <w:rPr>
          <w:rFonts w:ascii="Book Antiqua" w:hAnsi="Book Antiqua" w:cs="Segoe UI"/>
        </w:rPr>
      </w:pPr>
      <w:r w:rsidRPr="00CB7BA5">
        <w:rPr>
          <w:rFonts w:ascii="Book Antiqua" w:hAnsi="Book Antiqua" w:cs="Segoe UI"/>
        </w:rPr>
        <w:t>Business plan or project details.</w:t>
      </w:r>
    </w:p>
    <w:p w:rsidR="00CB7BA5" w:rsidRPr="00CB7BA5" w:rsidRDefault="00CB7BA5" w:rsidP="00CB7BA5">
      <w:pPr>
        <w:pStyle w:val="my-0"/>
        <w:numPr>
          <w:ilvl w:val="0"/>
          <w:numId w:val="84"/>
        </w:numPr>
        <w:pBdr>
          <w:top w:val="single" w:sz="2" w:space="0" w:color="E5E7EB"/>
          <w:left w:val="single" w:sz="2" w:space="0" w:color="E5E7EB"/>
          <w:bottom w:val="single" w:sz="2" w:space="0" w:color="E5E7EB"/>
          <w:right w:val="single" w:sz="2" w:space="0" w:color="E5E7EB"/>
        </w:pBdr>
        <w:spacing w:before="0" w:beforeAutospacing="0" w:after="0" w:afterAutospacing="0"/>
        <w:rPr>
          <w:rFonts w:ascii="Book Antiqua" w:hAnsi="Book Antiqua" w:cs="Segoe UI"/>
        </w:rPr>
      </w:pPr>
      <w:r w:rsidRPr="00CB7BA5">
        <w:rPr>
          <w:rFonts w:ascii="Book Antiqua" w:hAnsi="Book Antiqua" w:cs="Segoe UI"/>
        </w:rPr>
        <w:t>Term sheet or MoU.</w:t>
      </w:r>
    </w:p>
    <w:p w:rsidR="00CB7BA5" w:rsidRPr="00CB7BA5" w:rsidRDefault="00CB7BA5" w:rsidP="00CB7BA5">
      <w:pPr>
        <w:pStyle w:val="my-0"/>
        <w:numPr>
          <w:ilvl w:val="0"/>
          <w:numId w:val="84"/>
        </w:numPr>
        <w:pBdr>
          <w:top w:val="single" w:sz="2" w:space="0" w:color="E5E7EB"/>
          <w:left w:val="single" w:sz="2" w:space="0" w:color="E5E7EB"/>
          <w:bottom w:val="single" w:sz="2" w:space="0" w:color="E5E7EB"/>
          <w:right w:val="single" w:sz="2" w:space="0" w:color="E5E7EB"/>
        </w:pBdr>
        <w:spacing w:before="0" w:beforeAutospacing="0" w:after="0" w:afterAutospacing="0"/>
        <w:rPr>
          <w:rFonts w:ascii="Book Antiqua" w:hAnsi="Book Antiqua" w:cs="Segoe UI"/>
        </w:rPr>
      </w:pPr>
      <w:r w:rsidRPr="00CB7BA5">
        <w:rPr>
          <w:rFonts w:ascii="Book Antiqua" w:hAnsi="Book Antiqua" w:cs="Segoe UI"/>
        </w:rPr>
        <w:t>Preliminary authorizations or board approvals.</w:t>
      </w:r>
    </w:p>
    <w:p w:rsidR="00CB7BA5" w:rsidRPr="00CB7BA5" w:rsidRDefault="00CB7BA5" w:rsidP="00CB7BA5">
      <w:pPr>
        <w:pStyle w:val="Heading2"/>
        <w:pBdr>
          <w:top w:val="single" w:sz="2" w:space="0" w:color="E5E7EB"/>
          <w:left w:val="single" w:sz="2" w:space="0" w:color="E5E7EB"/>
          <w:bottom w:val="single" w:sz="2" w:space="0" w:color="E5E7EB"/>
          <w:right w:val="single" w:sz="2" w:space="0" w:color="E5E7EB"/>
        </w:pBdr>
        <w:rPr>
          <w:rFonts w:ascii="Book Antiqua" w:hAnsi="Book Antiqua"/>
          <w:sz w:val="24"/>
          <w:szCs w:val="24"/>
        </w:rPr>
      </w:pPr>
      <w:r w:rsidRPr="00CB7BA5">
        <w:rPr>
          <w:rFonts w:ascii="Book Antiqua" w:hAnsi="Book Antiqua"/>
          <w:sz w:val="24"/>
          <w:szCs w:val="24"/>
        </w:rPr>
        <w:t>5.8 Vendor, Supplier &amp; Service Agreements</w:t>
      </w:r>
    </w:p>
    <w:p w:rsidR="00CB7BA5" w:rsidRPr="00CB7BA5" w:rsidRDefault="00CB7BA5" w:rsidP="00CB7BA5">
      <w:pPr>
        <w:pStyle w:val="my-0"/>
        <w:pBdr>
          <w:top w:val="single" w:sz="2" w:space="0" w:color="E5E7EB"/>
          <w:left w:val="single" w:sz="2" w:space="0" w:color="E5E7EB"/>
          <w:bottom w:val="single" w:sz="2" w:space="0" w:color="E5E7EB"/>
          <w:right w:val="single" w:sz="2" w:space="0" w:color="E5E7EB"/>
        </w:pBdr>
        <w:spacing w:before="0" w:beforeAutospacing="0" w:after="0" w:afterAutospacing="0"/>
        <w:rPr>
          <w:rFonts w:ascii="Book Antiqua" w:hAnsi="Book Antiqua" w:cs="Segoe UI"/>
        </w:rPr>
      </w:pPr>
      <w:r w:rsidRPr="00CB7BA5">
        <w:rPr>
          <w:rStyle w:val="Strong"/>
          <w:rFonts w:ascii="Book Antiqua" w:hAnsi="Book Antiqua" w:cs="Segoe UI"/>
          <w:b w:val="0"/>
          <w:bCs w:val="0"/>
          <w:bdr w:val="single" w:sz="2" w:space="0" w:color="E5E7EB" w:frame="1"/>
        </w:rPr>
        <w:t>Description:</w:t>
      </w:r>
      <w:r w:rsidRPr="00CB7BA5">
        <w:rPr>
          <w:rFonts w:ascii="Book Antiqua" w:hAnsi="Book Antiqua" w:cs="Segoe UI"/>
        </w:rPr>
        <w:br/>
        <w:t>Agreements covering purchase, delivery, pricing, quality control, returns, and liabilities for reliable procurement and outsourced services, reducing commercial risks and securing legal recourse.</w:t>
      </w:r>
    </w:p>
    <w:p w:rsidR="00CB7BA5" w:rsidRPr="00CB7BA5" w:rsidRDefault="00CB7BA5" w:rsidP="00CB7BA5">
      <w:pPr>
        <w:pStyle w:val="my-0"/>
        <w:pBdr>
          <w:top w:val="single" w:sz="2" w:space="0" w:color="E5E7EB"/>
          <w:left w:val="single" w:sz="2" w:space="0" w:color="E5E7EB"/>
          <w:bottom w:val="single" w:sz="2" w:space="0" w:color="E5E7EB"/>
          <w:right w:val="single" w:sz="2" w:space="0" w:color="E5E7EB"/>
        </w:pBdr>
        <w:spacing w:before="0" w:beforeAutospacing="0" w:after="0" w:afterAutospacing="0"/>
        <w:rPr>
          <w:rFonts w:ascii="Book Antiqua" w:hAnsi="Book Antiqua" w:cs="Segoe UI"/>
        </w:rPr>
      </w:pPr>
      <w:r w:rsidRPr="00CB7BA5">
        <w:rPr>
          <w:rStyle w:val="Strong"/>
          <w:rFonts w:ascii="Book Antiqua" w:hAnsi="Book Antiqua" w:cs="Segoe UI"/>
          <w:b w:val="0"/>
          <w:bCs w:val="0"/>
          <w:bdr w:val="single" w:sz="2" w:space="0" w:color="E5E7EB" w:frame="1"/>
        </w:rPr>
        <w:t>Procedure:</w:t>
      </w:r>
    </w:p>
    <w:p w:rsidR="00CB7BA5" w:rsidRPr="00CB7BA5" w:rsidRDefault="00CB7BA5" w:rsidP="00CB7BA5">
      <w:pPr>
        <w:pStyle w:val="my-0"/>
        <w:numPr>
          <w:ilvl w:val="0"/>
          <w:numId w:val="85"/>
        </w:numPr>
        <w:pBdr>
          <w:top w:val="single" w:sz="2" w:space="0" w:color="E5E7EB"/>
          <w:left w:val="single" w:sz="2" w:space="0" w:color="E5E7EB"/>
          <w:bottom w:val="single" w:sz="2" w:space="0" w:color="E5E7EB"/>
          <w:right w:val="single" w:sz="2" w:space="0" w:color="E5E7EB"/>
        </w:pBdr>
        <w:spacing w:before="0" w:beforeAutospacing="0" w:after="0" w:afterAutospacing="0"/>
        <w:rPr>
          <w:rFonts w:ascii="Book Antiqua" w:hAnsi="Book Antiqua" w:cs="Segoe UI"/>
        </w:rPr>
      </w:pPr>
      <w:r w:rsidRPr="00CB7BA5">
        <w:rPr>
          <w:rFonts w:ascii="Book Antiqua" w:hAnsi="Book Antiqua" w:cs="Segoe UI"/>
        </w:rPr>
        <w:t>Define procurement/services scope.</w:t>
      </w:r>
    </w:p>
    <w:p w:rsidR="00CB7BA5" w:rsidRPr="00CB7BA5" w:rsidRDefault="00CB7BA5" w:rsidP="00CB7BA5">
      <w:pPr>
        <w:pStyle w:val="my-0"/>
        <w:numPr>
          <w:ilvl w:val="0"/>
          <w:numId w:val="85"/>
        </w:numPr>
        <w:pBdr>
          <w:top w:val="single" w:sz="2" w:space="0" w:color="E5E7EB"/>
          <w:left w:val="single" w:sz="2" w:space="0" w:color="E5E7EB"/>
          <w:bottom w:val="single" w:sz="2" w:space="0" w:color="E5E7EB"/>
          <w:right w:val="single" w:sz="2" w:space="0" w:color="E5E7EB"/>
        </w:pBdr>
        <w:spacing w:before="0" w:beforeAutospacing="0" w:after="0" w:afterAutospacing="0"/>
        <w:rPr>
          <w:rFonts w:ascii="Book Antiqua" w:hAnsi="Book Antiqua" w:cs="Segoe UI"/>
        </w:rPr>
      </w:pPr>
      <w:r w:rsidRPr="00CB7BA5">
        <w:rPr>
          <w:rFonts w:ascii="Book Antiqua" w:hAnsi="Book Antiqua" w:cs="Segoe UI"/>
        </w:rPr>
        <w:t>Prepare contract with risk-mitigating clauses.</w:t>
      </w:r>
    </w:p>
    <w:p w:rsidR="00CB7BA5" w:rsidRPr="00CB7BA5" w:rsidRDefault="00CB7BA5" w:rsidP="00CB7BA5">
      <w:pPr>
        <w:pStyle w:val="my-0"/>
        <w:numPr>
          <w:ilvl w:val="0"/>
          <w:numId w:val="85"/>
        </w:numPr>
        <w:pBdr>
          <w:top w:val="single" w:sz="2" w:space="0" w:color="E5E7EB"/>
          <w:left w:val="single" w:sz="2" w:space="0" w:color="E5E7EB"/>
          <w:bottom w:val="single" w:sz="2" w:space="0" w:color="E5E7EB"/>
          <w:right w:val="single" w:sz="2" w:space="0" w:color="E5E7EB"/>
        </w:pBdr>
        <w:spacing w:before="0" w:beforeAutospacing="0" w:after="0" w:afterAutospacing="0"/>
        <w:rPr>
          <w:rFonts w:ascii="Book Antiqua" w:hAnsi="Book Antiqua" w:cs="Segoe UI"/>
        </w:rPr>
      </w:pPr>
      <w:r w:rsidRPr="00CB7BA5">
        <w:rPr>
          <w:rFonts w:ascii="Book Antiqua" w:hAnsi="Book Antiqua" w:cs="Segoe UI"/>
        </w:rPr>
        <w:t>Review, sign, and exchange executed copies.</w:t>
      </w:r>
    </w:p>
    <w:p w:rsidR="00CB7BA5" w:rsidRPr="00CB7BA5" w:rsidRDefault="00CB7BA5" w:rsidP="00CB7BA5">
      <w:pPr>
        <w:pStyle w:val="my-0"/>
        <w:pBdr>
          <w:top w:val="single" w:sz="2" w:space="0" w:color="E5E7EB"/>
          <w:left w:val="single" w:sz="2" w:space="0" w:color="E5E7EB"/>
          <w:bottom w:val="single" w:sz="2" w:space="0" w:color="E5E7EB"/>
          <w:right w:val="single" w:sz="2" w:space="0" w:color="E5E7EB"/>
        </w:pBdr>
        <w:spacing w:before="0" w:beforeAutospacing="0" w:after="0" w:afterAutospacing="0"/>
        <w:rPr>
          <w:rFonts w:ascii="Book Antiqua" w:hAnsi="Book Antiqua" w:cs="Segoe UI"/>
        </w:rPr>
      </w:pPr>
      <w:r w:rsidRPr="00CB7BA5">
        <w:rPr>
          <w:rStyle w:val="Strong"/>
          <w:rFonts w:ascii="Book Antiqua" w:hAnsi="Book Antiqua" w:cs="Segoe UI"/>
          <w:b w:val="0"/>
          <w:bCs w:val="0"/>
          <w:bdr w:val="single" w:sz="2" w:space="0" w:color="E5E7EB" w:frame="1"/>
        </w:rPr>
        <w:t>Documents Required:</w:t>
      </w:r>
    </w:p>
    <w:p w:rsidR="00CB7BA5" w:rsidRPr="00CB7BA5" w:rsidRDefault="00CB7BA5" w:rsidP="00CB7BA5">
      <w:pPr>
        <w:pStyle w:val="my-0"/>
        <w:numPr>
          <w:ilvl w:val="0"/>
          <w:numId w:val="86"/>
        </w:numPr>
        <w:pBdr>
          <w:top w:val="single" w:sz="2" w:space="0" w:color="E5E7EB"/>
          <w:left w:val="single" w:sz="2" w:space="0" w:color="E5E7EB"/>
          <w:bottom w:val="single" w:sz="2" w:space="0" w:color="E5E7EB"/>
          <w:right w:val="single" w:sz="2" w:space="0" w:color="E5E7EB"/>
        </w:pBdr>
        <w:spacing w:before="0" w:beforeAutospacing="0" w:after="0" w:afterAutospacing="0"/>
        <w:rPr>
          <w:rFonts w:ascii="Book Antiqua" w:hAnsi="Book Antiqua" w:cs="Segoe UI"/>
        </w:rPr>
      </w:pPr>
      <w:r w:rsidRPr="00CB7BA5">
        <w:rPr>
          <w:rFonts w:ascii="Book Antiqua" w:hAnsi="Book Antiqua" w:cs="Segoe UI"/>
        </w:rPr>
        <w:t>Requirements for goods/services.</w:t>
      </w:r>
    </w:p>
    <w:p w:rsidR="00CB7BA5" w:rsidRPr="00CB7BA5" w:rsidRDefault="00CB7BA5" w:rsidP="00CB7BA5">
      <w:pPr>
        <w:pStyle w:val="my-0"/>
        <w:numPr>
          <w:ilvl w:val="0"/>
          <w:numId w:val="86"/>
        </w:numPr>
        <w:pBdr>
          <w:top w:val="single" w:sz="2" w:space="0" w:color="E5E7EB"/>
          <w:left w:val="single" w:sz="2" w:space="0" w:color="E5E7EB"/>
          <w:bottom w:val="single" w:sz="2" w:space="0" w:color="E5E7EB"/>
          <w:right w:val="single" w:sz="2" w:space="0" w:color="E5E7EB"/>
        </w:pBdr>
        <w:spacing w:before="0" w:beforeAutospacing="0" w:after="0" w:afterAutospacing="0"/>
        <w:rPr>
          <w:rFonts w:ascii="Book Antiqua" w:hAnsi="Book Antiqua" w:cs="Segoe UI"/>
        </w:rPr>
      </w:pPr>
      <w:r w:rsidRPr="00CB7BA5">
        <w:rPr>
          <w:rFonts w:ascii="Book Antiqua" w:hAnsi="Book Antiqua" w:cs="Segoe UI"/>
        </w:rPr>
        <w:t>Vendor/company credentials.</w:t>
      </w:r>
    </w:p>
    <w:p w:rsidR="00CB7BA5" w:rsidRPr="00CB7BA5" w:rsidRDefault="00CB7BA5" w:rsidP="00CB7BA5">
      <w:pPr>
        <w:pStyle w:val="Heading2"/>
        <w:pBdr>
          <w:top w:val="single" w:sz="2" w:space="0" w:color="E5E7EB"/>
          <w:left w:val="single" w:sz="2" w:space="0" w:color="E5E7EB"/>
          <w:bottom w:val="single" w:sz="2" w:space="0" w:color="E5E7EB"/>
          <w:right w:val="single" w:sz="2" w:space="0" w:color="E5E7EB"/>
        </w:pBdr>
        <w:rPr>
          <w:rFonts w:ascii="Book Antiqua" w:hAnsi="Book Antiqua"/>
          <w:sz w:val="24"/>
          <w:szCs w:val="24"/>
        </w:rPr>
      </w:pPr>
      <w:r w:rsidRPr="00CB7BA5">
        <w:rPr>
          <w:rFonts w:ascii="Book Antiqua" w:hAnsi="Book Antiqua"/>
          <w:sz w:val="24"/>
          <w:szCs w:val="24"/>
        </w:rPr>
        <w:t>5.9 Non-Disclosure &amp; Confidentiality Agreements (NDA)</w:t>
      </w:r>
    </w:p>
    <w:p w:rsidR="00CB7BA5" w:rsidRPr="00CB7BA5" w:rsidRDefault="00CB7BA5" w:rsidP="00CB7BA5">
      <w:pPr>
        <w:pStyle w:val="my-0"/>
        <w:pBdr>
          <w:top w:val="single" w:sz="2" w:space="0" w:color="E5E7EB"/>
          <w:left w:val="single" w:sz="2" w:space="0" w:color="E5E7EB"/>
          <w:bottom w:val="single" w:sz="2" w:space="0" w:color="E5E7EB"/>
          <w:right w:val="single" w:sz="2" w:space="0" w:color="E5E7EB"/>
        </w:pBdr>
        <w:spacing w:before="0" w:beforeAutospacing="0" w:after="0" w:afterAutospacing="0"/>
        <w:rPr>
          <w:rFonts w:ascii="Book Antiqua" w:hAnsi="Book Antiqua" w:cs="Segoe UI"/>
        </w:rPr>
      </w:pPr>
      <w:r w:rsidRPr="00CB7BA5">
        <w:rPr>
          <w:rStyle w:val="Strong"/>
          <w:rFonts w:ascii="Book Antiqua" w:hAnsi="Book Antiqua" w:cs="Segoe UI"/>
          <w:b w:val="0"/>
          <w:bCs w:val="0"/>
          <w:bdr w:val="single" w:sz="2" w:space="0" w:color="E5E7EB" w:frame="1"/>
        </w:rPr>
        <w:t>Description:</w:t>
      </w:r>
      <w:r w:rsidRPr="00CB7BA5">
        <w:rPr>
          <w:rFonts w:ascii="Book Antiqua" w:hAnsi="Book Antiqua" w:cs="Segoe UI"/>
        </w:rPr>
        <w:br/>
        <w:t>Protect business secrets during talks, projects, and collaborations. We craft enforceable NDAs—whether mutual, one-way, or multilateral—customized to client risk profiles, ensuring your confidential information remains secure.</w:t>
      </w:r>
    </w:p>
    <w:p w:rsidR="00CB7BA5" w:rsidRPr="00CB7BA5" w:rsidRDefault="00CB7BA5" w:rsidP="00CB7BA5">
      <w:pPr>
        <w:pStyle w:val="my-0"/>
        <w:pBdr>
          <w:top w:val="single" w:sz="2" w:space="0" w:color="E5E7EB"/>
          <w:left w:val="single" w:sz="2" w:space="0" w:color="E5E7EB"/>
          <w:bottom w:val="single" w:sz="2" w:space="0" w:color="E5E7EB"/>
          <w:right w:val="single" w:sz="2" w:space="0" w:color="E5E7EB"/>
        </w:pBdr>
        <w:spacing w:before="0" w:beforeAutospacing="0" w:after="0" w:afterAutospacing="0"/>
        <w:rPr>
          <w:rFonts w:ascii="Book Antiqua" w:hAnsi="Book Antiqua" w:cs="Segoe UI"/>
        </w:rPr>
      </w:pPr>
      <w:r w:rsidRPr="00CB7BA5">
        <w:rPr>
          <w:rStyle w:val="Strong"/>
          <w:rFonts w:ascii="Book Antiqua" w:hAnsi="Book Antiqua" w:cs="Segoe UI"/>
          <w:b w:val="0"/>
          <w:bCs w:val="0"/>
          <w:bdr w:val="single" w:sz="2" w:space="0" w:color="E5E7EB" w:frame="1"/>
        </w:rPr>
        <w:t>Procedure:</w:t>
      </w:r>
    </w:p>
    <w:p w:rsidR="00CB7BA5" w:rsidRPr="00CB7BA5" w:rsidRDefault="00CB7BA5" w:rsidP="00CB7BA5">
      <w:pPr>
        <w:pStyle w:val="my-0"/>
        <w:numPr>
          <w:ilvl w:val="0"/>
          <w:numId w:val="87"/>
        </w:numPr>
        <w:pBdr>
          <w:top w:val="single" w:sz="2" w:space="0" w:color="E5E7EB"/>
          <w:left w:val="single" w:sz="2" w:space="0" w:color="E5E7EB"/>
          <w:bottom w:val="single" w:sz="2" w:space="0" w:color="E5E7EB"/>
          <w:right w:val="single" w:sz="2" w:space="0" w:color="E5E7EB"/>
        </w:pBdr>
        <w:spacing w:before="0" w:beforeAutospacing="0" w:after="0" w:afterAutospacing="0"/>
        <w:rPr>
          <w:rFonts w:ascii="Book Antiqua" w:hAnsi="Book Antiqua" w:cs="Segoe UI"/>
        </w:rPr>
      </w:pPr>
      <w:r w:rsidRPr="00CB7BA5">
        <w:rPr>
          <w:rFonts w:ascii="Book Antiqua" w:hAnsi="Book Antiqua" w:cs="Segoe UI"/>
        </w:rPr>
        <w:lastRenderedPageBreak/>
        <w:t>Assess information and parties’ relationship.</w:t>
      </w:r>
    </w:p>
    <w:p w:rsidR="00CB7BA5" w:rsidRPr="00CB7BA5" w:rsidRDefault="00CB7BA5" w:rsidP="00CB7BA5">
      <w:pPr>
        <w:pStyle w:val="my-0"/>
        <w:numPr>
          <w:ilvl w:val="0"/>
          <w:numId w:val="87"/>
        </w:numPr>
        <w:pBdr>
          <w:top w:val="single" w:sz="2" w:space="0" w:color="E5E7EB"/>
          <w:left w:val="single" w:sz="2" w:space="0" w:color="E5E7EB"/>
          <w:bottom w:val="single" w:sz="2" w:space="0" w:color="E5E7EB"/>
          <w:right w:val="single" w:sz="2" w:space="0" w:color="E5E7EB"/>
        </w:pBdr>
        <w:spacing w:before="0" w:beforeAutospacing="0" w:after="0" w:afterAutospacing="0"/>
        <w:rPr>
          <w:rFonts w:ascii="Book Antiqua" w:hAnsi="Book Antiqua" w:cs="Segoe UI"/>
        </w:rPr>
      </w:pPr>
      <w:r w:rsidRPr="00CB7BA5">
        <w:rPr>
          <w:rFonts w:ascii="Book Antiqua" w:hAnsi="Book Antiqua" w:cs="Segoe UI"/>
        </w:rPr>
        <w:t>Draft NDA reflecting exposure risks and enforceability.</w:t>
      </w:r>
    </w:p>
    <w:p w:rsidR="00CB7BA5" w:rsidRPr="00CB7BA5" w:rsidRDefault="00CB7BA5" w:rsidP="00CB7BA5">
      <w:pPr>
        <w:pStyle w:val="my-0"/>
        <w:numPr>
          <w:ilvl w:val="0"/>
          <w:numId w:val="87"/>
        </w:numPr>
        <w:pBdr>
          <w:top w:val="single" w:sz="2" w:space="0" w:color="E5E7EB"/>
          <w:left w:val="single" w:sz="2" w:space="0" w:color="E5E7EB"/>
          <w:bottom w:val="single" w:sz="2" w:space="0" w:color="E5E7EB"/>
          <w:right w:val="single" w:sz="2" w:space="0" w:color="E5E7EB"/>
        </w:pBdr>
        <w:spacing w:before="0" w:beforeAutospacing="0" w:after="0" w:afterAutospacing="0"/>
        <w:rPr>
          <w:rFonts w:ascii="Book Antiqua" w:hAnsi="Book Antiqua" w:cs="Segoe UI"/>
        </w:rPr>
      </w:pPr>
      <w:r w:rsidRPr="00CB7BA5">
        <w:rPr>
          <w:rFonts w:ascii="Book Antiqua" w:hAnsi="Book Antiqua" w:cs="Segoe UI"/>
        </w:rPr>
        <w:t>Secure signatures from all concerned parties.</w:t>
      </w:r>
    </w:p>
    <w:p w:rsidR="00CB7BA5" w:rsidRPr="00CB7BA5" w:rsidRDefault="00CB7BA5" w:rsidP="00CB7BA5">
      <w:pPr>
        <w:pStyle w:val="my-0"/>
        <w:pBdr>
          <w:top w:val="single" w:sz="2" w:space="0" w:color="E5E7EB"/>
          <w:left w:val="single" w:sz="2" w:space="0" w:color="E5E7EB"/>
          <w:bottom w:val="single" w:sz="2" w:space="0" w:color="E5E7EB"/>
          <w:right w:val="single" w:sz="2" w:space="0" w:color="E5E7EB"/>
        </w:pBdr>
        <w:spacing w:before="0" w:beforeAutospacing="0" w:after="0" w:afterAutospacing="0"/>
        <w:rPr>
          <w:rFonts w:ascii="Book Antiqua" w:hAnsi="Book Antiqua" w:cs="Segoe UI"/>
        </w:rPr>
      </w:pPr>
      <w:r w:rsidRPr="00CB7BA5">
        <w:rPr>
          <w:rStyle w:val="Strong"/>
          <w:rFonts w:ascii="Book Antiqua" w:hAnsi="Book Antiqua" w:cs="Segoe UI"/>
          <w:b w:val="0"/>
          <w:bCs w:val="0"/>
          <w:bdr w:val="single" w:sz="2" w:space="0" w:color="E5E7EB" w:frame="1"/>
        </w:rPr>
        <w:t>Documents Required:</w:t>
      </w:r>
    </w:p>
    <w:p w:rsidR="00CB7BA5" w:rsidRPr="00CB7BA5" w:rsidRDefault="00CB7BA5" w:rsidP="00CB7BA5">
      <w:pPr>
        <w:pStyle w:val="my-0"/>
        <w:numPr>
          <w:ilvl w:val="0"/>
          <w:numId w:val="88"/>
        </w:numPr>
        <w:pBdr>
          <w:top w:val="single" w:sz="2" w:space="0" w:color="E5E7EB"/>
          <w:left w:val="single" w:sz="2" w:space="0" w:color="E5E7EB"/>
          <w:bottom w:val="single" w:sz="2" w:space="0" w:color="E5E7EB"/>
          <w:right w:val="single" w:sz="2" w:space="0" w:color="E5E7EB"/>
        </w:pBdr>
        <w:spacing w:before="0" w:beforeAutospacing="0" w:after="0" w:afterAutospacing="0"/>
        <w:rPr>
          <w:rFonts w:ascii="Book Antiqua" w:hAnsi="Book Antiqua" w:cs="Segoe UI"/>
        </w:rPr>
      </w:pPr>
      <w:r w:rsidRPr="00CB7BA5">
        <w:rPr>
          <w:rFonts w:ascii="Book Antiqua" w:hAnsi="Book Antiqua" w:cs="Segoe UI"/>
        </w:rPr>
        <w:t>Parties’ identification and nature of information involved.</w:t>
      </w:r>
    </w:p>
    <w:p w:rsidR="00CB7BA5" w:rsidRPr="00CB7BA5" w:rsidRDefault="00CB7BA5" w:rsidP="00CB7BA5">
      <w:pPr>
        <w:pStyle w:val="Heading2"/>
        <w:pBdr>
          <w:top w:val="single" w:sz="2" w:space="0" w:color="E5E7EB"/>
          <w:left w:val="single" w:sz="2" w:space="0" w:color="E5E7EB"/>
          <w:bottom w:val="single" w:sz="2" w:space="0" w:color="E5E7EB"/>
          <w:right w:val="single" w:sz="2" w:space="0" w:color="E5E7EB"/>
        </w:pBdr>
        <w:rPr>
          <w:rFonts w:ascii="Book Antiqua" w:hAnsi="Book Antiqua"/>
          <w:sz w:val="24"/>
          <w:szCs w:val="24"/>
        </w:rPr>
      </w:pPr>
      <w:r w:rsidRPr="00CB7BA5">
        <w:rPr>
          <w:rFonts w:ascii="Book Antiqua" w:hAnsi="Book Antiqua"/>
          <w:sz w:val="24"/>
          <w:szCs w:val="24"/>
        </w:rPr>
        <w:t>5.10 Employment &amp; Consultant Agreements</w:t>
      </w:r>
    </w:p>
    <w:p w:rsidR="00CB7BA5" w:rsidRPr="00CB7BA5" w:rsidRDefault="00CB7BA5" w:rsidP="00CB7BA5">
      <w:pPr>
        <w:pStyle w:val="my-0"/>
        <w:pBdr>
          <w:top w:val="single" w:sz="2" w:space="0" w:color="E5E7EB"/>
          <w:left w:val="single" w:sz="2" w:space="0" w:color="E5E7EB"/>
          <w:bottom w:val="single" w:sz="2" w:space="0" w:color="E5E7EB"/>
          <w:right w:val="single" w:sz="2" w:space="0" w:color="E5E7EB"/>
        </w:pBdr>
        <w:spacing w:before="0" w:beforeAutospacing="0" w:after="0" w:afterAutospacing="0"/>
        <w:rPr>
          <w:rFonts w:ascii="Book Antiqua" w:hAnsi="Book Antiqua" w:cs="Segoe UI"/>
        </w:rPr>
      </w:pPr>
      <w:r w:rsidRPr="00CB7BA5">
        <w:rPr>
          <w:rStyle w:val="Strong"/>
          <w:rFonts w:ascii="Book Antiqua" w:hAnsi="Book Antiqua" w:cs="Segoe UI"/>
          <w:b w:val="0"/>
          <w:bCs w:val="0"/>
          <w:bdr w:val="single" w:sz="2" w:space="0" w:color="E5E7EB" w:frame="1"/>
        </w:rPr>
        <w:t>Description:</w:t>
      </w:r>
      <w:r w:rsidRPr="00CB7BA5">
        <w:rPr>
          <w:rFonts w:ascii="Book Antiqua" w:hAnsi="Book Antiqua" w:cs="Segoe UI"/>
        </w:rPr>
        <w:br/>
        <w:t>Professional contracts clarifying employment terms, role, compensation, IP, confidentiality, non-compete, and termination—legally safeguarding both business and talent.</w:t>
      </w:r>
    </w:p>
    <w:p w:rsidR="00CB7BA5" w:rsidRPr="00CB7BA5" w:rsidRDefault="00CB7BA5" w:rsidP="00CB7BA5">
      <w:pPr>
        <w:pStyle w:val="my-0"/>
        <w:pBdr>
          <w:top w:val="single" w:sz="2" w:space="0" w:color="E5E7EB"/>
          <w:left w:val="single" w:sz="2" w:space="0" w:color="E5E7EB"/>
          <w:bottom w:val="single" w:sz="2" w:space="0" w:color="E5E7EB"/>
          <w:right w:val="single" w:sz="2" w:space="0" w:color="E5E7EB"/>
        </w:pBdr>
        <w:spacing w:before="0" w:beforeAutospacing="0" w:after="0" w:afterAutospacing="0"/>
        <w:rPr>
          <w:rFonts w:ascii="Book Antiqua" w:hAnsi="Book Antiqua" w:cs="Segoe UI"/>
        </w:rPr>
      </w:pPr>
      <w:r w:rsidRPr="00CB7BA5">
        <w:rPr>
          <w:rStyle w:val="Strong"/>
          <w:rFonts w:ascii="Book Antiqua" w:hAnsi="Book Antiqua" w:cs="Segoe UI"/>
          <w:b w:val="0"/>
          <w:bCs w:val="0"/>
          <w:bdr w:val="single" w:sz="2" w:space="0" w:color="E5E7EB" w:frame="1"/>
        </w:rPr>
        <w:t>Procedure:</w:t>
      </w:r>
    </w:p>
    <w:p w:rsidR="00CB7BA5" w:rsidRPr="00CB7BA5" w:rsidRDefault="00CB7BA5" w:rsidP="00CB7BA5">
      <w:pPr>
        <w:pStyle w:val="my-0"/>
        <w:numPr>
          <w:ilvl w:val="0"/>
          <w:numId w:val="89"/>
        </w:numPr>
        <w:pBdr>
          <w:top w:val="single" w:sz="2" w:space="0" w:color="E5E7EB"/>
          <w:left w:val="single" w:sz="2" w:space="0" w:color="E5E7EB"/>
          <w:bottom w:val="single" w:sz="2" w:space="0" w:color="E5E7EB"/>
          <w:right w:val="single" w:sz="2" w:space="0" w:color="E5E7EB"/>
        </w:pBdr>
        <w:spacing w:before="0" w:beforeAutospacing="0" w:after="0" w:afterAutospacing="0"/>
        <w:rPr>
          <w:rFonts w:ascii="Book Antiqua" w:hAnsi="Book Antiqua" w:cs="Segoe UI"/>
        </w:rPr>
      </w:pPr>
      <w:r w:rsidRPr="00CB7BA5">
        <w:rPr>
          <w:rFonts w:ascii="Book Antiqua" w:hAnsi="Book Antiqua" w:cs="Segoe UI"/>
        </w:rPr>
        <w:t>Understand job description and terms.</w:t>
      </w:r>
    </w:p>
    <w:p w:rsidR="00CB7BA5" w:rsidRPr="00CB7BA5" w:rsidRDefault="00CB7BA5" w:rsidP="00CB7BA5">
      <w:pPr>
        <w:pStyle w:val="my-0"/>
        <w:numPr>
          <w:ilvl w:val="0"/>
          <w:numId w:val="89"/>
        </w:numPr>
        <w:pBdr>
          <w:top w:val="single" w:sz="2" w:space="0" w:color="E5E7EB"/>
          <w:left w:val="single" w:sz="2" w:space="0" w:color="E5E7EB"/>
          <w:bottom w:val="single" w:sz="2" w:space="0" w:color="E5E7EB"/>
          <w:right w:val="single" w:sz="2" w:space="0" w:color="E5E7EB"/>
        </w:pBdr>
        <w:spacing w:before="0" w:beforeAutospacing="0" w:after="0" w:afterAutospacing="0"/>
        <w:rPr>
          <w:rFonts w:ascii="Book Antiqua" w:hAnsi="Book Antiqua" w:cs="Segoe UI"/>
        </w:rPr>
      </w:pPr>
      <w:r w:rsidRPr="00CB7BA5">
        <w:rPr>
          <w:rFonts w:ascii="Book Antiqua" w:hAnsi="Book Antiqua" w:cs="Segoe UI"/>
        </w:rPr>
        <w:t>Draft as per Indian Laws and HR policy.</w:t>
      </w:r>
    </w:p>
    <w:p w:rsidR="00CB7BA5" w:rsidRPr="00CB7BA5" w:rsidRDefault="00CB7BA5" w:rsidP="00CB7BA5">
      <w:pPr>
        <w:pStyle w:val="my-0"/>
        <w:numPr>
          <w:ilvl w:val="0"/>
          <w:numId w:val="89"/>
        </w:numPr>
        <w:pBdr>
          <w:top w:val="single" w:sz="2" w:space="0" w:color="E5E7EB"/>
          <w:left w:val="single" w:sz="2" w:space="0" w:color="E5E7EB"/>
          <w:bottom w:val="single" w:sz="2" w:space="0" w:color="E5E7EB"/>
          <w:right w:val="single" w:sz="2" w:space="0" w:color="E5E7EB"/>
        </w:pBdr>
        <w:spacing w:before="0" w:beforeAutospacing="0" w:after="0" w:afterAutospacing="0"/>
        <w:rPr>
          <w:rFonts w:ascii="Book Antiqua" w:hAnsi="Book Antiqua" w:cs="Segoe UI"/>
        </w:rPr>
      </w:pPr>
      <w:r w:rsidRPr="00CB7BA5">
        <w:rPr>
          <w:rFonts w:ascii="Book Antiqua" w:hAnsi="Book Antiqua" w:cs="Segoe UI"/>
        </w:rPr>
        <w:t>Review and sign by both parties.</w:t>
      </w:r>
    </w:p>
    <w:p w:rsidR="00CB7BA5" w:rsidRPr="00CB7BA5" w:rsidRDefault="00CB7BA5" w:rsidP="00CB7BA5">
      <w:pPr>
        <w:pStyle w:val="my-0"/>
        <w:pBdr>
          <w:top w:val="single" w:sz="2" w:space="0" w:color="E5E7EB"/>
          <w:left w:val="single" w:sz="2" w:space="0" w:color="E5E7EB"/>
          <w:bottom w:val="single" w:sz="2" w:space="0" w:color="E5E7EB"/>
          <w:right w:val="single" w:sz="2" w:space="0" w:color="E5E7EB"/>
        </w:pBdr>
        <w:spacing w:before="0" w:beforeAutospacing="0" w:after="0" w:afterAutospacing="0"/>
        <w:rPr>
          <w:rFonts w:ascii="Book Antiqua" w:hAnsi="Book Antiqua" w:cs="Segoe UI"/>
        </w:rPr>
      </w:pPr>
      <w:r w:rsidRPr="00CB7BA5">
        <w:rPr>
          <w:rStyle w:val="Strong"/>
          <w:rFonts w:ascii="Book Antiqua" w:hAnsi="Book Antiqua" w:cs="Segoe UI"/>
          <w:b w:val="0"/>
          <w:bCs w:val="0"/>
          <w:bdr w:val="single" w:sz="2" w:space="0" w:color="E5E7EB" w:frame="1"/>
        </w:rPr>
        <w:t>Documents Required:</w:t>
      </w:r>
    </w:p>
    <w:p w:rsidR="00CB7BA5" w:rsidRPr="00CB7BA5" w:rsidRDefault="00CB7BA5" w:rsidP="00CB7BA5">
      <w:pPr>
        <w:pStyle w:val="my-0"/>
        <w:numPr>
          <w:ilvl w:val="0"/>
          <w:numId w:val="90"/>
        </w:numPr>
        <w:pBdr>
          <w:top w:val="single" w:sz="2" w:space="0" w:color="E5E7EB"/>
          <w:left w:val="single" w:sz="2" w:space="0" w:color="E5E7EB"/>
          <w:bottom w:val="single" w:sz="2" w:space="0" w:color="E5E7EB"/>
          <w:right w:val="single" w:sz="2" w:space="0" w:color="E5E7EB"/>
        </w:pBdr>
        <w:spacing w:before="0" w:beforeAutospacing="0" w:after="0" w:afterAutospacing="0"/>
        <w:rPr>
          <w:rFonts w:ascii="Book Antiqua" w:hAnsi="Book Antiqua" w:cs="Segoe UI"/>
        </w:rPr>
      </w:pPr>
      <w:r w:rsidRPr="00CB7BA5">
        <w:rPr>
          <w:rFonts w:ascii="Book Antiqua" w:hAnsi="Book Antiqua" w:cs="Segoe UI"/>
        </w:rPr>
        <w:t>Employee/consultant KYC.</w:t>
      </w:r>
    </w:p>
    <w:p w:rsidR="00CB7BA5" w:rsidRPr="00CB7BA5" w:rsidRDefault="00CB7BA5" w:rsidP="00CB7BA5">
      <w:pPr>
        <w:pStyle w:val="my-0"/>
        <w:numPr>
          <w:ilvl w:val="0"/>
          <w:numId w:val="90"/>
        </w:numPr>
        <w:pBdr>
          <w:top w:val="single" w:sz="2" w:space="0" w:color="E5E7EB"/>
          <w:left w:val="single" w:sz="2" w:space="0" w:color="E5E7EB"/>
          <w:bottom w:val="single" w:sz="2" w:space="0" w:color="E5E7EB"/>
          <w:right w:val="single" w:sz="2" w:space="0" w:color="E5E7EB"/>
        </w:pBdr>
        <w:spacing w:before="0" w:beforeAutospacing="0" w:after="0" w:afterAutospacing="0"/>
        <w:rPr>
          <w:rFonts w:ascii="Book Antiqua" w:hAnsi="Book Antiqua" w:cs="Segoe UI"/>
        </w:rPr>
      </w:pPr>
      <w:r w:rsidRPr="00CB7BA5">
        <w:rPr>
          <w:rFonts w:ascii="Book Antiqua" w:hAnsi="Book Antiqua" w:cs="Segoe UI"/>
        </w:rPr>
        <w:t>Job description and benefits structure.</w:t>
      </w:r>
    </w:p>
    <w:p w:rsidR="00CB7BA5" w:rsidRPr="00CB7BA5" w:rsidRDefault="00CB7BA5" w:rsidP="00CB7BA5">
      <w:pPr>
        <w:pStyle w:val="Heading2"/>
        <w:pBdr>
          <w:top w:val="single" w:sz="2" w:space="0" w:color="E5E7EB"/>
          <w:left w:val="single" w:sz="2" w:space="0" w:color="E5E7EB"/>
          <w:bottom w:val="single" w:sz="2" w:space="0" w:color="E5E7EB"/>
          <w:right w:val="single" w:sz="2" w:space="0" w:color="E5E7EB"/>
        </w:pBdr>
        <w:rPr>
          <w:rFonts w:ascii="Book Antiqua" w:hAnsi="Book Antiqua"/>
          <w:sz w:val="24"/>
          <w:szCs w:val="24"/>
        </w:rPr>
      </w:pPr>
      <w:r w:rsidRPr="00CB7BA5">
        <w:rPr>
          <w:rFonts w:ascii="Book Antiqua" w:hAnsi="Book Antiqua"/>
          <w:sz w:val="24"/>
          <w:szCs w:val="24"/>
        </w:rPr>
        <w:t>5.11 Memorandum of Understanding (MoU)</w:t>
      </w:r>
    </w:p>
    <w:p w:rsidR="00CB7BA5" w:rsidRPr="00CB7BA5" w:rsidRDefault="00CB7BA5" w:rsidP="00CB7BA5">
      <w:pPr>
        <w:pStyle w:val="my-0"/>
        <w:pBdr>
          <w:top w:val="single" w:sz="2" w:space="0" w:color="E5E7EB"/>
          <w:left w:val="single" w:sz="2" w:space="0" w:color="E5E7EB"/>
          <w:bottom w:val="single" w:sz="2" w:space="0" w:color="E5E7EB"/>
          <w:right w:val="single" w:sz="2" w:space="0" w:color="E5E7EB"/>
        </w:pBdr>
        <w:spacing w:before="0" w:beforeAutospacing="0" w:after="0" w:afterAutospacing="0"/>
        <w:rPr>
          <w:rFonts w:ascii="Book Antiqua" w:hAnsi="Book Antiqua" w:cs="Segoe UI"/>
        </w:rPr>
      </w:pPr>
      <w:r w:rsidRPr="00CB7BA5">
        <w:rPr>
          <w:rStyle w:val="Strong"/>
          <w:rFonts w:ascii="Book Antiqua" w:hAnsi="Book Antiqua" w:cs="Segoe UI"/>
          <w:b w:val="0"/>
          <w:bCs w:val="0"/>
          <w:bdr w:val="single" w:sz="2" w:space="0" w:color="E5E7EB" w:frame="1"/>
        </w:rPr>
        <w:t>Description:</w:t>
      </w:r>
      <w:r w:rsidRPr="00CB7BA5">
        <w:rPr>
          <w:rFonts w:ascii="Book Antiqua" w:hAnsi="Book Antiqua" w:cs="Segoe UI"/>
        </w:rPr>
        <w:br/>
      </w:r>
      <w:proofErr w:type="spellStart"/>
      <w:r w:rsidRPr="00CB7BA5">
        <w:rPr>
          <w:rFonts w:ascii="Book Antiqua" w:hAnsi="Book Antiqua" w:cs="Segoe UI"/>
        </w:rPr>
        <w:t>MoUs</w:t>
      </w:r>
      <w:proofErr w:type="spellEnd"/>
      <w:r w:rsidRPr="00CB7BA5">
        <w:rPr>
          <w:rFonts w:ascii="Book Antiqua" w:hAnsi="Book Antiqua" w:cs="Segoe UI"/>
        </w:rPr>
        <w:t xml:space="preserve"> establish initial commitments and understandings before a detailed contract, clarifying joint intentions, responsibilities, and next steps for collaborations and transactions.</w:t>
      </w:r>
    </w:p>
    <w:p w:rsidR="00CB7BA5" w:rsidRPr="00CB7BA5" w:rsidRDefault="00CB7BA5" w:rsidP="00CB7BA5">
      <w:pPr>
        <w:pStyle w:val="my-0"/>
        <w:pBdr>
          <w:top w:val="single" w:sz="2" w:space="0" w:color="E5E7EB"/>
          <w:left w:val="single" w:sz="2" w:space="0" w:color="E5E7EB"/>
          <w:bottom w:val="single" w:sz="2" w:space="0" w:color="E5E7EB"/>
          <w:right w:val="single" w:sz="2" w:space="0" w:color="E5E7EB"/>
        </w:pBdr>
        <w:spacing w:before="0" w:beforeAutospacing="0" w:after="0" w:afterAutospacing="0"/>
        <w:rPr>
          <w:rFonts w:ascii="Book Antiqua" w:hAnsi="Book Antiqua" w:cs="Segoe UI"/>
        </w:rPr>
      </w:pPr>
      <w:r w:rsidRPr="00CB7BA5">
        <w:rPr>
          <w:rStyle w:val="Strong"/>
          <w:rFonts w:ascii="Book Antiqua" w:hAnsi="Book Antiqua" w:cs="Segoe UI"/>
          <w:b w:val="0"/>
          <w:bCs w:val="0"/>
          <w:bdr w:val="single" w:sz="2" w:space="0" w:color="E5E7EB" w:frame="1"/>
        </w:rPr>
        <w:t>Procedure:</w:t>
      </w:r>
    </w:p>
    <w:p w:rsidR="00CB7BA5" w:rsidRPr="00CB7BA5" w:rsidRDefault="00CB7BA5" w:rsidP="00CB7BA5">
      <w:pPr>
        <w:pStyle w:val="my-0"/>
        <w:numPr>
          <w:ilvl w:val="0"/>
          <w:numId w:val="91"/>
        </w:numPr>
        <w:pBdr>
          <w:top w:val="single" w:sz="2" w:space="0" w:color="E5E7EB"/>
          <w:left w:val="single" w:sz="2" w:space="0" w:color="E5E7EB"/>
          <w:bottom w:val="single" w:sz="2" w:space="0" w:color="E5E7EB"/>
          <w:right w:val="single" w:sz="2" w:space="0" w:color="E5E7EB"/>
        </w:pBdr>
        <w:spacing w:before="0" w:beforeAutospacing="0" w:after="0" w:afterAutospacing="0"/>
        <w:rPr>
          <w:rFonts w:ascii="Book Antiqua" w:hAnsi="Book Antiqua" w:cs="Segoe UI"/>
        </w:rPr>
      </w:pPr>
      <w:r w:rsidRPr="00CB7BA5">
        <w:rPr>
          <w:rFonts w:ascii="Book Antiqua" w:hAnsi="Book Antiqua" w:cs="Segoe UI"/>
        </w:rPr>
        <w:t>Collect objectives and scope.</w:t>
      </w:r>
    </w:p>
    <w:p w:rsidR="00CB7BA5" w:rsidRPr="00CB7BA5" w:rsidRDefault="00CB7BA5" w:rsidP="00CB7BA5">
      <w:pPr>
        <w:pStyle w:val="my-0"/>
        <w:numPr>
          <w:ilvl w:val="0"/>
          <w:numId w:val="91"/>
        </w:numPr>
        <w:pBdr>
          <w:top w:val="single" w:sz="2" w:space="0" w:color="E5E7EB"/>
          <w:left w:val="single" w:sz="2" w:space="0" w:color="E5E7EB"/>
          <w:bottom w:val="single" w:sz="2" w:space="0" w:color="E5E7EB"/>
          <w:right w:val="single" w:sz="2" w:space="0" w:color="E5E7EB"/>
        </w:pBdr>
        <w:spacing w:before="0" w:beforeAutospacing="0" w:after="0" w:afterAutospacing="0"/>
        <w:rPr>
          <w:rFonts w:ascii="Book Antiqua" w:hAnsi="Book Antiqua" w:cs="Segoe UI"/>
        </w:rPr>
      </w:pPr>
      <w:r w:rsidRPr="00CB7BA5">
        <w:rPr>
          <w:rFonts w:ascii="Book Antiqua" w:hAnsi="Book Antiqua" w:cs="Segoe UI"/>
        </w:rPr>
        <w:t>Draft MoU and circulate for comments.</w:t>
      </w:r>
    </w:p>
    <w:p w:rsidR="00CB7BA5" w:rsidRPr="00CB7BA5" w:rsidRDefault="00CB7BA5" w:rsidP="00CB7BA5">
      <w:pPr>
        <w:pStyle w:val="my-0"/>
        <w:numPr>
          <w:ilvl w:val="0"/>
          <w:numId w:val="91"/>
        </w:numPr>
        <w:pBdr>
          <w:top w:val="single" w:sz="2" w:space="0" w:color="E5E7EB"/>
          <w:left w:val="single" w:sz="2" w:space="0" w:color="E5E7EB"/>
          <w:bottom w:val="single" w:sz="2" w:space="0" w:color="E5E7EB"/>
          <w:right w:val="single" w:sz="2" w:space="0" w:color="E5E7EB"/>
        </w:pBdr>
        <w:spacing w:before="0" w:beforeAutospacing="0" w:after="0" w:afterAutospacing="0"/>
        <w:rPr>
          <w:rFonts w:ascii="Book Antiqua" w:hAnsi="Book Antiqua" w:cs="Segoe UI"/>
        </w:rPr>
      </w:pPr>
      <w:r w:rsidRPr="00CB7BA5">
        <w:rPr>
          <w:rFonts w:ascii="Book Antiqua" w:hAnsi="Book Antiqua" w:cs="Segoe UI"/>
        </w:rPr>
        <w:t>Obtain signatures from all involved.</w:t>
      </w:r>
    </w:p>
    <w:p w:rsidR="00CB7BA5" w:rsidRPr="00CB7BA5" w:rsidRDefault="00CB7BA5" w:rsidP="00CB7BA5">
      <w:pPr>
        <w:pStyle w:val="my-0"/>
        <w:pBdr>
          <w:top w:val="single" w:sz="2" w:space="0" w:color="E5E7EB"/>
          <w:left w:val="single" w:sz="2" w:space="0" w:color="E5E7EB"/>
          <w:bottom w:val="single" w:sz="2" w:space="0" w:color="E5E7EB"/>
          <w:right w:val="single" w:sz="2" w:space="0" w:color="E5E7EB"/>
        </w:pBdr>
        <w:spacing w:before="0" w:beforeAutospacing="0" w:after="0" w:afterAutospacing="0"/>
        <w:rPr>
          <w:rFonts w:ascii="Book Antiqua" w:hAnsi="Book Antiqua" w:cs="Segoe UI"/>
        </w:rPr>
      </w:pPr>
      <w:r w:rsidRPr="00CB7BA5">
        <w:rPr>
          <w:rStyle w:val="Strong"/>
          <w:rFonts w:ascii="Book Antiqua" w:hAnsi="Book Antiqua" w:cs="Segoe UI"/>
          <w:b w:val="0"/>
          <w:bCs w:val="0"/>
          <w:bdr w:val="single" w:sz="2" w:space="0" w:color="E5E7EB" w:frame="1"/>
        </w:rPr>
        <w:t>Documents Required:</w:t>
      </w:r>
    </w:p>
    <w:p w:rsidR="00CB7BA5" w:rsidRPr="00CB7BA5" w:rsidRDefault="00CB7BA5" w:rsidP="00CB7BA5">
      <w:pPr>
        <w:pStyle w:val="my-0"/>
        <w:numPr>
          <w:ilvl w:val="0"/>
          <w:numId w:val="92"/>
        </w:numPr>
        <w:pBdr>
          <w:top w:val="single" w:sz="2" w:space="0" w:color="E5E7EB"/>
          <w:left w:val="single" w:sz="2" w:space="0" w:color="E5E7EB"/>
          <w:bottom w:val="single" w:sz="2" w:space="0" w:color="E5E7EB"/>
          <w:right w:val="single" w:sz="2" w:space="0" w:color="E5E7EB"/>
        </w:pBdr>
        <w:spacing w:before="0" w:beforeAutospacing="0" w:after="0" w:afterAutospacing="0"/>
        <w:rPr>
          <w:rFonts w:ascii="Book Antiqua" w:hAnsi="Book Antiqua" w:cs="Segoe UI"/>
        </w:rPr>
      </w:pPr>
      <w:r w:rsidRPr="00CB7BA5">
        <w:rPr>
          <w:rFonts w:ascii="Book Antiqua" w:hAnsi="Book Antiqua" w:cs="Segoe UI"/>
        </w:rPr>
        <w:t>Identity and background of parties.</w:t>
      </w:r>
    </w:p>
    <w:p w:rsidR="00CB7BA5" w:rsidRPr="00CB7BA5" w:rsidRDefault="00CB7BA5" w:rsidP="00CB7BA5">
      <w:pPr>
        <w:pStyle w:val="my-0"/>
        <w:numPr>
          <w:ilvl w:val="0"/>
          <w:numId w:val="92"/>
        </w:numPr>
        <w:pBdr>
          <w:top w:val="single" w:sz="2" w:space="0" w:color="E5E7EB"/>
          <w:left w:val="single" w:sz="2" w:space="0" w:color="E5E7EB"/>
          <w:bottom w:val="single" w:sz="2" w:space="0" w:color="E5E7EB"/>
          <w:right w:val="single" w:sz="2" w:space="0" w:color="E5E7EB"/>
        </w:pBdr>
        <w:spacing w:before="0" w:beforeAutospacing="0" w:after="0" w:afterAutospacing="0"/>
        <w:rPr>
          <w:rFonts w:ascii="Book Antiqua" w:hAnsi="Book Antiqua" w:cs="Segoe UI"/>
        </w:rPr>
      </w:pPr>
      <w:r w:rsidRPr="00CB7BA5">
        <w:rPr>
          <w:rFonts w:ascii="Book Antiqua" w:hAnsi="Book Antiqua" w:cs="Segoe UI"/>
        </w:rPr>
        <w:t>Summary of agreed terms/areas.</w:t>
      </w:r>
    </w:p>
    <w:p w:rsidR="00CB7BA5" w:rsidRPr="00CB7BA5" w:rsidRDefault="00CB7BA5" w:rsidP="00CB7BA5">
      <w:pPr>
        <w:pStyle w:val="Heading2"/>
        <w:pBdr>
          <w:top w:val="single" w:sz="2" w:space="0" w:color="E5E7EB"/>
          <w:left w:val="single" w:sz="2" w:space="0" w:color="E5E7EB"/>
          <w:bottom w:val="single" w:sz="2" w:space="0" w:color="E5E7EB"/>
          <w:right w:val="single" w:sz="2" w:space="0" w:color="E5E7EB"/>
        </w:pBdr>
        <w:rPr>
          <w:rFonts w:ascii="Book Antiqua" w:hAnsi="Book Antiqua"/>
          <w:sz w:val="24"/>
          <w:szCs w:val="24"/>
        </w:rPr>
      </w:pPr>
      <w:r w:rsidRPr="00CB7BA5">
        <w:rPr>
          <w:rFonts w:ascii="Book Antiqua" w:hAnsi="Book Antiqua"/>
          <w:sz w:val="24"/>
          <w:szCs w:val="24"/>
        </w:rPr>
        <w:t>5.12 Franchise, Licensing &amp; Distribution Agreements</w:t>
      </w:r>
    </w:p>
    <w:p w:rsidR="00CB7BA5" w:rsidRPr="00CB7BA5" w:rsidRDefault="00CB7BA5" w:rsidP="00CB7BA5">
      <w:pPr>
        <w:pStyle w:val="my-0"/>
        <w:pBdr>
          <w:top w:val="single" w:sz="2" w:space="0" w:color="E5E7EB"/>
          <w:left w:val="single" w:sz="2" w:space="0" w:color="E5E7EB"/>
          <w:bottom w:val="single" w:sz="2" w:space="0" w:color="E5E7EB"/>
          <w:right w:val="single" w:sz="2" w:space="0" w:color="E5E7EB"/>
        </w:pBdr>
        <w:spacing w:before="0" w:beforeAutospacing="0" w:after="0" w:afterAutospacing="0"/>
        <w:rPr>
          <w:rFonts w:ascii="Book Antiqua" w:hAnsi="Book Antiqua" w:cs="Segoe UI"/>
        </w:rPr>
      </w:pPr>
      <w:r w:rsidRPr="00CB7BA5">
        <w:rPr>
          <w:rStyle w:val="Strong"/>
          <w:rFonts w:ascii="Book Antiqua" w:hAnsi="Book Antiqua" w:cs="Segoe UI"/>
          <w:b w:val="0"/>
          <w:bCs w:val="0"/>
          <w:bdr w:val="single" w:sz="2" w:space="0" w:color="E5E7EB" w:frame="1"/>
        </w:rPr>
        <w:t>Description:</w:t>
      </w:r>
      <w:r w:rsidRPr="00CB7BA5">
        <w:rPr>
          <w:rFonts w:ascii="Book Antiqua" w:hAnsi="Book Antiqua" w:cs="Segoe UI"/>
        </w:rPr>
        <w:br/>
        <w:t>Definitive agreements for franchising, licensing, and distribution models nationally and internationally, ensuring compliance, brand protection, and revenue security.</w:t>
      </w:r>
    </w:p>
    <w:p w:rsidR="00CB7BA5" w:rsidRPr="00CB7BA5" w:rsidRDefault="00CB7BA5" w:rsidP="00CB7BA5">
      <w:pPr>
        <w:pStyle w:val="my-0"/>
        <w:pBdr>
          <w:top w:val="single" w:sz="2" w:space="0" w:color="E5E7EB"/>
          <w:left w:val="single" w:sz="2" w:space="0" w:color="E5E7EB"/>
          <w:bottom w:val="single" w:sz="2" w:space="0" w:color="E5E7EB"/>
          <w:right w:val="single" w:sz="2" w:space="0" w:color="E5E7EB"/>
        </w:pBdr>
        <w:spacing w:before="0" w:beforeAutospacing="0" w:after="0" w:afterAutospacing="0"/>
        <w:rPr>
          <w:rFonts w:ascii="Book Antiqua" w:hAnsi="Book Antiqua" w:cs="Segoe UI"/>
        </w:rPr>
      </w:pPr>
      <w:r w:rsidRPr="00CB7BA5">
        <w:rPr>
          <w:rStyle w:val="Strong"/>
          <w:rFonts w:ascii="Book Antiqua" w:hAnsi="Book Antiqua" w:cs="Segoe UI"/>
          <w:b w:val="0"/>
          <w:bCs w:val="0"/>
          <w:bdr w:val="single" w:sz="2" w:space="0" w:color="E5E7EB" w:frame="1"/>
        </w:rPr>
        <w:t>Procedure:</w:t>
      </w:r>
    </w:p>
    <w:p w:rsidR="00CB7BA5" w:rsidRPr="00CB7BA5" w:rsidRDefault="00CB7BA5" w:rsidP="00CB7BA5">
      <w:pPr>
        <w:pStyle w:val="my-0"/>
        <w:numPr>
          <w:ilvl w:val="0"/>
          <w:numId w:val="93"/>
        </w:numPr>
        <w:pBdr>
          <w:top w:val="single" w:sz="2" w:space="0" w:color="E5E7EB"/>
          <w:left w:val="single" w:sz="2" w:space="0" w:color="E5E7EB"/>
          <w:bottom w:val="single" w:sz="2" w:space="0" w:color="E5E7EB"/>
          <w:right w:val="single" w:sz="2" w:space="0" w:color="E5E7EB"/>
        </w:pBdr>
        <w:spacing w:before="0" w:beforeAutospacing="0" w:after="0" w:afterAutospacing="0"/>
        <w:rPr>
          <w:rFonts w:ascii="Book Antiqua" w:hAnsi="Book Antiqua" w:cs="Segoe UI"/>
        </w:rPr>
      </w:pPr>
      <w:r w:rsidRPr="00CB7BA5">
        <w:rPr>
          <w:rFonts w:ascii="Book Antiqua" w:hAnsi="Book Antiqua" w:cs="Segoe UI"/>
        </w:rPr>
        <w:t>Gather business, territory, and brand details.</w:t>
      </w:r>
    </w:p>
    <w:p w:rsidR="00CB7BA5" w:rsidRPr="00CB7BA5" w:rsidRDefault="00CB7BA5" w:rsidP="00CB7BA5">
      <w:pPr>
        <w:pStyle w:val="my-0"/>
        <w:numPr>
          <w:ilvl w:val="0"/>
          <w:numId w:val="93"/>
        </w:numPr>
        <w:pBdr>
          <w:top w:val="single" w:sz="2" w:space="0" w:color="E5E7EB"/>
          <w:left w:val="single" w:sz="2" w:space="0" w:color="E5E7EB"/>
          <w:bottom w:val="single" w:sz="2" w:space="0" w:color="E5E7EB"/>
          <w:right w:val="single" w:sz="2" w:space="0" w:color="E5E7EB"/>
        </w:pBdr>
        <w:spacing w:before="0" w:beforeAutospacing="0" w:after="0" w:afterAutospacing="0"/>
        <w:rPr>
          <w:rFonts w:ascii="Book Antiqua" w:hAnsi="Book Antiqua" w:cs="Segoe UI"/>
        </w:rPr>
      </w:pPr>
      <w:r w:rsidRPr="00CB7BA5">
        <w:rPr>
          <w:rFonts w:ascii="Book Antiqua" w:hAnsi="Book Antiqua" w:cs="Segoe UI"/>
        </w:rPr>
        <w:t>Draft robust agreements with necessary regulatory and commercial safeguards.</w:t>
      </w:r>
    </w:p>
    <w:p w:rsidR="00CB7BA5" w:rsidRPr="00CB7BA5" w:rsidRDefault="00CB7BA5" w:rsidP="00CB7BA5">
      <w:pPr>
        <w:pStyle w:val="my-0"/>
        <w:numPr>
          <w:ilvl w:val="0"/>
          <w:numId w:val="93"/>
        </w:numPr>
        <w:pBdr>
          <w:top w:val="single" w:sz="2" w:space="0" w:color="E5E7EB"/>
          <w:left w:val="single" w:sz="2" w:space="0" w:color="E5E7EB"/>
          <w:bottom w:val="single" w:sz="2" w:space="0" w:color="E5E7EB"/>
          <w:right w:val="single" w:sz="2" w:space="0" w:color="E5E7EB"/>
        </w:pBdr>
        <w:spacing w:before="0" w:beforeAutospacing="0" w:after="0" w:afterAutospacing="0"/>
        <w:rPr>
          <w:rFonts w:ascii="Book Antiqua" w:hAnsi="Book Antiqua" w:cs="Segoe UI"/>
        </w:rPr>
      </w:pPr>
      <w:r w:rsidRPr="00CB7BA5">
        <w:rPr>
          <w:rFonts w:ascii="Book Antiqua" w:hAnsi="Book Antiqua" w:cs="Segoe UI"/>
        </w:rPr>
        <w:t>Review and execute notarized or stamped copies.</w:t>
      </w:r>
    </w:p>
    <w:p w:rsidR="00CB7BA5" w:rsidRPr="00CB7BA5" w:rsidRDefault="00CB7BA5" w:rsidP="00CB7BA5">
      <w:pPr>
        <w:pStyle w:val="my-0"/>
        <w:pBdr>
          <w:top w:val="single" w:sz="2" w:space="0" w:color="E5E7EB"/>
          <w:left w:val="single" w:sz="2" w:space="0" w:color="E5E7EB"/>
          <w:bottom w:val="single" w:sz="2" w:space="0" w:color="E5E7EB"/>
          <w:right w:val="single" w:sz="2" w:space="0" w:color="E5E7EB"/>
        </w:pBdr>
        <w:spacing w:before="0" w:beforeAutospacing="0" w:after="0" w:afterAutospacing="0"/>
        <w:rPr>
          <w:rFonts w:ascii="Book Antiqua" w:hAnsi="Book Antiqua" w:cs="Segoe UI"/>
        </w:rPr>
      </w:pPr>
      <w:r w:rsidRPr="00CB7BA5">
        <w:rPr>
          <w:rStyle w:val="Strong"/>
          <w:rFonts w:ascii="Book Antiqua" w:hAnsi="Book Antiqua" w:cs="Segoe UI"/>
          <w:b w:val="0"/>
          <w:bCs w:val="0"/>
          <w:bdr w:val="single" w:sz="2" w:space="0" w:color="E5E7EB" w:frame="1"/>
        </w:rPr>
        <w:t>Documents Required:</w:t>
      </w:r>
    </w:p>
    <w:p w:rsidR="00CB7BA5" w:rsidRPr="00CB7BA5" w:rsidRDefault="00CB7BA5" w:rsidP="00CB7BA5">
      <w:pPr>
        <w:pStyle w:val="my-0"/>
        <w:numPr>
          <w:ilvl w:val="0"/>
          <w:numId w:val="94"/>
        </w:numPr>
        <w:pBdr>
          <w:top w:val="single" w:sz="2" w:space="0" w:color="E5E7EB"/>
          <w:left w:val="single" w:sz="2" w:space="0" w:color="E5E7EB"/>
          <w:bottom w:val="single" w:sz="2" w:space="0" w:color="E5E7EB"/>
          <w:right w:val="single" w:sz="2" w:space="0" w:color="E5E7EB"/>
        </w:pBdr>
        <w:spacing w:before="0" w:beforeAutospacing="0" w:after="0" w:afterAutospacing="0"/>
        <w:rPr>
          <w:rFonts w:ascii="Book Antiqua" w:hAnsi="Book Antiqua" w:cs="Segoe UI"/>
        </w:rPr>
      </w:pPr>
      <w:r w:rsidRPr="00CB7BA5">
        <w:rPr>
          <w:rFonts w:ascii="Book Antiqua" w:hAnsi="Book Antiqua" w:cs="Segoe UI"/>
        </w:rPr>
        <w:t>Brand/trademark proofs.</w:t>
      </w:r>
    </w:p>
    <w:p w:rsidR="00CB7BA5" w:rsidRPr="00CB7BA5" w:rsidRDefault="00CB7BA5" w:rsidP="00CB7BA5">
      <w:pPr>
        <w:pStyle w:val="my-0"/>
        <w:numPr>
          <w:ilvl w:val="0"/>
          <w:numId w:val="94"/>
        </w:numPr>
        <w:pBdr>
          <w:top w:val="single" w:sz="2" w:space="0" w:color="E5E7EB"/>
          <w:left w:val="single" w:sz="2" w:space="0" w:color="E5E7EB"/>
          <w:bottom w:val="single" w:sz="2" w:space="0" w:color="E5E7EB"/>
          <w:right w:val="single" w:sz="2" w:space="0" w:color="E5E7EB"/>
        </w:pBdr>
        <w:spacing w:before="0" w:beforeAutospacing="0" w:after="0" w:afterAutospacing="0"/>
        <w:rPr>
          <w:rFonts w:ascii="Book Antiqua" w:hAnsi="Book Antiqua" w:cs="Segoe UI"/>
        </w:rPr>
      </w:pPr>
      <w:r w:rsidRPr="00CB7BA5">
        <w:rPr>
          <w:rFonts w:ascii="Book Antiqua" w:hAnsi="Book Antiqua" w:cs="Segoe UI"/>
        </w:rPr>
        <w:t>Franchisee/licensee KYC.</w:t>
      </w:r>
    </w:p>
    <w:p w:rsidR="00CB7BA5" w:rsidRPr="00CB7BA5" w:rsidRDefault="00CB7BA5" w:rsidP="00CB7BA5">
      <w:pPr>
        <w:pStyle w:val="my-0"/>
        <w:numPr>
          <w:ilvl w:val="0"/>
          <w:numId w:val="94"/>
        </w:numPr>
        <w:pBdr>
          <w:top w:val="single" w:sz="2" w:space="0" w:color="E5E7EB"/>
          <w:left w:val="single" w:sz="2" w:space="0" w:color="E5E7EB"/>
          <w:bottom w:val="single" w:sz="2" w:space="0" w:color="E5E7EB"/>
          <w:right w:val="single" w:sz="2" w:space="0" w:color="E5E7EB"/>
        </w:pBdr>
        <w:spacing w:before="0" w:beforeAutospacing="0" w:after="0" w:afterAutospacing="0"/>
        <w:rPr>
          <w:rFonts w:ascii="Book Antiqua" w:hAnsi="Book Antiqua" w:cs="Segoe UI"/>
        </w:rPr>
      </w:pPr>
      <w:r w:rsidRPr="00CB7BA5">
        <w:rPr>
          <w:rFonts w:ascii="Book Antiqua" w:hAnsi="Book Antiqua" w:cs="Segoe UI"/>
        </w:rPr>
        <w:lastRenderedPageBreak/>
        <w:t>Commercial terms or financial plan.</w:t>
      </w:r>
    </w:p>
    <w:p w:rsidR="008F02C2" w:rsidRPr="008F02C2" w:rsidRDefault="008F02C2" w:rsidP="008F02C2">
      <w:pPr>
        <w:pBdr>
          <w:top w:val="single" w:sz="2" w:space="0" w:color="E5E7EB"/>
          <w:left w:val="single" w:sz="2" w:space="0" w:color="E5E7EB"/>
          <w:bottom w:val="single" w:sz="2" w:space="0" w:color="E5E7EB"/>
          <w:right w:val="single" w:sz="2" w:space="0" w:color="E5E7EB"/>
        </w:pBdr>
        <w:spacing w:before="100" w:beforeAutospacing="1" w:after="100" w:afterAutospacing="1"/>
        <w:jc w:val="both"/>
        <w:outlineLvl w:val="1"/>
        <w:rPr>
          <w:rFonts w:ascii="Book Antiqua" w:eastAsia="Times New Roman" w:hAnsi="Book Antiqua" w:cs="Times New Roman"/>
          <w:b/>
          <w:bCs/>
          <w:kern w:val="0"/>
          <w:lang w:eastAsia="en-GB"/>
          <w14:ligatures w14:val="none"/>
        </w:rPr>
      </w:pPr>
      <w:r w:rsidRPr="008F02C2">
        <w:rPr>
          <w:rFonts w:ascii="Book Antiqua" w:eastAsia="Times New Roman" w:hAnsi="Book Antiqua" w:cs="Times New Roman"/>
          <w:b/>
          <w:bCs/>
          <w:kern w:val="0"/>
          <w:lang w:eastAsia="en-GB"/>
          <w14:ligatures w14:val="none"/>
        </w:rPr>
        <w:t>6. Taxation, GST &amp; Financial Advisory Services</w:t>
      </w:r>
      <w:r w:rsidR="00E14B17">
        <w:rPr>
          <w:rFonts w:ascii="Book Antiqua" w:eastAsia="Times New Roman" w:hAnsi="Book Antiqua" w:cs="Times New Roman"/>
          <w:b/>
          <w:bCs/>
          <w:kern w:val="0"/>
          <w:lang w:eastAsia="en-GB"/>
          <w14:ligatures w14:val="none"/>
        </w:rPr>
        <w:t xml:space="preserve">: </w:t>
      </w:r>
      <w:r w:rsidR="00E14B17">
        <w:rPr>
          <w:rFonts w:ascii="Segoe UI" w:hAnsi="Segoe UI" w:cs="Segoe UI"/>
        </w:rPr>
        <w:t>Full-spectrum direct and indirect tax services including Income Tax Return preparation and filing, TDS compliance, GST registration and return filing, international taxation, transfer pricing advisory, and tax planning—delivering optimized tax savings and seamless regulatory adherence.</w:t>
      </w:r>
    </w:p>
    <w:p w:rsidR="008F02C2" w:rsidRPr="008F02C2" w:rsidRDefault="008F02C2" w:rsidP="008F02C2">
      <w:pPr>
        <w:pBdr>
          <w:top w:val="single" w:sz="2" w:space="0" w:color="E5E7EB"/>
          <w:left w:val="single" w:sz="2" w:space="0" w:color="E5E7EB"/>
          <w:bottom w:val="single" w:sz="2" w:space="0" w:color="E5E7EB"/>
          <w:right w:val="single" w:sz="2" w:space="0" w:color="E5E7EB"/>
        </w:pBdr>
        <w:spacing w:before="100" w:beforeAutospacing="1" w:after="100" w:afterAutospacing="1"/>
        <w:jc w:val="both"/>
        <w:outlineLvl w:val="1"/>
        <w:rPr>
          <w:rFonts w:ascii="Book Antiqua" w:eastAsia="Times New Roman" w:hAnsi="Book Antiqua" w:cs="Times New Roman"/>
          <w:b/>
          <w:bCs/>
          <w:kern w:val="0"/>
          <w:lang w:eastAsia="en-GB"/>
          <w14:ligatures w14:val="none"/>
        </w:rPr>
      </w:pPr>
      <w:r w:rsidRPr="008F02C2">
        <w:rPr>
          <w:rFonts w:ascii="Book Antiqua" w:eastAsia="Times New Roman" w:hAnsi="Book Antiqua" w:cs="Times New Roman"/>
          <w:b/>
          <w:bCs/>
          <w:kern w:val="0"/>
          <w:lang w:eastAsia="en-GB"/>
          <w14:ligatures w14:val="none"/>
        </w:rPr>
        <w:t>6.1 Income Tax Return (ITR) Filing &amp; Tax Advisory</w:t>
      </w:r>
    </w:p>
    <w:p w:rsidR="008F02C2" w:rsidRPr="008F02C2" w:rsidRDefault="008F02C2" w:rsidP="008F02C2">
      <w:pPr>
        <w:pBdr>
          <w:top w:val="single" w:sz="2" w:space="0" w:color="E5E7EB"/>
          <w:left w:val="single" w:sz="2" w:space="0" w:color="E5E7EB"/>
          <w:bottom w:val="single" w:sz="2" w:space="0" w:color="E5E7EB"/>
          <w:right w:val="single" w:sz="2" w:space="0" w:color="E5E7EB"/>
        </w:pBdr>
        <w:jc w:val="both"/>
        <w:rPr>
          <w:rFonts w:ascii="Book Antiqua" w:eastAsia="Times New Roman" w:hAnsi="Book Antiqua" w:cs="Segoe UI"/>
          <w:kern w:val="0"/>
          <w:lang w:eastAsia="en-GB"/>
          <w14:ligatures w14:val="none"/>
        </w:rPr>
      </w:pPr>
      <w:r w:rsidRPr="008F02C2">
        <w:rPr>
          <w:rFonts w:ascii="Book Antiqua" w:eastAsia="Times New Roman" w:hAnsi="Book Antiqua" w:cs="Segoe UI"/>
          <w:kern w:val="0"/>
          <w:bdr w:val="single" w:sz="2" w:space="0" w:color="E5E7EB" w:frame="1"/>
          <w:lang w:eastAsia="en-GB"/>
          <w14:ligatures w14:val="none"/>
        </w:rPr>
        <w:t>Description:</w:t>
      </w:r>
      <w:r w:rsidRPr="008F02C2">
        <w:rPr>
          <w:rFonts w:ascii="Book Antiqua" w:eastAsia="Times New Roman" w:hAnsi="Book Antiqua" w:cs="Segoe UI"/>
          <w:kern w:val="0"/>
          <w:lang w:eastAsia="en-GB"/>
          <w14:ligatures w14:val="none"/>
        </w:rPr>
        <w:br/>
        <w:t>Comprehensive ITR filing for individuals, firms, companies, LLPs, trusts, societies, and NRIs, backed by expert tax planning, optimization strategies, and compliance management. We handle all forms required under the Income Tax Act, including advance tax computation and tax-saving advisory.</w:t>
      </w:r>
    </w:p>
    <w:p w:rsidR="008F02C2" w:rsidRPr="008F02C2" w:rsidRDefault="008F02C2" w:rsidP="008F02C2">
      <w:pPr>
        <w:pBdr>
          <w:top w:val="single" w:sz="2" w:space="0" w:color="E5E7EB"/>
          <w:left w:val="single" w:sz="2" w:space="0" w:color="E5E7EB"/>
          <w:bottom w:val="single" w:sz="2" w:space="0" w:color="E5E7EB"/>
          <w:right w:val="single" w:sz="2" w:space="0" w:color="E5E7EB"/>
        </w:pBdr>
        <w:spacing w:before="100" w:beforeAutospacing="1" w:after="100" w:afterAutospacing="1"/>
        <w:jc w:val="both"/>
        <w:outlineLvl w:val="1"/>
        <w:rPr>
          <w:rFonts w:ascii="Book Antiqua" w:eastAsia="Times New Roman" w:hAnsi="Book Antiqua" w:cs="Times New Roman"/>
          <w:b/>
          <w:bCs/>
          <w:kern w:val="0"/>
          <w:lang w:eastAsia="en-GB"/>
          <w14:ligatures w14:val="none"/>
        </w:rPr>
      </w:pPr>
      <w:r w:rsidRPr="008F02C2">
        <w:rPr>
          <w:rFonts w:ascii="Book Antiqua" w:eastAsia="Times New Roman" w:hAnsi="Book Antiqua" w:cs="Times New Roman"/>
          <w:b/>
          <w:bCs/>
          <w:kern w:val="0"/>
          <w:lang w:eastAsia="en-GB"/>
          <w14:ligatures w14:val="none"/>
        </w:rPr>
        <w:t>6.2 TDS (Tax Deducted at Source) Filing &amp; Payment Services</w:t>
      </w:r>
    </w:p>
    <w:p w:rsidR="008F02C2" w:rsidRPr="008F02C2" w:rsidRDefault="008F02C2" w:rsidP="008F02C2">
      <w:pPr>
        <w:pBdr>
          <w:top w:val="single" w:sz="2" w:space="0" w:color="E5E7EB"/>
          <w:left w:val="single" w:sz="2" w:space="0" w:color="E5E7EB"/>
          <w:bottom w:val="single" w:sz="2" w:space="0" w:color="E5E7EB"/>
          <w:right w:val="single" w:sz="2" w:space="0" w:color="E5E7EB"/>
        </w:pBdr>
        <w:jc w:val="both"/>
        <w:rPr>
          <w:rFonts w:ascii="Book Antiqua" w:eastAsia="Times New Roman" w:hAnsi="Book Antiqua" w:cs="Segoe UI"/>
          <w:kern w:val="0"/>
          <w:lang w:eastAsia="en-GB"/>
          <w14:ligatures w14:val="none"/>
        </w:rPr>
      </w:pPr>
      <w:r w:rsidRPr="008F02C2">
        <w:rPr>
          <w:rFonts w:ascii="Book Antiqua" w:eastAsia="Times New Roman" w:hAnsi="Book Antiqua" w:cs="Segoe UI"/>
          <w:kern w:val="0"/>
          <w:bdr w:val="single" w:sz="2" w:space="0" w:color="E5E7EB" w:frame="1"/>
          <w:lang w:eastAsia="en-GB"/>
          <w14:ligatures w14:val="none"/>
        </w:rPr>
        <w:t>Description:</w:t>
      </w:r>
      <w:r w:rsidRPr="008F02C2">
        <w:rPr>
          <w:rFonts w:ascii="Book Antiqua" w:eastAsia="Times New Roman" w:hAnsi="Book Antiqua" w:cs="Segoe UI"/>
          <w:kern w:val="0"/>
          <w:lang w:eastAsia="en-GB"/>
          <w14:ligatures w14:val="none"/>
        </w:rPr>
        <w:br/>
        <w:t xml:space="preserve">We manage accurate calculation, filing of TDS returns, and timely deposit of deducted taxes to avoid penalties, for both </w:t>
      </w:r>
      <w:proofErr w:type="spellStart"/>
      <w:r w:rsidRPr="008F02C2">
        <w:rPr>
          <w:rFonts w:ascii="Book Antiqua" w:eastAsia="Times New Roman" w:hAnsi="Book Antiqua" w:cs="Segoe UI"/>
          <w:kern w:val="0"/>
          <w:lang w:eastAsia="en-GB"/>
          <w14:ligatures w14:val="none"/>
        </w:rPr>
        <w:t>deductors</w:t>
      </w:r>
      <w:proofErr w:type="spellEnd"/>
      <w:r w:rsidRPr="008F02C2">
        <w:rPr>
          <w:rFonts w:ascii="Book Antiqua" w:eastAsia="Times New Roman" w:hAnsi="Book Antiqua" w:cs="Segoe UI"/>
          <w:kern w:val="0"/>
          <w:lang w:eastAsia="en-GB"/>
          <w14:ligatures w14:val="none"/>
        </w:rPr>
        <w:t xml:space="preserve"> and </w:t>
      </w:r>
      <w:proofErr w:type="spellStart"/>
      <w:r w:rsidRPr="008F02C2">
        <w:rPr>
          <w:rFonts w:ascii="Book Antiqua" w:eastAsia="Times New Roman" w:hAnsi="Book Antiqua" w:cs="Segoe UI"/>
          <w:kern w:val="0"/>
          <w:lang w:eastAsia="en-GB"/>
          <w14:ligatures w14:val="none"/>
        </w:rPr>
        <w:t>deductees</w:t>
      </w:r>
      <w:proofErr w:type="spellEnd"/>
      <w:r w:rsidRPr="008F02C2">
        <w:rPr>
          <w:rFonts w:ascii="Book Antiqua" w:eastAsia="Times New Roman" w:hAnsi="Book Antiqua" w:cs="Segoe UI"/>
          <w:kern w:val="0"/>
          <w:lang w:eastAsia="en-GB"/>
          <w14:ligatures w14:val="none"/>
        </w:rPr>
        <w:t xml:space="preserve"> under Income Tax laws.</w:t>
      </w:r>
    </w:p>
    <w:p w:rsidR="008F02C2" w:rsidRPr="008F02C2" w:rsidRDefault="008F02C2" w:rsidP="008F02C2">
      <w:pPr>
        <w:pBdr>
          <w:top w:val="single" w:sz="2" w:space="0" w:color="E5E7EB"/>
          <w:left w:val="single" w:sz="2" w:space="0" w:color="E5E7EB"/>
          <w:bottom w:val="single" w:sz="2" w:space="0" w:color="E5E7EB"/>
          <w:right w:val="single" w:sz="2" w:space="0" w:color="E5E7EB"/>
        </w:pBdr>
        <w:spacing w:before="100" w:beforeAutospacing="1" w:after="100" w:afterAutospacing="1"/>
        <w:jc w:val="both"/>
        <w:outlineLvl w:val="1"/>
        <w:rPr>
          <w:rFonts w:ascii="Book Antiqua" w:eastAsia="Times New Roman" w:hAnsi="Book Antiqua" w:cs="Times New Roman"/>
          <w:b/>
          <w:bCs/>
          <w:kern w:val="0"/>
          <w:lang w:eastAsia="en-GB"/>
          <w14:ligatures w14:val="none"/>
        </w:rPr>
      </w:pPr>
      <w:r w:rsidRPr="008F02C2">
        <w:rPr>
          <w:rFonts w:ascii="Book Antiqua" w:eastAsia="Times New Roman" w:hAnsi="Book Antiqua" w:cs="Times New Roman"/>
          <w:b/>
          <w:bCs/>
          <w:kern w:val="0"/>
          <w:lang w:eastAsia="en-GB"/>
          <w14:ligatures w14:val="none"/>
        </w:rPr>
        <w:t>6.3 GST Registration &amp; Return Filing</w:t>
      </w:r>
    </w:p>
    <w:p w:rsidR="008F02C2" w:rsidRPr="008F02C2" w:rsidRDefault="008F02C2" w:rsidP="008F02C2">
      <w:pPr>
        <w:pBdr>
          <w:top w:val="single" w:sz="2" w:space="0" w:color="E5E7EB"/>
          <w:left w:val="single" w:sz="2" w:space="0" w:color="E5E7EB"/>
          <w:bottom w:val="single" w:sz="2" w:space="0" w:color="E5E7EB"/>
          <w:right w:val="single" w:sz="2" w:space="0" w:color="E5E7EB"/>
        </w:pBdr>
        <w:jc w:val="both"/>
        <w:rPr>
          <w:rFonts w:ascii="Book Antiqua" w:eastAsia="Times New Roman" w:hAnsi="Book Antiqua" w:cs="Segoe UI"/>
          <w:kern w:val="0"/>
          <w:lang w:eastAsia="en-GB"/>
          <w14:ligatures w14:val="none"/>
        </w:rPr>
      </w:pPr>
      <w:r w:rsidRPr="008F02C2">
        <w:rPr>
          <w:rFonts w:ascii="Book Antiqua" w:eastAsia="Times New Roman" w:hAnsi="Book Antiqua" w:cs="Segoe UI"/>
          <w:kern w:val="0"/>
          <w:bdr w:val="single" w:sz="2" w:space="0" w:color="E5E7EB" w:frame="1"/>
          <w:lang w:eastAsia="en-GB"/>
          <w14:ligatures w14:val="none"/>
        </w:rPr>
        <w:t>Description:</w:t>
      </w:r>
      <w:r w:rsidRPr="008F02C2">
        <w:rPr>
          <w:rFonts w:ascii="Book Antiqua" w:eastAsia="Times New Roman" w:hAnsi="Book Antiqua" w:cs="Segoe UI"/>
          <w:kern w:val="0"/>
          <w:lang w:eastAsia="en-GB"/>
          <w14:ligatures w14:val="none"/>
        </w:rPr>
        <w:br/>
        <w:t>End-to-end GST solutions including registration for new taxpayers, preparation, and filing of monthly, quarterly, and annual returns including GSTR-1, GSTR-3B, and relevant reconciliation. We provide GST audit support and expert guidance on Input Tax Credit (ITC), invoice matching, and tax compliances.</w:t>
      </w:r>
    </w:p>
    <w:p w:rsidR="008F02C2" w:rsidRPr="008F02C2" w:rsidRDefault="008F02C2" w:rsidP="008F02C2">
      <w:pPr>
        <w:pBdr>
          <w:top w:val="single" w:sz="2" w:space="0" w:color="E5E7EB"/>
          <w:left w:val="single" w:sz="2" w:space="0" w:color="E5E7EB"/>
          <w:bottom w:val="single" w:sz="2" w:space="0" w:color="E5E7EB"/>
          <w:right w:val="single" w:sz="2" w:space="0" w:color="E5E7EB"/>
        </w:pBdr>
        <w:spacing w:before="100" w:beforeAutospacing="1" w:after="100" w:afterAutospacing="1"/>
        <w:jc w:val="both"/>
        <w:outlineLvl w:val="1"/>
        <w:rPr>
          <w:rFonts w:ascii="Book Antiqua" w:eastAsia="Times New Roman" w:hAnsi="Book Antiqua" w:cs="Times New Roman"/>
          <w:b/>
          <w:bCs/>
          <w:kern w:val="0"/>
          <w:lang w:eastAsia="en-GB"/>
          <w14:ligatures w14:val="none"/>
        </w:rPr>
      </w:pPr>
      <w:r w:rsidRPr="008F02C2">
        <w:rPr>
          <w:rFonts w:ascii="Book Antiqua" w:eastAsia="Times New Roman" w:hAnsi="Book Antiqua" w:cs="Times New Roman"/>
          <w:b/>
          <w:bCs/>
          <w:kern w:val="0"/>
          <w:lang w:eastAsia="en-GB"/>
          <w14:ligatures w14:val="none"/>
        </w:rPr>
        <w:t>6.4 International Taxation &amp; Transfer Pricing</w:t>
      </w:r>
    </w:p>
    <w:p w:rsidR="008F02C2" w:rsidRPr="008F02C2" w:rsidRDefault="008F02C2" w:rsidP="008F02C2">
      <w:pPr>
        <w:pBdr>
          <w:top w:val="single" w:sz="2" w:space="0" w:color="E5E7EB"/>
          <w:left w:val="single" w:sz="2" w:space="0" w:color="E5E7EB"/>
          <w:bottom w:val="single" w:sz="2" w:space="0" w:color="E5E7EB"/>
          <w:right w:val="single" w:sz="2" w:space="0" w:color="E5E7EB"/>
        </w:pBdr>
        <w:jc w:val="both"/>
        <w:rPr>
          <w:rFonts w:ascii="Book Antiqua" w:eastAsia="Times New Roman" w:hAnsi="Book Antiqua" w:cs="Segoe UI"/>
          <w:kern w:val="0"/>
          <w:lang w:eastAsia="en-GB"/>
          <w14:ligatures w14:val="none"/>
        </w:rPr>
      </w:pPr>
      <w:r w:rsidRPr="008F02C2">
        <w:rPr>
          <w:rFonts w:ascii="Book Antiqua" w:eastAsia="Times New Roman" w:hAnsi="Book Antiqua" w:cs="Segoe UI"/>
          <w:kern w:val="0"/>
          <w:bdr w:val="single" w:sz="2" w:space="0" w:color="E5E7EB" w:frame="1"/>
          <w:lang w:eastAsia="en-GB"/>
          <w14:ligatures w14:val="none"/>
        </w:rPr>
        <w:t>Description:</w:t>
      </w:r>
      <w:r w:rsidRPr="008F02C2">
        <w:rPr>
          <w:rFonts w:ascii="Book Antiqua" w:eastAsia="Times New Roman" w:hAnsi="Book Antiqua" w:cs="Segoe UI"/>
          <w:kern w:val="0"/>
          <w:lang w:eastAsia="en-GB"/>
          <w14:ligatures w14:val="none"/>
        </w:rPr>
        <w:br/>
        <w:t>Specialized advisory and compliance services for cross-border taxation issues including Transfer Pricing (TP) Study preparation and TP audit assistance, Double Taxation Avoidance Agreements (DTAA), Domestic Specified Transactions regulations advisory, and day-to-day international tax compliance including record-keeping and documentation.</w:t>
      </w:r>
    </w:p>
    <w:p w:rsidR="008F02C2" w:rsidRPr="008F02C2" w:rsidRDefault="008F02C2" w:rsidP="008F02C2">
      <w:pPr>
        <w:pBdr>
          <w:top w:val="single" w:sz="2" w:space="0" w:color="E5E7EB"/>
          <w:left w:val="single" w:sz="2" w:space="0" w:color="E5E7EB"/>
          <w:bottom w:val="single" w:sz="2" w:space="0" w:color="E5E7EB"/>
          <w:right w:val="single" w:sz="2" w:space="0" w:color="E5E7EB"/>
        </w:pBdr>
        <w:jc w:val="both"/>
        <w:rPr>
          <w:rFonts w:ascii="Book Antiqua" w:eastAsia="Times New Roman" w:hAnsi="Book Antiqua" w:cs="Segoe UI"/>
          <w:kern w:val="0"/>
          <w:lang w:eastAsia="en-GB"/>
          <w14:ligatures w14:val="none"/>
        </w:rPr>
      </w:pPr>
      <w:r w:rsidRPr="008F02C2">
        <w:rPr>
          <w:rFonts w:ascii="Book Antiqua" w:eastAsia="Times New Roman" w:hAnsi="Book Antiqua" w:cs="Segoe UI"/>
          <w:kern w:val="0"/>
          <w:bdr w:val="single" w:sz="2" w:space="0" w:color="E5E7EB" w:frame="1"/>
          <w:lang w:eastAsia="en-GB"/>
          <w14:ligatures w14:val="none"/>
        </w:rPr>
        <w:t>Procedure (General for Tax Services):</w:t>
      </w:r>
    </w:p>
    <w:p w:rsidR="008F02C2" w:rsidRPr="008F02C2" w:rsidRDefault="008F02C2" w:rsidP="008F02C2">
      <w:pPr>
        <w:numPr>
          <w:ilvl w:val="0"/>
          <w:numId w:val="19"/>
        </w:numPr>
        <w:pBdr>
          <w:top w:val="single" w:sz="2" w:space="0" w:color="E5E7EB"/>
          <w:left w:val="single" w:sz="2" w:space="0" w:color="E5E7EB"/>
          <w:bottom w:val="single" w:sz="2" w:space="0" w:color="E5E7EB"/>
          <w:right w:val="single" w:sz="2" w:space="0" w:color="E5E7EB"/>
        </w:pBdr>
        <w:jc w:val="both"/>
        <w:rPr>
          <w:rFonts w:ascii="Book Antiqua" w:eastAsia="Times New Roman" w:hAnsi="Book Antiqua" w:cs="Segoe UI"/>
          <w:kern w:val="0"/>
          <w:lang w:eastAsia="en-GB"/>
          <w14:ligatures w14:val="none"/>
        </w:rPr>
      </w:pPr>
      <w:r w:rsidRPr="008F02C2">
        <w:rPr>
          <w:rFonts w:ascii="Book Antiqua" w:eastAsia="Times New Roman" w:hAnsi="Book Antiqua" w:cs="Segoe UI"/>
          <w:kern w:val="0"/>
          <w:lang w:eastAsia="en-GB"/>
          <w14:ligatures w14:val="none"/>
        </w:rPr>
        <w:t>Collection of relevant financial documents and transaction data</w:t>
      </w:r>
    </w:p>
    <w:p w:rsidR="008F02C2" w:rsidRPr="008F02C2" w:rsidRDefault="008F02C2" w:rsidP="008F02C2">
      <w:pPr>
        <w:numPr>
          <w:ilvl w:val="0"/>
          <w:numId w:val="19"/>
        </w:numPr>
        <w:pBdr>
          <w:top w:val="single" w:sz="2" w:space="0" w:color="E5E7EB"/>
          <w:left w:val="single" w:sz="2" w:space="0" w:color="E5E7EB"/>
          <w:bottom w:val="single" w:sz="2" w:space="0" w:color="E5E7EB"/>
          <w:right w:val="single" w:sz="2" w:space="0" w:color="E5E7EB"/>
        </w:pBdr>
        <w:jc w:val="both"/>
        <w:rPr>
          <w:rFonts w:ascii="Book Antiqua" w:eastAsia="Times New Roman" w:hAnsi="Book Antiqua" w:cs="Segoe UI"/>
          <w:kern w:val="0"/>
          <w:lang w:eastAsia="en-GB"/>
          <w14:ligatures w14:val="none"/>
        </w:rPr>
      </w:pPr>
      <w:r w:rsidRPr="008F02C2">
        <w:rPr>
          <w:rFonts w:ascii="Book Antiqua" w:eastAsia="Times New Roman" w:hAnsi="Book Antiqua" w:cs="Segoe UI"/>
          <w:kern w:val="0"/>
          <w:lang w:eastAsia="en-GB"/>
          <w14:ligatures w14:val="none"/>
        </w:rPr>
        <w:t>Review and computation of tax liability, preparation of returns</w:t>
      </w:r>
    </w:p>
    <w:p w:rsidR="008F02C2" w:rsidRPr="008F02C2" w:rsidRDefault="008F02C2" w:rsidP="008F02C2">
      <w:pPr>
        <w:numPr>
          <w:ilvl w:val="0"/>
          <w:numId w:val="19"/>
        </w:numPr>
        <w:pBdr>
          <w:top w:val="single" w:sz="2" w:space="0" w:color="E5E7EB"/>
          <w:left w:val="single" w:sz="2" w:space="0" w:color="E5E7EB"/>
          <w:bottom w:val="single" w:sz="2" w:space="0" w:color="E5E7EB"/>
          <w:right w:val="single" w:sz="2" w:space="0" w:color="E5E7EB"/>
        </w:pBdr>
        <w:jc w:val="both"/>
        <w:rPr>
          <w:rFonts w:ascii="Book Antiqua" w:eastAsia="Times New Roman" w:hAnsi="Book Antiqua" w:cs="Segoe UI"/>
          <w:kern w:val="0"/>
          <w:lang w:eastAsia="en-GB"/>
          <w14:ligatures w14:val="none"/>
        </w:rPr>
      </w:pPr>
      <w:r w:rsidRPr="008F02C2">
        <w:rPr>
          <w:rFonts w:ascii="Book Antiqua" w:eastAsia="Times New Roman" w:hAnsi="Book Antiqua" w:cs="Segoe UI"/>
          <w:kern w:val="0"/>
          <w:lang w:eastAsia="en-GB"/>
          <w14:ligatures w14:val="none"/>
        </w:rPr>
        <w:t>Filing of returns electronically with concerned authorities</w:t>
      </w:r>
    </w:p>
    <w:p w:rsidR="008F02C2" w:rsidRPr="008F02C2" w:rsidRDefault="008F02C2" w:rsidP="008F02C2">
      <w:pPr>
        <w:numPr>
          <w:ilvl w:val="0"/>
          <w:numId w:val="19"/>
        </w:numPr>
        <w:pBdr>
          <w:top w:val="single" w:sz="2" w:space="0" w:color="E5E7EB"/>
          <w:left w:val="single" w:sz="2" w:space="0" w:color="E5E7EB"/>
          <w:bottom w:val="single" w:sz="2" w:space="0" w:color="E5E7EB"/>
          <w:right w:val="single" w:sz="2" w:space="0" w:color="E5E7EB"/>
        </w:pBdr>
        <w:jc w:val="both"/>
        <w:rPr>
          <w:rFonts w:ascii="Book Antiqua" w:eastAsia="Times New Roman" w:hAnsi="Book Antiqua" w:cs="Segoe UI"/>
          <w:kern w:val="0"/>
          <w:lang w:eastAsia="en-GB"/>
          <w14:ligatures w14:val="none"/>
        </w:rPr>
      </w:pPr>
      <w:r w:rsidRPr="008F02C2">
        <w:rPr>
          <w:rFonts w:ascii="Book Antiqua" w:eastAsia="Times New Roman" w:hAnsi="Book Antiqua" w:cs="Segoe UI"/>
          <w:kern w:val="0"/>
          <w:lang w:eastAsia="en-GB"/>
          <w14:ligatures w14:val="none"/>
        </w:rPr>
        <w:t>Advisory on notices and representation as necessary</w:t>
      </w:r>
    </w:p>
    <w:p w:rsidR="008F02C2" w:rsidRPr="008F02C2" w:rsidRDefault="008F02C2" w:rsidP="008F02C2">
      <w:pPr>
        <w:pBdr>
          <w:top w:val="single" w:sz="2" w:space="0" w:color="E5E7EB"/>
          <w:left w:val="single" w:sz="2" w:space="0" w:color="E5E7EB"/>
          <w:bottom w:val="single" w:sz="2" w:space="0" w:color="E5E7EB"/>
          <w:right w:val="single" w:sz="2" w:space="0" w:color="E5E7EB"/>
        </w:pBdr>
        <w:jc w:val="both"/>
        <w:rPr>
          <w:rFonts w:ascii="Book Antiqua" w:eastAsia="Times New Roman" w:hAnsi="Book Antiqua" w:cs="Segoe UI"/>
          <w:kern w:val="0"/>
          <w:lang w:eastAsia="en-GB"/>
          <w14:ligatures w14:val="none"/>
        </w:rPr>
      </w:pPr>
      <w:r w:rsidRPr="008F02C2">
        <w:rPr>
          <w:rFonts w:ascii="Book Antiqua" w:eastAsia="Times New Roman" w:hAnsi="Book Antiqua" w:cs="Segoe UI"/>
          <w:kern w:val="0"/>
          <w:bdr w:val="single" w:sz="2" w:space="0" w:color="E5E7EB" w:frame="1"/>
          <w:lang w:eastAsia="en-GB"/>
          <w14:ligatures w14:val="none"/>
        </w:rPr>
        <w:t>Primary Documents:</w:t>
      </w:r>
    </w:p>
    <w:p w:rsidR="008F02C2" w:rsidRPr="008F02C2" w:rsidRDefault="008F02C2" w:rsidP="008F02C2">
      <w:pPr>
        <w:numPr>
          <w:ilvl w:val="0"/>
          <w:numId w:val="20"/>
        </w:numPr>
        <w:pBdr>
          <w:top w:val="single" w:sz="2" w:space="0" w:color="E5E7EB"/>
          <w:left w:val="single" w:sz="2" w:space="0" w:color="E5E7EB"/>
          <w:bottom w:val="single" w:sz="2" w:space="0" w:color="E5E7EB"/>
          <w:right w:val="single" w:sz="2" w:space="0" w:color="E5E7EB"/>
        </w:pBdr>
        <w:jc w:val="both"/>
        <w:rPr>
          <w:rFonts w:ascii="Book Antiqua" w:eastAsia="Times New Roman" w:hAnsi="Book Antiqua" w:cs="Segoe UI"/>
          <w:kern w:val="0"/>
          <w:lang w:eastAsia="en-GB"/>
          <w14:ligatures w14:val="none"/>
        </w:rPr>
      </w:pPr>
      <w:r w:rsidRPr="008F02C2">
        <w:rPr>
          <w:rFonts w:ascii="Book Antiqua" w:eastAsia="Times New Roman" w:hAnsi="Book Antiqua" w:cs="Segoe UI"/>
          <w:kern w:val="0"/>
          <w:lang w:eastAsia="en-GB"/>
          <w14:ligatures w14:val="none"/>
        </w:rPr>
        <w:t>PAN and Aadhaar of taxpayers</w:t>
      </w:r>
    </w:p>
    <w:p w:rsidR="008F02C2" w:rsidRPr="008F02C2" w:rsidRDefault="008F02C2" w:rsidP="008F02C2">
      <w:pPr>
        <w:numPr>
          <w:ilvl w:val="0"/>
          <w:numId w:val="20"/>
        </w:numPr>
        <w:pBdr>
          <w:top w:val="single" w:sz="2" w:space="0" w:color="E5E7EB"/>
          <w:left w:val="single" w:sz="2" w:space="0" w:color="E5E7EB"/>
          <w:bottom w:val="single" w:sz="2" w:space="0" w:color="E5E7EB"/>
          <w:right w:val="single" w:sz="2" w:space="0" w:color="E5E7EB"/>
        </w:pBdr>
        <w:jc w:val="both"/>
        <w:rPr>
          <w:rFonts w:ascii="Book Antiqua" w:eastAsia="Times New Roman" w:hAnsi="Book Antiqua" w:cs="Segoe UI"/>
          <w:kern w:val="0"/>
          <w:lang w:eastAsia="en-GB"/>
          <w14:ligatures w14:val="none"/>
        </w:rPr>
      </w:pPr>
      <w:r w:rsidRPr="008F02C2">
        <w:rPr>
          <w:rFonts w:ascii="Book Antiqua" w:eastAsia="Times New Roman" w:hAnsi="Book Antiqua" w:cs="Segoe UI"/>
          <w:kern w:val="0"/>
          <w:lang w:eastAsia="en-GB"/>
          <w14:ligatures w14:val="none"/>
        </w:rPr>
        <w:t>Books of accounts, bank statements</w:t>
      </w:r>
    </w:p>
    <w:p w:rsidR="008F02C2" w:rsidRPr="008F02C2" w:rsidRDefault="008F02C2" w:rsidP="008F02C2">
      <w:pPr>
        <w:numPr>
          <w:ilvl w:val="0"/>
          <w:numId w:val="20"/>
        </w:numPr>
        <w:pBdr>
          <w:top w:val="single" w:sz="2" w:space="0" w:color="E5E7EB"/>
          <w:left w:val="single" w:sz="2" w:space="0" w:color="E5E7EB"/>
          <w:bottom w:val="single" w:sz="2" w:space="0" w:color="E5E7EB"/>
          <w:right w:val="single" w:sz="2" w:space="0" w:color="E5E7EB"/>
        </w:pBdr>
        <w:jc w:val="both"/>
        <w:rPr>
          <w:rFonts w:ascii="Book Antiqua" w:eastAsia="Times New Roman" w:hAnsi="Book Antiqua" w:cs="Segoe UI"/>
          <w:kern w:val="0"/>
          <w:lang w:eastAsia="en-GB"/>
          <w14:ligatures w14:val="none"/>
        </w:rPr>
      </w:pPr>
      <w:r w:rsidRPr="008F02C2">
        <w:rPr>
          <w:rFonts w:ascii="Book Antiqua" w:eastAsia="Times New Roman" w:hAnsi="Book Antiqua" w:cs="Segoe UI"/>
          <w:kern w:val="0"/>
          <w:lang w:eastAsia="en-GB"/>
          <w14:ligatures w14:val="none"/>
        </w:rPr>
        <w:t>Salaries, TDS certificates</w:t>
      </w:r>
    </w:p>
    <w:p w:rsidR="008F02C2" w:rsidRPr="008F02C2" w:rsidRDefault="008F02C2" w:rsidP="008F02C2">
      <w:pPr>
        <w:numPr>
          <w:ilvl w:val="0"/>
          <w:numId w:val="20"/>
        </w:numPr>
        <w:pBdr>
          <w:top w:val="single" w:sz="2" w:space="0" w:color="E5E7EB"/>
          <w:left w:val="single" w:sz="2" w:space="0" w:color="E5E7EB"/>
          <w:bottom w:val="single" w:sz="2" w:space="0" w:color="E5E7EB"/>
          <w:right w:val="single" w:sz="2" w:space="0" w:color="E5E7EB"/>
        </w:pBdr>
        <w:jc w:val="both"/>
        <w:rPr>
          <w:rFonts w:ascii="Book Antiqua" w:eastAsia="Times New Roman" w:hAnsi="Book Antiqua" w:cs="Segoe UI"/>
          <w:kern w:val="0"/>
          <w:lang w:eastAsia="en-GB"/>
          <w14:ligatures w14:val="none"/>
        </w:rPr>
      </w:pPr>
      <w:r w:rsidRPr="008F02C2">
        <w:rPr>
          <w:rFonts w:ascii="Book Antiqua" w:eastAsia="Times New Roman" w:hAnsi="Book Antiqua" w:cs="Segoe UI"/>
          <w:kern w:val="0"/>
          <w:lang w:eastAsia="en-GB"/>
          <w14:ligatures w14:val="none"/>
        </w:rPr>
        <w:t>GST invoices and payment vouchers</w:t>
      </w:r>
    </w:p>
    <w:p w:rsidR="008F02C2" w:rsidRPr="00E14B17" w:rsidRDefault="008F02C2" w:rsidP="00E14B17">
      <w:pPr>
        <w:numPr>
          <w:ilvl w:val="0"/>
          <w:numId w:val="20"/>
        </w:numPr>
        <w:pBdr>
          <w:top w:val="single" w:sz="2" w:space="0" w:color="E5E7EB"/>
          <w:left w:val="single" w:sz="2" w:space="0" w:color="E5E7EB"/>
          <w:bottom w:val="single" w:sz="2" w:space="0" w:color="E5E7EB"/>
          <w:right w:val="single" w:sz="2" w:space="0" w:color="E5E7EB"/>
        </w:pBdr>
        <w:jc w:val="both"/>
        <w:rPr>
          <w:rFonts w:ascii="Book Antiqua" w:eastAsia="Times New Roman" w:hAnsi="Book Antiqua" w:cs="Segoe UI"/>
          <w:kern w:val="0"/>
          <w:lang w:eastAsia="en-GB"/>
          <w14:ligatures w14:val="none"/>
        </w:rPr>
      </w:pPr>
      <w:r w:rsidRPr="00E14B17">
        <w:rPr>
          <w:rFonts w:ascii="Book Antiqua" w:eastAsia="Times New Roman" w:hAnsi="Book Antiqua" w:cs="Segoe UI"/>
          <w:kern w:val="0"/>
          <w:lang w:eastAsia="en-GB"/>
          <w14:ligatures w14:val="none"/>
        </w:rPr>
        <w:lastRenderedPageBreak/>
        <w:t>International transaction details and agreements</w:t>
      </w:r>
    </w:p>
    <w:p w:rsidR="008F02C2" w:rsidRPr="00E14B17" w:rsidRDefault="008F02C2" w:rsidP="00E14B17">
      <w:pPr>
        <w:pBdr>
          <w:top w:val="single" w:sz="2" w:space="0" w:color="E5E7EB"/>
          <w:left w:val="single" w:sz="2" w:space="0" w:color="E5E7EB"/>
          <w:bottom w:val="single" w:sz="2" w:space="0" w:color="E5E7EB"/>
          <w:right w:val="single" w:sz="2" w:space="0" w:color="E5E7EB"/>
        </w:pBdr>
        <w:spacing w:before="100" w:beforeAutospacing="1" w:after="100" w:afterAutospacing="1"/>
        <w:jc w:val="both"/>
        <w:outlineLvl w:val="1"/>
        <w:rPr>
          <w:rFonts w:ascii="Book Antiqua" w:eastAsia="Times New Roman" w:hAnsi="Book Antiqua" w:cs="Times New Roman"/>
          <w:b/>
          <w:bCs/>
          <w:kern w:val="0"/>
          <w:lang w:eastAsia="en-GB"/>
          <w14:ligatures w14:val="none"/>
        </w:rPr>
      </w:pPr>
      <w:r w:rsidRPr="00E14B17">
        <w:rPr>
          <w:rFonts w:ascii="Book Antiqua" w:eastAsia="Times New Roman" w:hAnsi="Book Antiqua" w:cs="Times New Roman"/>
          <w:b/>
          <w:bCs/>
          <w:kern w:val="0"/>
          <w:lang w:eastAsia="en-GB"/>
          <w14:ligatures w14:val="none"/>
        </w:rPr>
        <w:t>7. Auditing Services</w:t>
      </w:r>
      <w:r w:rsidR="00E14B17" w:rsidRPr="00E14B17">
        <w:rPr>
          <w:rFonts w:ascii="Book Antiqua" w:eastAsia="Times New Roman" w:hAnsi="Book Antiqua" w:cs="Times New Roman"/>
          <w:b/>
          <w:bCs/>
          <w:kern w:val="0"/>
          <w:lang w:eastAsia="en-GB"/>
          <w14:ligatures w14:val="none"/>
        </w:rPr>
        <w:t xml:space="preserve">: </w:t>
      </w:r>
      <w:r w:rsidR="00E14B17" w:rsidRPr="00E14B17">
        <w:rPr>
          <w:rFonts w:ascii="Book Antiqua" w:hAnsi="Book Antiqua" w:cs="Segoe UI"/>
        </w:rPr>
        <w:t>Provision of various statutory and specialized audits such as Statutory Audit, Tax Audit, Secretarial Audit, Share Capital Reconciliation, GST Audit, Labour Law Audit, and audits as mandated by SEBI, FEMA, IRDA, and other regulatory bodies—all aimed at ensuring financial integrity and compliance.</w:t>
      </w:r>
    </w:p>
    <w:p w:rsidR="00E14B17" w:rsidRPr="00E14B17" w:rsidRDefault="00E14B17" w:rsidP="00E14B17">
      <w:pPr>
        <w:pStyle w:val="Heading2"/>
        <w:pBdr>
          <w:top w:val="single" w:sz="2" w:space="0" w:color="E5E7EB"/>
          <w:left w:val="single" w:sz="2" w:space="0" w:color="E5E7EB"/>
          <w:bottom w:val="single" w:sz="2" w:space="0" w:color="E5E7EB"/>
          <w:right w:val="single" w:sz="2" w:space="0" w:color="E5E7EB"/>
        </w:pBdr>
        <w:jc w:val="both"/>
        <w:rPr>
          <w:rFonts w:ascii="Book Antiqua" w:hAnsi="Book Antiqua"/>
          <w:sz w:val="24"/>
          <w:szCs w:val="24"/>
        </w:rPr>
      </w:pPr>
      <w:r w:rsidRPr="00E14B17">
        <w:rPr>
          <w:rFonts w:ascii="Book Antiqua" w:hAnsi="Book Antiqua"/>
          <w:sz w:val="24"/>
          <w:szCs w:val="24"/>
        </w:rPr>
        <w:t>7.1 Statutory Audit</w:t>
      </w:r>
    </w:p>
    <w:p w:rsidR="00E14B17" w:rsidRPr="00E14B17" w:rsidRDefault="00E14B17" w:rsidP="00E14B17">
      <w:pPr>
        <w:pStyle w:val="my-0"/>
        <w:pBdr>
          <w:top w:val="single" w:sz="2" w:space="0" w:color="E5E7EB"/>
          <w:left w:val="single" w:sz="2" w:space="0" w:color="E5E7EB"/>
          <w:bottom w:val="single" w:sz="2" w:space="0" w:color="E5E7EB"/>
          <w:right w:val="single" w:sz="2" w:space="0" w:color="E5E7EB"/>
        </w:pBdr>
        <w:spacing w:before="0" w:beforeAutospacing="0" w:after="0" w:afterAutospacing="0"/>
        <w:jc w:val="both"/>
        <w:rPr>
          <w:rFonts w:ascii="Book Antiqua" w:hAnsi="Book Antiqua" w:cs="Segoe UI"/>
        </w:rPr>
      </w:pPr>
      <w:r w:rsidRPr="00E14B17">
        <w:rPr>
          <w:rStyle w:val="Strong"/>
          <w:rFonts w:ascii="Book Antiqua" w:hAnsi="Book Antiqua" w:cs="Segoe UI"/>
          <w:b w:val="0"/>
          <w:bCs w:val="0"/>
          <w:bdr w:val="single" w:sz="2" w:space="0" w:color="E5E7EB" w:frame="1"/>
        </w:rPr>
        <w:t>Description:</w:t>
      </w:r>
      <w:r w:rsidRPr="00E14B17">
        <w:rPr>
          <w:rFonts w:ascii="Book Antiqua" w:hAnsi="Book Antiqua" w:cs="Segoe UI"/>
        </w:rPr>
        <w:br/>
        <w:t>Statutory Audit is a legally mandated examination of a company’s financial statements to ensure accuracy, transparency, and compliance with the Companies Act, 2013 and Indian Accounting Standards (Ind AS). Our qualified auditors conduct detailed reviews of accounts, internal controls, statutory registers, and disclosures. Statutory audits provide credibility to stakeholders, uncover inefficiencies or fraud, and ensure your operations are audit-ready for investors, regulators, and banks.</w:t>
      </w:r>
    </w:p>
    <w:p w:rsidR="00E14B17" w:rsidRPr="00E14B17" w:rsidRDefault="00E14B17" w:rsidP="00E14B17">
      <w:pPr>
        <w:pStyle w:val="my-0"/>
        <w:pBdr>
          <w:top w:val="single" w:sz="2" w:space="0" w:color="E5E7EB"/>
          <w:left w:val="single" w:sz="2" w:space="0" w:color="E5E7EB"/>
          <w:bottom w:val="single" w:sz="2" w:space="0" w:color="E5E7EB"/>
          <w:right w:val="single" w:sz="2" w:space="0" w:color="E5E7EB"/>
        </w:pBdr>
        <w:spacing w:before="0" w:beforeAutospacing="0" w:after="0" w:afterAutospacing="0"/>
        <w:jc w:val="both"/>
        <w:rPr>
          <w:rFonts w:ascii="Book Antiqua" w:hAnsi="Book Antiqua" w:cs="Segoe UI"/>
        </w:rPr>
      </w:pPr>
      <w:r w:rsidRPr="00E14B17">
        <w:rPr>
          <w:rStyle w:val="Strong"/>
          <w:rFonts w:ascii="Book Antiqua" w:hAnsi="Book Antiqua" w:cs="Segoe UI"/>
          <w:b w:val="0"/>
          <w:bCs w:val="0"/>
          <w:bdr w:val="single" w:sz="2" w:space="0" w:color="E5E7EB" w:frame="1"/>
        </w:rPr>
        <w:t>Procedure:</w:t>
      </w:r>
    </w:p>
    <w:p w:rsidR="00E14B17" w:rsidRPr="00E14B17" w:rsidRDefault="00E14B17" w:rsidP="00E14B17">
      <w:pPr>
        <w:pStyle w:val="my-0"/>
        <w:numPr>
          <w:ilvl w:val="0"/>
          <w:numId w:val="122"/>
        </w:numPr>
        <w:pBdr>
          <w:top w:val="single" w:sz="2" w:space="0" w:color="E5E7EB"/>
          <w:left w:val="single" w:sz="2" w:space="0" w:color="E5E7EB"/>
          <w:bottom w:val="single" w:sz="2" w:space="0" w:color="E5E7EB"/>
          <w:right w:val="single" w:sz="2" w:space="0" w:color="E5E7EB"/>
        </w:pBdr>
        <w:spacing w:before="0" w:beforeAutospacing="0" w:after="0" w:afterAutospacing="0"/>
        <w:jc w:val="both"/>
        <w:rPr>
          <w:rFonts w:ascii="Book Antiqua" w:hAnsi="Book Antiqua" w:cs="Segoe UI"/>
        </w:rPr>
      </w:pPr>
      <w:r w:rsidRPr="00E14B17">
        <w:rPr>
          <w:rFonts w:ascii="Book Antiqua" w:hAnsi="Book Antiqua" w:cs="Segoe UI"/>
        </w:rPr>
        <w:t>Appointment of auditor via board/shareholder resolution.</w:t>
      </w:r>
    </w:p>
    <w:p w:rsidR="00E14B17" w:rsidRPr="00E14B17" w:rsidRDefault="00E14B17" w:rsidP="00E14B17">
      <w:pPr>
        <w:pStyle w:val="my-0"/>
        <w:numPr>
          <w:ilvl w:val="0"/>
          <w:numId w:val="122"/>
        </w:numPr>
        <w:pBdr>
          <w:top w:val="single" w:sz="2" w:space="0" w:color="E5E7EB"/>
          <w:left w:val="single" w:sz="2" w:space="0" w:color="E5E7EB"/>
          <w:bottom w:val="single" w:sz="2" w:space="0" w:color="E5E7EB"/>
          <w:right w:val="single" w:sz="2" w:space="0" w:color="E5E7EB"/>
        </w:pBdr>
        <w:spacing w:before="0" w:beforeAutospacing="0" w:after="0" w:afterAutospacing="0"/>
        <w:jc w:val="both"/>
        <w:rPr>
          <w:rFonts w:ascii="Book Antiqua" w:hAnsi="Book Antiqua" w:cs="Segoe UI"/>
        </w:rPr>
      </w:pPr>
      <w:r w:rsidRPr="00E14B17">
        <w:rPr>
          <w:rFonts w:ascii="Book Antiqua" w:hAnsi="Book Antiqua" w:cs="Segoe UI"/>
        </w:rPr>
        <w:t>Collection and review of all financial books, vouchers, bank statements, and statutory registers.</w:t>
      </w:r>
    </w:p>
    <w:p w:rsidR="00E14B17" w:rsidRPr="00E14B17" w:rsidRDefault="00E14B17" w:rsidP="00E14B17">
      <w:pPr>
        <w:pStyle w:val="my-0"/>
        <w:numPr>
          <w:ilvl w:val="0"/>
          <w:numId w:val="122"/>
        </w:numPr>
        <w:pBdr>
          <w:top w:val="single" w:sz="2" w:space="0" w:color="E5E7EB"/>
          <w:left w:val="single" w:sz="2" w:space="0" w:color="E5E7EB"/>
          <w:bottom w:val="single" w:sz="2" w:space="0" w:color="E5E7EB"/>
          <w:right w:val="single" w:sz="2" w:space="0" w:color="E5E7EB"/>
        </w:pBdr>
        <w:spacing w:before="0" w:beforeAutospacing="0" w:after="0" w:afterAutospacing="0"/>
        <w:jc w:val="both"/>
        <w:rPr>
          <w:rFonts w:ascii="Book Antiqua" w:hAnsi="Book Antiqua" w:cs="Segoe UI"/>
        </w:rPr>
      </w:pPr>
      <w:r w:rsidRPr="00E14B17">
        <w:rPr>
          <w:rFonts w:ascii="Book Antiqua" w:hAnsi="Book Antiqua" w:cs="Segoe UI"/>
        </w:rPr>
        <w:t>Assessment of internal controls, risk management, and compliance with applicable laws.</w:t>
      </w:r>
    </w:p>
    <w:p w:rsidR="00E14B17" w:rsidRPr="00E14B17" w:rsidRDefault="00E14B17" w:rsidP="00E14B17">
      <w:pPr>
        <w:pStyle w:val="my-0"/>
        <w:numPr>
          <w:ilvl w:val="0"/>
          <w:numId w:val="122"/>
        </w:numPr>
        <w:pBdr>
          <w:top w:val="single" w:sz="2" w:space="0" w:color="E5E7EB"/>
          <w:left w:val="single" w:sz="2" w:space="0" w:color="E5E7EB"/>
          <w:bottom w:val="single" w:sz="2" w:space="0" w:color="E5E7EB"/>
          <w:right w:val="single" w:sz="2" w:space="0" w:color="E5E7EB"/>
        </w:pBdr>
        <w:spacing w:before="0" w:beforeAutospacing="0" w:after="0" w:afterAutospacing="0"/>
        <w:jc w:val="both"/>
        <w:rPr>
          <w:rFonts w:ascii="Book Antiqua" w:hAnsi="Book Antiqua" w:cs="Segoe UI"/>
        </w:rPr>
      </w:pPr>
      <w:r w:rsidRPr="00E14B17">
        <w:rPr>
          <w:rFonts w:ascii="Book Antiqua" w:hAnsi="Book Antiqua" w:cs="Segoe UI"/>
        </w:rPr>
        <w:t>Verification of asset registers, income and expense ledgers, and supporting documentation.</w:t>
      </w:r>
    </w:p>
    <w:p w:rsidR="00E14B17" w:rsidRPr="00E14B17" w:rsidRDefault="00E14B17" w:rsidP="00E14B17">
      <w:pPr>
        <w:pStyle w:val="my-0"/>
        <w:numPr>
          <w:ilvl w:val="0"/>
          <w:numId w:val="122"/>
        </w:numPr>
        <w:pBdr>
          <w:top w:val="single" w:sz="2" w:space="0" w:color="E5E7EB"/>
          <w:left w:val="single" w:sz="2" w:space="0" w:color="E5E7EB"/>
          <w:bottom w:val="single" w:sz="2" w:space="0" w:color="E5E7EB"/>
          <w:right w:val="single" w:sz="2" w:space="0" w:color="E5E7EB"/>
        </w:pBdr>
        <w:spacing w:before="0" w:beforeAutospacing="0" w:after="0" w:afterAutospacing="0"/>
        <w:jc w:val="both"/>
        <w:rPr>
          <w:rFonts w:ascii="Book Antiqua" w:hAnsi="Book Antiqua" w:cs="Segoe UI"/>
        </w:rPr>
      </w:pPr>
      <w:r w:rsidRPr="00E14B17">
        <w:rPr>
          <w:rFonts w:ascii="Book Antiqua" w:hAnsi="Book Antiqua" w:cs="Segoe UI"/>
        </w:rPr>
        <w:t>Preparation and discussion of draft audit report with management.</w:t>
      </w:r>
    </w:p>
    <w:p w:rsidR="00E14B17" w:rsidRPr="00E14B17" w:rsidRDefault="00E14B17" w:rsidP="00E14B17">
      <w:pPr>
        <w:pStyle w:val="my-0"/>
        <w:numPr>
          <w:ilvl w:val="0"/>
          <w:numId w:val="122"/>
        </w:numPr>
        <w:pBdr>
          <w:top w:val="single" w:sz="2" w:space="0" w:color="E5E7EB"/>
          <w:left w:val="single" w:sz="2" w:space="0" w:color="E5E7EB"/>
          <w:bottom w:val="single" w:sz="2" w:space="0" w:color="E5E7EB"/>
          <w:right w:val="single" w:sz="2" w:space="0" w:color="E5E7EB"/>
        </w:pBdr>
        <w:spacing w:before="0" w:beforeAutospacing="0" w:after="0" w:afterAutospacing="0"/>
        <w:jc w:val="both"/>
        <w:rPr>
          <w:rFonts w:ascii="Book Antiqua" w:hAnsi="Book Antiqua" w:cs="Segoe UI"/>
        </w:rPr>
      </w:pPr>
      <w:r w:rsidRPr="00E14B17">
        <w:rPr>
          <w:rFonts w:ascii="Book Antiqua" w:hAnsi="Book Antiqua" w:cs="Segoe UI"/>
        </w:rPr>
        <w:t>Finalization and submission of audited financial statements and audit report to authorities.</w:t>
      </w:r>
    </w:p>
    <w:p w:rsidR="00E14B17" w:rsidRPr="00E14B17" w:rsidRDefault="00E14B17" w:rsidP="00E14B17">
      <w:pPr>
        <w:pStyle w:val="my-0"/>
        <w:pBdr>
          <w:top w:val="single" w:sz="2" w:space="0" w:color="E5E7EB"/>
          <w:left w:val="single" w:sz="2" w:space="0" w:color="E5E7EB"/>
          <w:bottom w:val="single" w:sz="2" w:space="0" w:color="E5E7EB"/>
          <w:right w:val="single" w:sz="2" w:space="0" w:color="E5E7EB"/>
        </w:pBdr>
        <w:spacing w:before="0" w:beforeAutospacing="0" w:after="0" w:afterAutospacing="0"/>
        <w:jc w:val="both"/>
        <w:rPr>
          <w:rFonts w:ascii="Book Antiqua" w:hAnsi="Book Antiqua" w:cs="Segoe UI"/>
        </w:rPr>
      </w:pPr>
      <w:r w:rsidRPr="00E14B17">
        <w:rPr>
          <w:rStyle w:val="Strong"/>
          <w:rFonts w:ascii="Book Antiqua" w:hAnsi="Book Antiqua" w:cs="Segoe UI"/>
          <w:b w:val="0"/>
          <w:bCs w:val="0"/>
          <w:bdr w:val="single" w:sz="2" w:space="0" w:color="E5E7EB" w:frame="1"/>
        </w:rPr>
        <w:t>Documents Required:</w:t>
      </w:r>
    </w:p>
    <w:p w:rsidR="00E14B17" w:rsidRPr="00E14B17" w:rsidRDefault="00E14B17" w:rsidP="00E14B17">
      <w:pPr>
        <w:pStyle w:val="my-0"/>
        <w:numPr>
          <w:ilvl w:val="0"/>
          <w:numId w:val="123"/>
        </w:numPr>
        <w:pBdr>
          <w:top w:val="single" w:sz="2" w:space="0" w:color="E5E7EB"/>
          <w:left w:val="single" w:sz="2" w:space="0" w:color="E5E7EB"/>
          <w:bottom w:val="single" w:sz="2" w:space="0" w:color="E5E7EB"/>
          <w:right w:val="single" w:sz="2" w:space="0" w:color="E5E7EB"/>
        </w:pBdr>
        <w:spacing w:before="0" w:beforeAutospacing="0" w:after="0" w:afterAutospacing="0"/>
        <w:jc w:val="both"/>
        <w:rPr>
          <w:rFonts w:ascii="Book Antiqua" w:hAnsi="Book Antiqua" w:cs="Segoe UI"/>
        </w:rPr>
      </w:pPr>
      <w:r w:rsidRPr="00E14B17">
        <w:rPr>
          <w:rFonts w:ascii="Book Antiqua" w:hAnsi="Book Antiqua" w:cs="Segoe UI"/>
        </w:rPr>
        <w:t>Audited and unaudited financial statements (balance sheet, P&amp;L, cash flow).</w:t>
      </w:r>
    </w:p>
    <w:p w:rsidR="00E14B17" w:rsidRPr="00E14B17" w:rsidRDefault="00E14B17" w:rsidP="00E14B17">
      <w:pPr>
        <w:pStyle w:val="my-0"/>
        <w:numPr>
          <w:ilvl w:val="0"/>
          <w:numId w:val="123"/>
        </w:numPr>
        <w:pBdr>
          <w:top w:val="single" w:sz="2" w:space="0" w:color="E5E7EB"/>
          <w:left w:val="single" w:sz="2" w:space="0" w:color="E5E7EB"/>
          <w:bottom w:val="single" w:sz="2" w:space="0" w:color="E5E7EB"/>
          <w:right w:val="single" w:sz="2" w:space="0" w:color="E5E7EB"/>
        </w:pBdr>
        <w:spacing w:before="0" w:beforeAutospacing="0" w:after="0" w:afterAutospacing="0"/>
        <w:jc w:val="both"/>
        <w:rPr>
          <w:rFonts w:ascii="Book Antiqua" w:hAnsi="Book Antiqua" w:cs="Segoe UI"/>
        </w:rPr>
      </w:pPr>
      <w:r w:rsidRPr="00E14B17">
        <w:rPr>
          <w:rFonts w:ascii="Book Antiqua" w:hAnsi="Book Antiqua" w:cs="Segoe UI"/>
        </w:rPr>
        <w:t>Books of accounts (ledgers, journals, vouchers).</w:t>
      </w:r>
    </w:p>
    <w:p w:rsidR="00E14B17" w:rsidRPr="00E14B17" w:rsidRDefault="00E14B17" w:rsidP="00E14B17">
      <w:pPr>
        <w:pStyle w:val="my-0"/>
        <w:numPr>
          <w:ilvl w:val="0"/>
          <w:numId w:val="123"/>
        </w:numPr>
        <w:pBdr>
          <w:top w:val="single" w:sz="2" w:space="0" w:color="E5E7EB"/>
          <w:left w:val="single" w:sz="2" w:space="0" w:color="E5E7EB"/>
          <w:bottom w:val="single" w:sz="2" w:space="0" w:color="E5E7EB"/>
          <w:right w:val="single" w:sz="2" w:space="0" w:color="E5E7EB"/>
        </w:pBdr>
        <w:spacing w:before="0" w:beforeAutospacing="0" w:after="0" w:afterAutospacing="0"/>
        <w:jc w:val="both"/>
        <w:rPr>
          <w:rFonts w:ascii="Book Antiqua" w:hAnsi="Book Antiqua" w:cs="Segoe UI"/>
        </w:rPr>
      </w:pPr>
      <w:r w:rsidRPr="00E14B17">
        <w:rPr>
          <w:rFonts w:ascii="Book Antiqua" w:hAnsi="Book Antiqua" w:cs="Segoe UI"/>
        </w:rPr>
        <w:t>Board/shareholder minutes and statutory registers.</w:t>
      </w:r>
    </w:p>
    <w:p w:rsidR="00E14B17" w:rsidRPr="00E14B17" w:rsidRDefault="00E14B17" w:rsidP="00E14B17">
      <w:pPr>
        <w:pStyle w:val="my-0"/>
        <w:numPr>
          <w:ilvl w:val="0"/>
          <w:numId w:val="123"/>
        </w:numPr>
        <w:pBdr>
          <w:top w:val="single" w:sz="2" w:space="0" w:color="E5E7EB"/>
          <w:left w:val="single" w:sz="2" w:space="0" w:color="E5E7EB"/>
          <w:bottom w:val="single" w:sz="2" w:space="0" w:color="E5E7EB"/>
          <w:right w:val="single" w:sz="2" w:space="0" w:color="E5E7EB"/>
        </w:pBdr>
        <w:spacing w:before="0" w:beforeAutospacing="0" w:after="0" w:afterAutospacing="0"/>
        <w:jc w:val="both"/>
        <w:rPr>
          <w:rFonts w:ascii="Book Antiqua" w:hAnsi="Book Antiqua" w:cs="Segoe UI"/>
        </w:rPr>
      </w:pPr>
      <w:r w:rsidRPr="00E14B17">
        <w:rPr>
          <w:rFonts w:ascii="Book Antiqua" w:hAnsi="Book Antiqua" w:cs="Segoe UI"/>
        </w:rPr>
        <w:t>Bank statements and reconciliations.</w:t>
      </w:r>
    </w:p>
    <w:p w:rsidR="00E14B17" w:rsidRPr="00E14B17" w:rsidRDefault="00E14B17" w:rsidP="00E14B17">
      <w:pPr>
        <w:pStyle w:val="my-0"/>
        <w:numPr>
          <w:ilvl w:val="0"/>
          <w:numId w:val="123"/>
        </w:numPr>
        <w:pBdr>
          <w:top w:val="single" w:sz="2" w:space="0" w:color="E5E7EB"/>
          <w:left w:val="single" w:sz="2" w:space="0" w:color="E5E7EB"/>
          <w:bottom w:val="single" w:sz="2" w:space="0" w:color="E5E7EB"/>
          <w:right w:val="single" w:sz="2" w:space="0" w:color="E5E7EB"/>
        </w:pBdr>
        <w:spacing w:before="0" w:beforeAutospacing="0" w:after="0" w:afterAutospacing="0"/>
        <w:jc w:val="both"/>
        <w:rPr>
          <w:rFonts w:ascii="Book Antiqua" w:hAnsi="Book Antiqua" w:cs="Segoe UI"/>
        </w:rPr>
      </w:pPr>
      <w:r w:rsidRPr="00E14B17">
        <w:rPr>
          <w:rFonts w:ascii="Book Antiqua" w:hAnsi="Book Antiqua" w:cs="Segoe UI"/>
        </w:rPr>
        <w:t>Agreements, invoices, supporting documents.</w:t>
      </w:r>
    </w:p>
    <w:p w:rsidR="00E14B17" w:rsidRPr="00E14B17" w:rsidRDefault="00E14B17" w:rsidP="00E14B17">
      <w:pPr>
        <w:pStyle w:val="my-0"/>
        <w:numPr>
          <w:ilvl w:val="0"/>
          <w:numId w:val="123"/>
        </w:numPr>
        <w:pBdr>
          <w:top w:val="single" w:sz="2" w:space="0" w:color="E5E7EB"/>
          <w:left w:val="single" w:sz="2" w:space="0" w:color="E5E7EB"/>
          <w:bottom w:val="single" w:sz="2" w:space="0" w:color="E5E7EB"/>
          <w:right w:val="single" w:sz="2" w:space="0" w:color="E5E7EB"/>
        </w:pBdr>
        <w:spacing w:before="0" w:beforeAutospacing="0" w:after="0" w:afterAutospacing="0"/>
        <w:jc w:val="both"/>
        <w:rPr>
          <w:rFonts w:ascii="Book Antiqua" w:hAnsi="Book Antiqua" w:cs="Segoe UI"/>
        </w:rPr>
      </w:pPr>
      <w:r w:rsidRPr="00E14B17">
        <w:rPr>
          <w:rFonts w:ascii="Book Antiqua" w:hAnsi="Book Antiqua" w:cs="Segoe UI"/>
        </w:rPr>
        <w:t>Fixed asset, inventory, and investments registers.</w:t>
      </w:r>
    </w:p>
    <w:p w:rsidR="00E14B17" w:rsidRPr="00E14B17" w:rsidRDefault="00E14B17" w:rsidP="00E14B17">
      <w:pPr>
        <w:pStyle w:val="Heading2"/>
        <w:pBdr>
          <w:top w:val="single" w:sz="2" w:space="0" w:color="E5E7EB"/>
          <w:left w:val="single" w:sz="2" w:space="0" w:color="E5E7EB"/>
          <w:bottom w:val="single" w:sz="2" w:space="0" w:color="E5E7EB"/>
          <w:right w:val="single" w:sz="2" w:space="0" w:color="E5E7EB"/>
        </w:pBdr>
        <w:jc w:val="both"/>
        <w:rPr>
          <w:rFonts w:ascii="Book Antiqua" w:hAnsi="Book Antiqua"/>
          <w:sz w:val="24"/>
          <w:szCs w:val="24"/>
        </w:rPr>
      </w:pPr>
      <w:r w:rsidRPr="00E14B17">
        <w:rPr>
          <w:rFonts w:ascii="Book Antiqua" w:hAnsi="Book Antiqua"/>
          <w:sz w:val="24"/>
          <w:szCs w:val="24"/>
        </w:rPr>
        <w:t>7.2 Tax Audit</w:t>
      </w:r>
    </w:p>
    <w:p w:rsidR="00E14B17" w:rsidRPr="00E14B17" w:rsidRDefault="00E14B17" w:rsidP="00E14B17">
      <w:pPr>
        <w:pStyle w:val="my-0"/>
        <w:pBdr>
          <w:top w:val="single" w:sz="2" w:space="0" w:color="E5E7EB"/>
          <w:left w:val="single" w:sz="2" w:space="0" w:color="E5E7EB"/>
          <w:bottom w:val="single" w:sz="2" w:space="0" w:color="E5E7EB"/>
          <w:right w:val="single" w:sz="2" w:space="0" w:color="E5E7EB"/>
        </w:pBdr>
        <w:spacing w:before="0" w:beforeAutospacing="0" w:after="0" w:afterAutospacing="0"/>
        <w:jc w:val="both"/>
        <w:rPr>
          <w:rFonts w:ascii="Book Antiqua" w:hAnsi="Book Antiqua" w:cs="Segoe UI"/>
        </w:rPr>
      </w:pPr>
      <w:r w:rsidRPr="00E14B17">
        <w:rPr>
          <w:rStyle w:val="Strong"/>
          <w:rFonts w:ascii="Book Antiqua" w:hAnsi="Book Antiqua" w:cs="Segoe UI"/>
          <w:b w:val="0"/>
          <w:bCs w:val="0"/>
          <w:bdr w:val="single" w:sz="2" w:space="0" w:color="E5E7EB" w:frame="1"/>
        </w:rPr>
        <w:t>Description:</w:t>
      </w:r>
      <w:r w:rsidRPr="00E14B17">
        <w:rPr>
          <w:rFonts w:ascii="Book Antiqua" w:hAnsi="Book Antiqua" w:cs="Segoe UI"/>
        </w:rPr>
        <w:br/>
        <w:t>A Tax Audit is performed under Section 44AB of the Income Tax Act to validate the correctness of declared income, deductions, and mandatory tax compliance. Our services help companies, partnerships, and individuals avoid penalties by verifying compliance with statutory tax requirements, proper record-keeping, and correct reporting of income and expenditures.</w:t>
      </w:r>
    </w:p>
    <w:p w:rsidR="00E14B17" w:rsidRPr="00E14B17" w:rsidRDefault="00E14B17" w:rsidP="00E14B17">
      <w:pPr>
        <w:pStyle w:val="my-0"/>
        <w:pBdr>
          <w:top w:val="single" w:sz="2" w:space="0" w:color="E5E7EB"/>
          <w:left w:val="single" w:sz="2" w:space="0" w:color="E5E7EB"/>
          <w:bottom w:val="single" w:sz="2" w:space="0" w:color="E5E7EB"/>
          <w:right w:val="single" w:sz="2" w:space="0" w:color="E5E7EB"/>
        </w:pBdr>
        <w:spacing w:before="0" w:beforeAutospacing="0" w:after="0" w:afterAutospacing="0"/>
        <w:jc w:val="both"/>
        <w:rPr>
          <w:rFonts w:ascii="Book Antiqua" w:hAnsi="Book Antiqua" w:cs="Segoe UI"/>
        </w:rPr>
      </w:pPr>
      <w:r w:rsidRPr="00E14B17">
        <w:rPr>
          <w:rStyle w:val="Strong"/>
          <w:rFonts w:ascii="Book Antiqua" w:hAnsi="Book Antiqua" w:cs="Segoe UI"/>
          <w:b w:val="0"/>
          <w:bCs w:val="0"/>
          <w:bdr w:val="single" w:sz="2" w:space="0" w:color="E5E7EB" w:frame="1"/>
        </w:rPr>
        <w:t>Procedure:</w:t>
      </w:r>
    </w:p>
    <w:p w:rsidR="00E14B17" w:rsidRPr="00E14B17" w:rsidRDefault="00E14B17" w:rsidP="00E14B17">
      <w:pPr>
        <w:pStyle w:val="my-0"/>
        <w:numPr>
          <w:ilvl w:val="0"/>
          <w:numId w:val="124"/>
        </w:numPr>
        <w:pBdr>
          <w:top w:val="single" w:sz="2" w:space="0" w:color="E5E7EB"/>
          <w:left w:val="single" w:sz="2" w:space="0" w:color="E5E7EB"/>
          <w:bottom w:val="single" w:sz="2" w:space="0" w:color="E5E7EB"/>
          <w:right w:val="single" w:sz="2" w:space="0" w:color="E5E7EB"/>
        </w:pBdr>
        <w:spacing w:before="0" w:beforeAutospacing="0" w:after="0" w:afterAutospacing="0"/>
        <w:jc w:val="both"/>
        <w:rPr>
          <w:rFonts w:ascii="Book Antiqua" w:hAnsi="Book Antiqua" w:cs="Segoe UI"/>
        </w:rPr>
      </w:pPr>
      <w:r w:rsidRPr="00E14B17">
        <w:rPr>
          <w:rFonts w:ascii="Book Antiqua" w:hAnsi="Book Antiqua" w:cs="Segoe UI"/>
        </w:rPr>
        <w:t>Appointment of auditor and confirmation of tax audit applicability.</w:t>
      </w:r>
    </w:p>
    <w:p w:rsidR="00E14B17" w:rsidRPr="00E14B17" w:rsidRDefault="00E14B17" w:rsidP="00E14B17">
      <w:pPr>
        <w:pStyle w:val="my-0"/>
        <w:numPr>
          <w:ilvl w:val="0"/>
          <w:numId w:val="124"/>
        </w:numPr>
        <w:pBdr>
          <w:top w:val="single" w:sz="2" w:space="0" w:color="E5E7EB"/>
          <w:left w:val="single" w:sz="2" w:space="0" w:color="E5E7EB"/>
          <w:bottom w:val="single" w:sz="2" w:space="0" w:color="E5E7EB"/>
          <w:right w:val="single" w:sz="2" w:space="0" w:color="E5E7EB"/>
        </w:pBdr>
        <w:spacing w:before="0" w:beforeAutospacing="0" w:after="0" w:afterAutospacing="0"/>
        <w:jc w:val="both"/>
        <w:rPr>
          <w:rFonts w:ascii="Book Antiqua" w:hAnsi="Book Antiqua" w:cs="Segoe UI"/>
        </w:rPr>
      </w:pPr>
      <w:r w:rsidRPr="00E14B17">
        <w:rPr>
          <w:rFonts w:ascii="Book Antiqua" w:hAnsi="Book Antiqua" w:cs="Segoe UI"/>
        </w:rPr>
        <w:t>Collection and review of financial and tax records.</w:t>
      </w:r>
    </w:p>
    <w:p w:rsidR="00E14B17" w:rsidRPr="00E14B17" w:rsidRDefault="00E14B17" w:rsidP="00E14B17">
      <w:pPr>
        <w:pStyle w:val="my-0"/>
        <w:numPr>
          <w:ilvl w:val="0"/>
          <w:numId w:val="124"/>
        </w:numPr>
        <w:pBdr>
          <w:top w:val="single" w:sz="2" w:space="0" w:color="E5E7EB"/>
          <w:left w:val="single" w:sz="2" w:space="0" w:color="E5E7EB"/>
          <w:bottom w:val="single" w:sz="2" w:space="0" w:color="E5E7EB"/>
          <w:right w:val="single" w:sz="2" w:space="0" w:color="E5E7EB"/>
        </w:pBdr>
        <w:spacing w:before="0" w:beforeAutospacing="0" w:after="0" w:afterAutospacing="0"/>
        <w:jc w:val="both"/>
        <w:rPr>
          <w:rFonts w:ascii="Book Antiqua" w:hAnsi="Book Antiqua" w:cs="Segoe UI"/>
        </w:rPr>
      </w:pPr>
      <w:r w:rsidRPr="00E14B17">
        <w:rPr>
          <w:rFonts w:ascii="Book Antiqua" w:hAnsi="Book Antiqua" w:cs="Segoe UI"/>
        </w:rPr>
        <w:t>Verification of tax computations, deductions, and compliance with TDS, GST, and other tax laws.</w:t>
      </w:r>
    </w:p>
    <w:p w:rsidR="00E14B17" w:rsidRPr="00E14B17" w:rsidRDefault="00E14B17" w:rsidP="00E14B17">
      <w:pPr>
        <w:pStyle w:val="my-0"/>
        <w:numPr>
          <w:ilvl w:val="0"/>
          <w:numId w:val="124"/>
        </w:numPr>
        <w:pBdr>
          <w:top w:val="single" w:sz="2" w:space="0" w:color="E5E7EB"/>
          <w:left w:val="single" w:sz="2" w:space="0" w:color="E5E7EB"/>
          <w:bottom w:val="single" w:sz="2" w:space="0" w:color="E5E7EB"/>
          <w:right w:val="single" w:sz="2" w:space="0" w:color="E5E7EB"/>
        </w:pBdr>
        <w:spacing w:before="0" w:beforeAutospacing="0" w:after="0" w:afterAutospacing="0"/>
        <w:jc w:val="both"/>
        <w:rPr>
          <w:rFonts w:ascii="Book Antiqua" w:hAnsi="Book Antiqua" w:cs="Segoe UI"/>
        </w:rPr>
      </w:pPr>
      <w:r w:rsidRPr="00E14B17">
        <w:rPr>
          <w:rFonts w:ascii="Book Antiqua" w:hAnsi="Book Antiqua" w:cs="Segoe UI"/>
        </w:rPr>
        <w:lastRenderedPageBreak/>
        <w:t>Preparation of Form 3CA/3CB (audit report) and Form 3CD (detailed statement of particulars).</w:t>
      </w:r>
    </w:p>
    <w:p w:rsidR="00E14B17" w:rsidRPr="00E14B17" w:rsidRDefault="00E14B17" w:rsidP="00E14B17">
      <w:pPr>
        <w:pStyle w:val="my-0"/>
        <w:numPr>
          <w:ilvl w:val="0"/>
          <w:numId w:val="124"/>
        </w:numPr>
        <w:pBdr>
          <w:top w:val="single" w:sz="2" w:space="0" w:color="E5E7EB"/>
          <w:left w:val="single" w:sz="2" w:space="0" w:color="E5E7EB"/>
          <w:bottom w:val="single" w:sz="2" w:space="0" w:color="E5E7EB"/>
          <w:right w:val="single" w:sz="2" w:space="0" w:color="E5E7EB"/>
        </w:pBdr>
        <w:spacing w:before="0" w:beforeAutospacing="0" w:after="0" w:afterAutospacing="0"/>
        <w:jc w:val="both"/>
        <w:rPr>
          <w:rFonts w:ascii="Book Antiqua" w:hAnsi="Book Antiqua" w:cs="Segoe UI"/>
        </w:rPr>
      </w:pPr>
      <w:r w:rsidRPr="00E14B17">
        <w:rPr>
          <w:rFonts w:ascii="Book Antiqua" w:hAnsi="Book Antiqua" w:cs="Segoe UI"/>
        </w:rPr>
        <w:t>Digital submission of tax audit report through the Income Tax portal.</w:t>
      </w:r>
    </w:p>
    <w:p w:rsidR="00E14B17" w:rsidRPr="00E14B17" w:rsidRDefault="00E14B17" w:rsidP="00E14B17">
      <w:pPr>
        <w:pStyle w:val="my-0"/>
        <w:pBdr>
          <w:top w:val="single" w:sz="2" w:space="0" w:color="E5E7EB"/>
          <w:left w:val="single" w:sz="2" w:space="0" w:color="E5E7EB"/>
          <w:bottom w:val="single" w:sz="2" w:space="0" w:color="E5E7EB"/>
          <w:right w:val="single" w:sz="2" w:space="0" w:color="E5E7EB"/>
        </w:pBdr>
        <w:spacing w:before="0" w:beforeAutospacing="0" w:after="0" w:afterAutospacing="0"/>
        <w:jc w:val="both"/>
        <w:rPr>
          <w:rFonts w:ascii="Book Antiqua" w:hAnsi="Book Antiqua" w:cs="Segoe UI"/>
        </w:rPr>
      </w:pPr>
      <w:r w:rsidRPr="00E14B17">
        <w:rPr>
          <w:rStyle w:val="Strong"/>
          <w:rFonts w:ascii="Book Antiqua" w:hAnsi="Book Antiqua" w:cs="Segoe UI"/>
          <w:b w:val="0"/>
          <w:bCs w:val="0"/>
          <w:bdr w:val="single" w:sz="2" w:space="0" w:color="E5E7EB" w:frame="1"/>
        </w:rPr>
        <w:t>Documents Required:</w:t>
      </w:r>
    </w:p>
    <w:p w:rsidR="00E14B17" w:rsidRPr="00E14B17" w:rsidRDefault="00E14B17" w:rsidP="00E14B17">
      <w:pPr>
        <w:pStyle w:val="my-0"/>
        <w:numPr>
          <w:ilvl w:val="0"/>
          <w:numId w:val="125"/>
        </w:numPr>
        <w:pBdr>
          <w:top w:val="single" w:sz="2" w:space="0" w:color="E5E7EB"/>
          <w:left w:val="single" w:sz="2" w:space="0" w:color="E5E7EB"/>
          <w:bottom w:val="single" w:sz="2" w:space="0" w:color="E5E7EB"/>
          <w:right w:val="single" w:sz="2" w:space="0" w:color="E5E7EB"/>
        </w:pBdr>
        <w:spacing w:before="0" w:beforeAutospacing="0" w:after="0" w:afterAutospacing="0"/>
        <w:jc w:val="both"/>
        <w:rPr>
          <w:rFonts w:ascii="Book Antiqua" w:hAnsi="Book Antiqua" w:cs="Segoe UI"/>
        </w:rPr>
      </w:pPr>
      <w:r w:rsidRPr="00E14B17">
        <w:rPr>
          <w:rFonts w:ascii="Book Antiqua" w:hAnsi="Book Antiqua" w:cs="Segoe UI"/>
        </w:rPr>
        <w:t>Financial statements and ledgers.</w:t>
      </w:r>
    </w:p>
    <w:p w:rsidR="00E14B17" w:rsidRPr="00E14B17" w:rsidRDefault="00E14B17" w:rsidP="00E14B17">
      <w:pPr>
        <w:pStyle w:val="my-0"/>
        <w:numPr>
          <w:ilvl w:val="0"/>
          <w:numId w:val="125"/>
        </w:numPr>
        <w:pBdr>
          <w:top w:val="single" w:sz="2" w:space="0" w:color="E5E7EB"/>
          <w:left w:val="single" w:sz="2" w:space="0" w:color="E5E7EB"/>
          <w:bottom w:val="single" w:sz="2" w:space="0" w:color="E5E7EB"/>
          <w:right w:val="single" w:sz="2" w:space="0" w:color="E5E7EB"/>
        </w:pBdr>
        <w:spacing w:before="0" w:beforeAutospacing="0" w:after="0" w:afterAutospacing="0"/>
        <w:jc w:val="both"/>
        <w:rPr>
          <w:rFonts w:ascii="Book Antiqua" w:hAnsi="Book Antiqua" w:cs="Segoe UI"/>
        </w:rPr>
      </w:pPr>
      <w:r w:rsidRPr="00E14B17">
        <w:rPr>
          <w:rFonts w:ascii="Book Antiqua" w:hAnsi="Book Antiqua" w:cs="Segoe UI"/>
        </w:rPr>
        <w:t>Books of accounts, vouchers.</w:t>
      </w:r>
    </w:p>
    <w:p w:rsidR="00E14B17" w:rsidRPr="00E14B17" w:rsidRDefault="00E14B17" w:rsidP="00E14B17">
      <w:pPr>
        <w:pStyle w:val="my-0"/>
        <w:numPr>
          <w:ilvl w:val="0"/>
          <w:numId w:val="125"/>
        </w:numPr>
        <w:pBdr>
          <w:top w:val="single" w:sz="2" w:space="0" w:color="E5E7EB"/>
          <w:left w:val="single" w:sz="2" w:space="0" w:color="E5E7EB"/>
          <w:bottom w:val="single" w:sz="2" w:space="0" w:color="E5E7EB"/>
          <w:right w:val="single" w:sz="2" w:space="0" w:color="E5E7EB"/>
        </w:pBdr>
        <w:spacing w:before="0" w:beforeAutospacing="0" w:after="0" w:afterAutospacing="0"/>
        <w:jc w:val="both"/>
        <w:rPr>
          <w:rFonts w:ascii="Book Antiqua" w:hAnsi="Book Antiqua" w:cs="Segoe UI"/>
        </w:rPr>
      </w:pPr>
      <w:r w:rsidRPr="00E14B17">
        <w:rPr>
          <w:rFonts w:ascii="Book Antiqua" w:hAnsi="Book Antiqua" w:cs="Segoe UI"/>
        </w:rPr>
        <w:t>TDS certificates, GST returns.</w:t>
      </w:r>
    </w:p>
    <w:p w:rsidR="00E14B17" w:rsidRPr="00E14B17" w:rsidRDefault="00E14B17" w:rsidP="00E14B17">
      <w:pPr>
        <w:pStyle w:val="my-0"/>
        <w:numPr>
          <w:ilvl w:val="0"/>
          <w:numId w:val="125"/>
        </w:numPr>
        <w:pBdr>
          <w:top w:val="single" w:sz="2" w:space="0" w:color="E5E7EB"/>
          <w:left w:val="single" w:sz="2" w:space="0" w:color="E5E7EB"/>
          <w:bottom w:val="single" w:sz="2" w:space="0" w:color="E5E7EB"/>
          <w:right w:val="single" w:sz="2" w:space="0" w:color="E5E7EB"/>
        </w:pBdr>
        <w:spacing w:before="0" w:beforeAutospacing="0" w:after="0" w:afterAutospacing="0"/>
        <w:jc w:val="both"/>
        <w:rPr>
          <w:rFonts w:ascii="Book Antiqua" w:hAnsi="Book Antiqua" w:cs="Segoe UI"/>
        </w:rPr>
      </w:pPr>
      <w:r w:rsidRPr="00E14B17">
        <w:rPr>
          <w:rFonts w:ascii="Book Antiqua" w:hAnsi="Book Antiqua" w:cs="Segoe UI"/>
        </w:rPr>
        <w:t>Previous years’ tax returns.</w:t>
      </w:r>
    </w:p>
    <w:p w:rsidR="00E14B17" w:rsidRPr="00E14B17" w:rsidRDefault="00E14B17" w:rsidP="00E14B17">
      <w:pPr>
        <w:pStyle w:val="my-0"/>
        <w:numPr>
          <w:ilvl w:val="0"/>
          <w:numId w:val="125"/>
        </w:numPr>
        <w:pBdr>
          <w:top w:val="single" w:sz="2" w:space="0" w:color="E5E7EB"/>
          <w:left w:val="single" w:sz="2" w:space="0" w:color="E5E7EB"/>
          <w:bottom w:val="single" w:sz="2" w:space="0" w:color="E5E7EB"/>
          <w:right w:val="single" w:sz="2" w:space="0" w:color="E5E7EB"/>
        </w:pBdr>
        <w:spacing w:before="0" w:beforeAutospacing="0" w:after="0" w:afterAutospacing="0"/>
        <w:jc w:val="both"/>
        <w:rPr>
          <w:rFonts w:ascii="Book Antiqua" w:hAnsi="Book Antiqua" w:cs="Segoe UI"/>
        </w:rPr>
      </w:pPr>
      <w:r w:rsidRPr="00E14B17">
        <w:rPr>
          <w:rFonts w:ascii="Book Antiqua" w:hAnsi="Book Antiqua" w:cs="Segoe UI"/>
        </w:rPr>
        <w:t>Statutory registers and agreements.</w:t>
      </w:r>
    </w:p>
    <w:p w:rsidR="00E14B17" w:rsidRPr="00E14B17" w:rsidRDefault="00E14B17" w:rsidP="00E14B17">
      <w:pPr>
        <w:pStyle w:val="Heading2"/>
        <w:pBdr>
          <w:top w:val="single" w:sz="2" w:space="0" w:color="E5E7EB"/>
          <w:left w:val="single" w:sz="2" w:space="0" w:color="E5E7EB"/>
          <w:bottom w:val="single" w:sz="2" w:space="0" w:color="E5E7EB"/>
          <w:right w:val="single" w:sz="2" w:space="0" w:color="E5E7EB"/>
        </w:pBdr>
        <w:jc w:val="both"/>
        <w:rPr>
          <w:rFonts w:ascii="Book Antiqua" w:hAnsi="Book Antiqua"/>
          <w:sz w:val="24"/>
          <w:szCs w:val="24"/>
        </w:rPr>
      </w:pPr>
      <w:r w:rsidRPr="00E14B17">
        <w:rPr>
          <w:rFonts w:ascii="Book Antiqua" w:hAnsi="Book Antiqua"/>
          <w:sz w:val="24"/>
          <w:szCs w:val="24"/>
        </w:rPr>
        <w:t>7.3 Secretarial Audit</w:t>
      </w:r>
    </w:p>
    <w:p w:rsidR="00E14B17" w:rsidRPr="00E14B17" w:rsidRDefault="00E14B17" w:rsidP="00E14B17">
      <w:pPr>
        <w:pStyle w:val="my-0"/>
        <w:pBdr>
          <w:top w:val="single" w:sz="2" w:space="0" w:color="E5E7EB"/>
          <w:left w:val="single" w:sz="2" w:space="0" w:color="E5E7EB"/>
          <w:bottom w:val="single" w:sz="2" w:space="0" w:color="E5E7EB"/>
          <w:right w:val="single" w:sz="2" w:space="0" w:color="E5E7EB"/>
        </w:pBdr>
        <w:spacing w:before="0" w:beforeAutospacing="0" w:after="0" w:afterAutospacing="0"/>
        <w:jc w:val="both"/>
        <w:rPr>
          <w:rFonts w:ascii="Book Antiqua" w:hAnsi="Book Antiqua" w:cs="Segoe UI"/>
        </w:rPr>
      </w:pPr>
      <w:r w:rsidRPr="00E14B17">
        <w:rPr>
          <w:rStyle w:val="Strong"/>
          <w:rFonts w:ascii="Book Antiqua" w:hAnsi="Book Antiqua" w:cs="Segoe UI"/>
          <w:b w:val="0"/>
          <w:bCs w:val="0"/>
          <w:bdr w:val="single" w:sz="2" w:space="0" w:color="E5E7EB" w:frame="1"/>
        </w:rPr>
        <w:t>Description:</w:t>
      </w:r>
      <w:r w:rsidRPr="00E14B17">
        <w:rPr>
          <w:rFonts w:ascii="Book Antiqua" w:hAnsi="Book Antiqua" w:cs="Segoe UI"/>
        </w:rPr>
        <w:br/>
        <w:t>Secretarial Audit is a mandatory compliance check for certain companies as per Companies Act, 2013. It ensures adherence to corporate laws, SEBI, stock exchange regulations, and governance standards. Our company secretaries conduct comprehensive reviews of meetings, filings, registers, board processes, and legal exposures, identifying risks and recommending solutions for a compliant and reputation-safe enterprise.</w:t>
      </w:r>
    </w:p>
    <w:p w:rsidR="00E14B17" w:rsidRPr="00E14B17" w:rsidRDefault="00E14B17" w:rsidP="00E14B17">
      <w:pPr>
        <w:pStyle w:val="my-0"/>
        <w:pBdr>
          <w:top w:val="single" w:sz="2" w:space="0" w:color="E5E7EB"/>
          <w:left w:val="single" w:sz="2" w:space="0" w:color="E5E7EB"/>
          <w:bottom w:val="single" w:sz="2" w:space="0" w:color="E5E7EB"/>
          <w:right w:val="single" w:sz="2" w:space="0" w:color="E5E7EB"/>
        </w:pBdr>
        <w:spacing w:before="0" w:beforeAutospacing="0" w:after="0" w:afterAutospacing="0"/>
        <w:jc w:val="both"/>
        <w:rPr>
          <w:rFonts w:ascii="Book Antiqua" w:hAnsi="Book Antiqua" w:cs="Segoe UI"/>
        </w:rPr>
      </w:pPr>
      <w:r w:rsidRPr="00E14B17">
        <w:rPr>
          <w:rStyle w:val="Strong"/>
          <w:rFonts w:ascii="Book Antiqua" w:hAnsi="Book Antiqua" w:cs="Segoe UI"/>
          <w:b w:val="0"/>
          <w:bCs w:val="0"/>
          <w:bdr w:val="single" w:sz="2" w:space="0" w:color="E5E7EB" w:frame="1"/>
        </w:rPr>
        <w:t>Procedure:</w:t>
      </w:r>
    </w:p>
    <w:p w:rsidR="00E14B17" w:rsidRPr="00E14B17" w:rsidRDefault="00E14B17" w:rsidP="00E14B17">
      <w:pPr>
        <w:pStyle w:val="my-0"/>
        <w:numPr>
          <w:ilvl w:val="0"/>
          <w:numId w:val="126"/>
        </w:numPr>
        <w:pBdr>
          <w:top w:val="single" w:sz="2" w:space="0" w:color="E5E7EB"/>
          <w:left w:val="single" w:sz="2" w:space="0" w:color="E5E7EB"/>
          <w:bottom w:val="single" w:sz="2" w:space="0" w:color="E5E7EB"/>
          <w:right w:val="single" w:sz="2" w:space="0" w:color="E5E7EB"/>
        </w:pBdr>
        <w:spacing w:before="0" w:beforeAutospacing="0" w:after="0" w:afterAutospacing="0"/>
        <w:jc w:val="both"/>
        <w:rPr>
          <w:rFonts w:ascii="Book Antiqua" w:hAnsi="Book Antiqua" w:cs="Segoe UI"/>
        </w:rPr>
      </w:pPr>
      <w:r w:rsidRPr="00E14B17">
        <w:rPr>
          <w:rFonts w:ascii="Book Antiqua" w:hAnsi="Book Antiqua" w:cs="Segoe UI"/>
        </w:rPr>
        <w:t>Assessment of company’s secretarial records and compliances.</w:t>
      </w:r>
    </w:p>
    <w:p w:rsidR="00E14B17" w:rsidRPr="00E14B17" w:rsidRDefault="00E14B17" w:rsidP="00E14B17">
      <w:pPr>
        <w:pStyle w:val="my-0"/>
        <w:numPr>
          <w:ilvl w:val="0"/>
          <w:numId w:val="126"/>
        </w:numPr>
        <w:pBdr>
          <w:top w:val="single" w:sz="2" w:space="0" w:color="E5E7EB"/>
          <w:left w:val="single" w:sz="2" w:space="0" w:color="E5E7EB"/>
          <w:bottom w:val="single" w:sz="2" w:space="0" w:color="E5E7EB"/>
          <w:right w:val="single" w:sz="2" w:space="0" w:color="E5E7EB"/>
        </w:pBdr>
        <w:spacing w:before="0" w:beforeAutospacing="0" w:after="0" w:afterAutospacing="0"/>
        <w:jc w:val="both"/>
        <w:rPr>
          <w:rFonts w:ascii="Book Antiqua" w:hAnsi="Book Antiqua" w:cs="Segoe UI"/>
        </w:rPr>
      </w:pPr>
      <w:r w:rsidRPr="00E14B17">
        <w:rPr>
          <w:rFonts w:ascii="Book Antiqua" w:hAnsi="Book Antiqua" w:cs="Segoe UI"/>
        </w:rPr>
        <w:t>Audit of minutes, registers, disclosures, and event-based filings (changes in directorship, capital, etc.).</w:t>
      </w:r>
    </w:p>
    <w:p w:rsidR="00E14B17" w:rsidRPr="00E14B17" w:rsidRDefault="00E14B17" w:rsidP="00E14B17">
      <w:pPr>
        <w:pStyle w:val="my-0"/>
        <w:numPr>
          <w:ilvl w:val="0"/>
          <w:numId w:val="126"/>
        </w:numPr>
        <w:pBdr>
          <w:top w:val="single" w:sz="2" w:space="0" w:color="E5E7EB"/>
          <w:left w:val="single" w:sz="2" w:space="0" w:color="E5E7EB"/>
          <w:bottom w:val="single" w:sz="2" w:space="0" w:color="E5E7EB"/>
          <w:right w:val="single" w:sz="2" w:space="0" w:color="E5E7EB"/>
        </w:pBdr>
        <w:spacing w:before="0" w:beforeAutospacing="0" w:after="0" w:afterAutospacing="0"/>
        <w:jc w:val="both"/>
        <w:rPr>
          <w:rFonts w:ascii="Book Antiqua" w:hAnsi="Book Antiqua" w:cs="Segoe UI"/>
        </w:rPr>
      </w:pPr>
      <w:r w:rsidRPr="00E14B17">
        <w:rPr>
          <w:rFonts w:ascii="Book Antiqua" w:hAnsi="Book Antiqua" w:cs="Segoe UI"/>
        </w:rPr>
        <w:t>Checklist-based scrutiny of compliance with Companies Act, SEBI regulations, FEMA, and other applicable laws.</w:t>
      </w:r>
    </w:p>
    <w:p w:rsidR="00E14B17" w:rsidRPr="00E14B17" w:rsidRDefault="00E14B17" w:rsidP="00E14B17">
      <w:pPr>
        <w:pStyle w:val="my-0"/>
        <w:numPr>
          <w:ilvl w:val="0"/>
          <w:numId w:val="126"/>
        </w:numPr>
        <w:pBdr>
          <w:top w:val="single" w:sz="2" w:space="0" w:color="E5E7EB"/>
          <w:left w:val="single" w:sz="2" w:space="0" w:color="E5E7EB"/>
          <w:bottom w:val="single" w:sz="2" w:space="0" w:color="E5E7EB"/>
          <w:right w:val="single" w:sz="2" w:space="0" w:color="E5E7EB"/>
        </w:pBdr>
        <w:spacing w:before="0" w:beforeAutospacing="0" w:after="0" w:afterAutospacing="0"/>
        <w:jc w:val="both"/>
        <w:rPr>
          <w:rFonts w:ascii="Book Antiqua" w:hAnsi="Book Antiqua" w:cs="Segoe UI"/>
        </w:rPr>
      </w:pPr>
      <w:r w:rsidRPr="00E14B17">
        <w:rPr>
          <w:rFonts w:ascii="Book Antiqua" w:hAnsi="Book Antiqua" w:cs="Segoe UI"/>
        </w:rPr>
        <w:t>Preparation of Secretarial Audit Report (Form MR-3), highlighting non-compliances and remedial measures.</w:t>
      </w:r>
    </w:p>
    <w:p w:rsidR="00E14B17" w:rsidRPr="00E14B17" w:rsidRDefault="00E14B17" w:rsidP="00E14B17">
      <w:pPr>
        <w:pStyle w:val="my-0"/>
        <w:pBdr>
          <w:top w:val="single" w:sz="2" w:space="0" w:color="E5E7EB"/>
          <w:left w:val="single" w:sz="2" w:space="0" w:color="E5E7EB"/>
          <w:bottom w:val="single" w:sz="2" w:space="0" w:color="E5E7EB"/>
          <w:right w:val="single" w:sz="2" w:space="0" w:color="E5E7EB"/>
        </w:pBdr>
        <w:spacing w:before="0" w:beforeAutospacing="0" w:after="0" w:afterAutospacing="0"/>
        <w:jc w:val="both"/>
        <w:rPr>
          <w:rFonts w:ascii="Book Antiqua" w:hAnsi="Book Antiqua" w:cs="Segoe UI"/>
        </w:rPr>
      </w:pPr>
      <w:r w:rsidRPr="00E14B17">
        <w:rPr>
          <w:rStyle w:val="Strong"/>
          <w:rFonts w:ascii="Book Antiqua" w:hAnsi="Book Antiqua" w:cs="Segoe UI"/>
          <w:b w:val="0"/>
          <w:bCs w:val="0"/>
          <w:bdr w:val="single" w:sz="2" w:space="0" w:color="E5E7EB" w:frame="1"/>
        </w:rPr>
        <w:t>Documents Required:</w:t>
      </w:r>
    </w:p>
    <w:p w:rsidR="00E14B17" w:rsidRPr="00E14B17" w:rsidRDefault="00E14B17" w:rsidP="00E14B17">
      <w:pPr>
        <w:pStyle w:val="my-0"/>
        <w:numPr>
          <w:ilvl w:val="0"/>
          <w:numId w:val="127"/>
        </w:numPr>
        <w:pBdr>
          <w:top w:val="single" w:sz="2" w:space="0" w:color="E5E7EB"/>
          <w:left w:val="single" w:sz="2" w:space="0" w:color="E5E7EB"/>
          <w:bottom w:val="single" w:sz="2" w:space="0" w:color="E5E7EB"/>
          <w:right w:val="single" w:sz="2" w:space="0" w:color="E5E7EB"/>
        </w:pBdr>
        <w:spacing w:before="0" w:beforeAutospacing="0" w:after="0" w:afterAutospacing="0"/>
        <w:jc w:val="both"/>
        <w:rPr>
          <w:rFonts w:ascii="Book Antiqua" w:hAnsi="Book Antiqua" w:cs="Segoe UI"/>
        </w:rPr>
      </w:pPr>
      <w:r w:rsidRPr="00E14B17">
        <w:rPr>
          <w:rFonts w:ascii="Book Antiqua" w:hAnsi="Book Antiqua" w:cs="Segoe UI"/>
        </w:rPr>
        <w:t>Statutory registers (members, directors, charges).</w:t>
      </w:r>
    </w:p>
    <w:p w:rsidR="00E14B17" w:rsidRPr="00E14B17" w:rsidRDefault="00E14B17" w:rsidP="00E14B17">
      <w:pPr>
        <w:pStyle w:val="my-0"/>
        <w:numPr>
          <w:ilvl w:val="0"/>
          <w:numId w:val="127"/>
        </w:numPr>
        <w:pBdr>
          <w:top w:val="single" w:sz="2" w:space="0" w:color="E5E7EB"/>
          <w:left w:val="single" w:sz="2" w:space="0" w:color="E5E7EB"/>
          <w:bottom w:val="single" w:sz="2" w:space="0" w:color="E5E7EB"/>
          <w:right w:val="single" w:sz="2" w:space="0" w:color="E5E7EB"/>
        </w:pBdr>
        <w:spacing w:before="0" w:beforeAutospacing="0" w:after="0" w:afterAutospacing="0"/>
        <w:jc w:val="both"/>
        <w:rPr>
          <w:rFonts w:ascii="Book Antiqua" w:hAnsi="Book Antiqua" w:cs="Segoe UI"/>
        </w:rPr>
      </w:pPr>
      <w:r w:rsidRPr="00E14B17">
        <w:rPr>
          <w:rFonts w:ascii="Book Antiqua" w:hAnsi="Book Antiqua" w:cs="Segoe UI"/>
        </w:rPr>
        <w:t>Minutes of board/AGM/EGM meetings.</w:t>
      </w:r>
    </w:p>
    <w:p w:rsidR="00E14B17" w:rsidRPr="00E14B17" w:rsidRDefault="00E14B17" w:rsidP="00E14B17">
      <w:pPr>
        <w:pStyle w:val="my-0"/>
        <w:numPr>
          <w:ilvl w:val="0"/>
          <w:numId w:val="127"/>
        </w:numPr>
        <w:pBdr>
          <w:top w:val="single" w:sz="2" w:space="0" w:color="E5E7EB"/>
          <w:left w:val="single" w:sz="2" w:space="0" w:color="E5E7EB"/>
          <w:bottom w:val="single" w:sz="2" w:space="0" w:color="E5E7EB"/>
          <w:right w:val="single" w:sz="2" w:space="0" w:color="E5E7EB"/>
        </w:pBdr>
        <w:spacing w:before="0" w:beforeAutospacing="0" w:after="0" w:afterAutospacing="0"/>
        <w:jc w:val="both"/>
        <w:rPr>
          <w:rFonts w:ascii="Book Antiqua" w:hAnsi="Book Antiqua" w:cs="Segoe UI"/>
        </w:rPr>
      </w:pPr>
      <w:r w:rsidRPr="00E14B17">
        <w:rPr>
          <w:rFonts w:ascii="Book Antiqua" w:hAnsi="Book Antiqua" w:cs="Segoe UI"/>
        </w:rPr>
        <w:t>Filings with MCA, SEBI, stock exchanges.</w:t>
      </w:r>
    </w:p>
    <w:p w:rsidR="00E14B17" w:rsidRPr="00E14B17" w:rsidRDefault="00E14B17" w:rsidP="00E14B17">
      <w:pPr>
        <w:pStyle w:val="my-0"/>
        <w:numPr>
          <w:ilvl w:val="0"/>
          <w:numId w:val="127"/>
        </w:numPr>
        <w:pBdr>
          <w:top w:val="single" w:sz="2" w:space="0" w:color="E5E7EB"/>
          <w:left w:val="single" w:sz="2" w:space="0" w:color="E5E7EB"/>
          <w:bottom w:val="single" w:sz="2" w:space="0" w:color="E5E7EB"/>
          <w:right w:val="single" w:sz="2" w:space="0" w:color="E5E7EB"/>
        </w:pBdr>
        <w:spacing w:before="0" w:beforeAutospacing="0" w:after="0" w:afterAutospacing="0"/>
        <w:jc w:val="both"/>
        <w:rPr>
          <w:rFonts w:ascii="Book Antiqua" w:hAnsi="Book Antiqua" w:cs="Segoe UI"/>
        </w:rPr>
      </w:pPr>
      <w:r w:rsidRPr="00E14B17">
        <w:rPr>
          <w:rFonts w:ascii="Book Antiqua" w:hAnsi="Book Antiqua" w:cs="Segoe UI"/>
        </w:rPr>
        <w:t>Disclosures, declarations by directors/key management.</w:t>
      </w:r>
    </w:p>
    <w:p w:rsidR="00E14B17" w:rsidRPr="00E14B17" w:rsidRDefault="00E14B17" w:rsidP="00E14B17">
      <w:pPr>
        <w:pStyle w:val="my-0"/>
        <w:numPr>
          <w:ilvl w:val="0"/>
          <w:numId w:val="127"/>
        </w:numPr>
        <w:pBdr>
          <w:top w:val="single" w:sz="2" w:space="0" w:color="E5E7EB"/>
          <w:left w:val="single" w:sz="2" w:space="0" w:color="E5E7EB"/>
          <w:bottom w:val="single" w:sz="2" w:space="0" w:color="E5E7EB"/>
          <w:right w:val="single" w:sz="2" w:space="0" w:color="E5E7EB"/>
        </w:pBdr>
        <w:spacing w:before="0" w:beforeAutospacing="0" w:after="0" w:afterAutospacing="0"/>
        <w:jc w:val="both"/>
        <w:rPr>
          <w:rFonts w:ascii="Book Antiqua" w:hAnsi="Book Antiqua" w:cs="Segoe UI"/>
        </w:rPr>
      </w:pPr>
      <w:r w:rsidRPr="00E14B17">
        <w:rPr>
          <w:rFonts w:ascii="Book Antiqua" w:hAnsi="Book Antiqua" w:cs="Segoe UI"/>
        </w:rPr>
        <w:t>Previous secretarial audit reports (if any).</w:t>
      </w:r>
    </w:p>
    <w:p w:rsidR="00E14B17" w:rsidRPr="00E14B17" w:rsidRDefault="00E14B17" w:rsidP="00E14B17">
      <w:pPr>
        <w:pStyle w:val="Heading2"/>
        <w:pBdr>
          <w:top w:val="single" w:sz="2" w:space="0" w:color="E5E7EB"/>
          <w:left w:val="single" w:sz="2" w:space="0" w:color="E5E7EB"/>
          <w:bottom w:val="single" w:sz="2" w:space="0" w:color="E5E7EB"/>
          <w:right w:val="single" w:sz="2" w:space="0" w:color="E5E7EB"/>
        </w:pBdr>
        <w:jc w:val="both"/>
        <w:rPr>
          <w:rFonts w:ascii="Book Antiqua" w:hAnsi="Book Antiqua"/>
          <w:sz w:val="24"/>
          <w:szCs w:val="24"/>
        </w:rPr>
      </w:pPr>
      <w:r w:rsidRPr="00E14B17">
        <w:rPr>
          <w:rFonts w:ascii="Book Antiqua" w:hAnsi="Book Antiqua"/>
          <w:sz w:val="24"/>
          <w:szCs w:val="24"/>
        </w:rPr>
        <w:t>7.4 Reconciliation of Share Capital Audit</w:t>
      </w:r>
    </w:p>
    <w:p w:rsidR="00E14B17" w:rsidRPr="00E14B17" w:rsidRDefault="00E14B17" w:rsidP="00E14B17">
      <w:pPr>
        <w:pStyle w:val="my-0"/>
        <w:pBdr>
          <w:top w:val="single" w:sz="2" w:space="0" w:color="E5E7EB"/>
          <w:left w:val="single" w:sz="2" w:space="0" w:color="E5E7EB"/>
          <w:bottom w:val="single" w:sz="2" w:space="0" w:color="E5E7EB"/>
          <w:right w:val="single" w:sz="2" w:space="0" w:color="E5E7EB"/>
        </w:pBdr>
        <w:spacing w:before="0" w:beforeAutospacing="0" w:after="0" w:afterAutospacing="0"/>
        <w:jc w:val="both"/>
        <w:rPr>
          <w:rFonts w:ascii="Book Antiqua" w:hAnsi="Book Antiqua" w:cs="Segoe UI"/>
        </w:rPr>
      </w:pPr>
      <w:r w:rsidRPr="00E14B17">
        <w:rPr>
          <w:rStyle w:val="Strong"/>
          <w:rFonts w:ascii="Book Antiqua" w:hAnsi="Book Antiqua" w:cs="Segoe UI"/>
          <w:b w:val="0"/>
          <w:bCs w:val="0"/>
          <w:bdr w:val="single" w:sz="2" w:space="0" w:color="E5E7EB" w:frame="1"/>
        </w:rPr>
        <w:t>Description:</w:t>
      </w:r>
      <w:r w:rsidRPr="00E14B17">
        <w:rPr>
          <w:rFonts w:ascii="Book Antiqua" w:hAnsi="Book Antiqua" w:cs="Segoe UI"/>
        </w:rPr>
        <w:br/>
        <w:t>Under SEBI regulations, companies whose securities are listed must complete a Reconciliation of Share Capital Audit to confirm total issued, listed, and dematerialized shares. Our audit tracks discrepancies in share capital, checks compliance with depository regulations, and prevents legal complications and investor complaints.</w:t>
      </w:r>
    </w:p>
    <w:p w:rsidR="00E14B17" w:rsidRPr="00E14B17" w:rsidRDefault="00E14B17" w:rsidP="00E14B17">
      <w:pPr>
        <w:pStyle w:val="my-0"/>
        <w:pBdr>
          <w:top w:val="single" w:sz="2" w:space="0" w:color="E5E7EB"/>
          <w:left w:val="single" w:sz="2" w:space="0" w:color="E5E7EB"/>
          <w:bottom w:val="single" w:sz="2" w:space="0" w:color="E5E7EB"/>
          <w:right w:val="single" w:sz="2" w:space="0" w:color="E5E7EB"/>
        </w:pBdr>
        <w:spacing w:before="0" w:beforeAutospacing="0" w:after="0" w:afterAutospacing="0"/>
        <w:jc w:val="both"/>
        <w:rPr>
          <w:rFonts w:ascii="Book Antiqua" w:hAnsi="Book Antiqua" w:cs="Segoe UI"/>
        </w:rPr>
      </w:pPr>
      <w:r w:rsidRPr="00E14B17">
        <w:rPr>
          <w:rStyle w:val="Strong"/>
          <w:rFonts w:ascii="Book Antiqua" w:hAnsi="Book Antiqua" w:cs="Segoe UI"/>
          <w:b w:val="0"/>
          <w:bCs w:val="0"/>
          <w:bdr w:val="single" w:sz="2" w:space="0" w:color="E5E7EB" w:frame="1"/>
        </w:rPr>
        <w:t>Procedure:</w:t>
      </w:r>
    </w:p>
    <w:p w:rsidR="00E14B17" w:rsidRPr="00E14B17" w:rsidRDefault="00E14B17" w:rsidP="00E14B17">
      <w:pPr>
        <w:pStyle w:val="my-0"/>
        <w:numPr>
          <w:ilvl w:val="0"/>
          <w:numId w:val="128"/>
        </w:numPr>
        <w:pBdr>
          <w:top w:val="single" w:sz="2" w:space="0" w:color="E5E7EB"/>
          <w:left w:val="single" w:sz="2" w:space="0" w:color="E5E7EB"/>
          <w:bottom w:val="single" w:sz="2" w:space="0" w:color="E5E7EB"/>
          <w:right w:val="single" w:sz="2" w:space="0" w:color="E5E7EB"/>
        </w:pBdr>
        <w:spacing w:before="0" w:beforeAutospacing="0" w:after="0" w:afterAutospacing="0"/>
        <w:jc w:val="both"/>
        <w:rPr>
          <w:rFonts w:ascii="Book Antiqua" w:hAnsi="Book Antiqua" w:cs="Segoe UI"/>
        </w:rPr>
      </w:pPr>
      <w:r w:rsidRPr="00E14B17">
        <w:rPr>
          <w:rFonts w:ascii="Book Antiqua" w:hAnsi="Book Antiqua" w:cs="Segoe UI"/>
        </w:rPr>
        <w:t>Collection of share capital registers and depository records.</w:t>
      </w:r>
    </w:p>
    <w:p w:rsidR="00E14B17" w:rsidRPr="00E14B17" w:rsidRDefault="00E14B17" w:rsidP="00E14B17">
      <w:pPr>
        <w:pStyle w:val="my-0"/>
        <w:numPr>
          <w:ilvl w:val="0"/>
          <w:numId w:val="128"/>
        </w:numPr>
        <w:pBdr>
          <w:top w:val="single" w:sz="2" w:space="0" w:color="E5E7EB"/>
          <w:left w:val="single" w:sz="2" w:space="0" w:color="E5E7EB"/>
          <w:bottom w:val="single" w:sz="2" w:space="0" w:color="E5E7EB"/>
          <w:right w:val="single" w:sz="2" w:space="0" w:color="E5E7EB"/>
        </w:pBdr>
        <w:spacing w:before="0" w:beforeAutospacing="0" w:after="0" w:afterAutospacing="0"/>
        <w:jc w:val="both"/>
        <w:rPr>
          <w:rFonts w:ascii="Book Antiqua" w:hAnsi="Book Antiqua" w:cs="Segoe UI"/>
        </w:rPr>
      </w:pPr>
      <w:r w:rsidRPr="00E14B17">
        <w:rPr>
          <w:rFonts w:ascii="Book Antiqua" w:hAnsi="Book Antiqua" w:cs="Segoe UI"/>
        </w:rPr>
        <w:t xml:space="preserve">Reconciliation of total issued, listed, and </w:t>
      </w:r>
      <w:proofErr w:type="spellStart"/>
      <w:r w:rsidRPr="00E14B17">
        <w:rPr>
          <w:rFonts w:ascii="Book Antiqua" w:hAnsi="Book Antiqua" w:cs="Segoe UI"/>
        </w:rPr>
        <w:t>demat</w:t>
      </w:r>
      <w:proofErr w:type="spellEnd"/>
      <w:r w:rsidRPr="00E14B17">
        <w:rPr>
          <w:rFonts w:ascii="Book Antiqua" w:hAnsi="Book Antiqua" w:cs="Segoe UI"/>
        </w:rPr>
        <w:t xml:space="preserve"> shares with CDSL/NSDL data and company records.</w:t>
      </w:r>
    </w:p>
    <w:p w:rsidR="00E14B17" w:rsidRPr="00E14B17" w:rsidRDefault="00E14B17" w:rsidP="00E14B17">
      <w:pPr>
        <w:pStyle w:val="my-0"/>
        <w:numPr>
          <w:ilvl w:val="0"/>
          <w:numId w:val="128"/>
        </w:numPr>
        <w:pBdr>
          <w:top w:val="single" w:sz="2" w:space="0" w:color="E5E7EB"/>
          <w:left w:val="single" w:sz="2" w:space="0" w:color="E5E7EB"/>
          <w:bottom w:val="single" w:sz="2" w:space="0" w:color="E5E7EB"/>
          <w:right w:val="single" w:sz="2" w:space="0" w:color="E5E7EB"/>
        </w:pBdr>
        <w:spacing w:before="0" w:beforeAutospacing="0" w:after="0" w:afterAutospacing="0"/>
        <w:jc w:val="both"/>
        <w:rPr>
          <w:rFonts w:ascii="Book Antiqua" w:hAnsi="Book Antiqua" w:cs="Segoe UI"/>
        </w:rPr>
      </w:pPr>
      <w:r w:rsidRPr="00E14B17">
        <w:rPr>
          <w:rFonts w:ascii="Book Antiqua" w:hAnsi="Book Antiqua" w:cs="Segoe UI"/>
        </w:rPr>
        <w:t>Verification of changes due to corporate actions (bonus, rights, buybacks).</w:t>
      </w:r>
    </w:p>
    <w:p w:rsidR="00E14B17" w:rsidRPr="00E14B17" w:rsidRDefault="00E14B17" w:rsidP="00E14B17">
      <w:pPr>
        <w:pStyle w:val="my-0"/>
        <w:numPr>
          <w:ilvl w:val="0"/>
          <w:numId w:val="128"/>
        </w:numPr>
        <w:pBdr>
          <w:top w:val="single" w:sz="2" w:space="0" w:color="E5E7EB"/>
          <w:left w:val="single" w:sz="2" w:space="0" w:color="E5E7EB"/>
          <w:bottom w:val="single" w:sz="2" w:space="0" w:color="E5E7EB"/>
          <w:right w:val="single" w:sz="2" w:space="0" w:color="E5E7EB"/>
        </w:pBdr>
        <w:spacing w:before="0" w:beforeAutospacing="0" w:after="0" w:afterAutospacing="0"/>
        <w:jc w:val="both"/>
        <w:rPr>
          <w:rFonts w:ascii="Book Antiqua" w:hAnsi="Book Antiqua" w:cs="Segoe UI"/>
        </w:rPr>
      </w:pPr>
      <w:r w:rsidRPr="00E14B17">
        <w:rPr>
          <w:rFonts w:ascii="Book Antiqua" w:hAnsi="Book Antiqua" w:cs="Segoe UI"/>
        </w:rPr>
        <w:lastRenderedPageBreak/>
        <w:t>Preparation and e-filing of audit report with stock exchanges (within 30 days of each quarter).</w:t>
      </w:r>
    </w:p>
    <w:p w:rsidR="00E14B17" w:rsidRPr="00E14B17" w:rsidRDefault="00E14B17" w:rsidP="00E14B17">
      <w:pPr>
        <w:pStyle w:val="my-0"/>
        <w:pBdr>
          <w:top w:val="single" w:sz="2" w:space="0" w:color="E5E7EB"/>
          <w:left w:val="single" w:sz="2" w:space="0" w:color="E5E7EB"/>
          <w:bottom w:val="single" w:sz="2" w:space="0" w:color="E5E7EB"/>
          <w:right w:val="single" w:sz="2" w:space="0" w:color="E5E7EB"/>
        </w:pBdr>
        <w:spacing w:before="0" w:beforeAutospacing="0" w:after="0" w:afterAutospacing="0"/>
        <w:jc w:val="both"/>
        <w:rPr>
          <w:rFonts w:ascii="Book Antiqua" w:hAnsi="Book Antiqua" w:cs="Segoe UI"/>
        </w:rPr>
      </w:pPr>
      <w:r w:rsidRPr="00E14B17">
        <w:rPr>
          <w:rStyle w:val="Strong"/>
          <w:rFonts w:ascii="Book Antiqua" w:hAnsi="Book Antiqua" w:cs="Segoe UI"/>
          <w:b w:val="0"/>
          <w:bCs w:val="0"/>
          <w:bdr w:val="single" w:sz="2" w:space="0" w:color="E5E7EB" w:frame="1"/>
        </w:rPr>
        <w:t>Documents Required:</w:t>
      </w:r>
    </w:p>
    <w:p w:rsidR="00E14B17" w:rsidRPr="00E14B17" w:rsidRDefault="00E14B17" w:rsidP="00E14B17">
      <w:pPr>
        <w:pStyle w:val="my-0"/>
        <w:numPr>
          <w:ilvl w:val="0"/>
          <w:numId w:val="129"/>
        </w:numPr>
        <w:pBdr>
          <w:top w:val="single" w:sz="2" w:space="0" w:color="E5E7EB"/>
          <w:left w:val="single" w:sz="2" w:space="0" w:color="E5E7EB"/>
          <w:bottom w:val="single" w:sz="2" w:space="0" w:color="E5E7EB"/>
          <w:right w:val="single" w:sz="2" w:space="0" w:color="E5E7EB"/>
        </w:pBdr>
        <w:spacing w:before="0" w:beforeAutospacing="0" w:after="0" w:afterAutospacing="0"/>
        <w:jc w:val="both"/>
        <w:rPr>
          <w:rFonts w:ascii="Book Antiqua" w:hAnsi="Book Antiqua" w:cs="Segoe UI"/>
        </w:rPr>
      </w:pPr>
      <w:r w:rsidRPr="00E14B17">
        <w:rPr>
          <w:rFonts w:ascii="Book Antiqua" w:hAnsi="Book Antiqua" w:cs="Segoe UI"/>
        </w:rPr>
        <w:t>Share capital register, ISIN details.</w:t>
      </w:r>
    </w:p>
    <w:p w:rsidR="00E14B17" w:rsidRPr="00E14B17" w:rsidRDefault="00E14B17" w:rsidP="00E14B17">
      <w:pPr>
        <w:pStyle w:val="my-0"/>
        <w:numPr>
          <w:ilvl w:val="0"/>
          <w:numId w:val="129"/>
        </w:numPr>
        <w:pBdr>
          <w:top w:val="single" w:sz="2" w:space="0" w:color="E5E7EB"/>
          <w:left w:val="single" w:sz="2" w:space="0" w:color="E5E7EB"/>
          <w:bottom w:val="single" w:sz="2" w:space="0" w:color="E5E7EB"/>
          <w:right w:val="single" w:sz="2" w:space="0" w:color="E5E7EB"/>
        </w:pBdr>
        <w:spacing w:before="0" w:beforeAutospacing="0" w:after="0" w:afterAutospacing="0"/>
        <w:jc w:val="both"/>
        <w:rPr>
          <w:rFonts w:ascii="Book Antiqua" w:hAnsi="Book Antiqua" w:cs="Segoe UI"/>
        </w:rPr>
      </w:pPr>
      <w:r w:rsidRPr="00E14B17">
        <w:rPr>
          <w:rFonts w:ascii="Book Antiqua" w:hAnsi="Book Antiqua" w:cs="Segoe UI"/>
        </w:rPr>
        <w:t>CA/CS certificate appointing auditor.</w:t>
      </w:r>
    </w:p>
    <w:p w:rsidR="00E14B17" w:rsidRPr="00E14B17" w:rsidRDefault="00E14B17" w:rsidP="00E14B17">
      <w:pPr>
        <w:pStyle w:val="my-0"/>
        <w:numPr>
          <w:ilvl w:val="0"/>
          <w:numId w:val="129"/>
        </w:numPr>
        <w:pBdr>
          <w:top w:val="single" w:sz="2" w:space="0" w:color="E5E7EB"/>
          <w:left w:val="single" w:sz="2" w:space="0" w:color="E5E7EB"/>
          <w:bottom w:val="single" w:sz="2" w:space="0" w:color="E5E7EB"/>
          <w:right w:val="single" w:sz="2" w:space="0" w:color="E5E7EB"/>
        </w:pBdr>
        <w:spacing w:before="0" w:beforeAutospacing="0" w:after="0" w:afterAutospacing="0"/>
        <w:jc w:val="both"/>
        <w:rPr>
          <w:rFonts w:ascii="Book Antiqua" w:hAnsi="Book Antiqua" w:cs="Segoe UI"/>
        </w:rPr>
      </w:pPr>
      <w:r w:rsidRPr="00E14B17">
        <w:rPr>
          <w:rFonts w:ascii="Book Antiqua" w:hAnsi="Book Antiqua" w:cs="Segoe UI"/>
        </w:rPr>
        <w:t>Statements from depositories (CDSL/NSDL).</w:t>
      </w:r>
    </w:p>
    <w:p w:rsidR="00E14B17" w:rsidRPr="00E14B17" w:rsidRDefault="00E14B17" w:rsidP="00E14B17">
      <w:pPr>
        <w:pStyle w:val="my-0"/>
        <w:numPr>
          <w:ilvl w:val="0"/>
          <w:numId w:val="129"/>
        </w:numPr>
        <w:pBdr>
          <w:top w:val="single" w:sz="2" w:space="0" w:color="E5E7EB"/>
          <w:left w:val="single" w:sz="2" w:space="0" w:color="E5E7EB"/>
          <w:bottom w:val="single" w:sz="2" w:space="0" w:color="E5E7EB"/>
          <w:right w:val="single" w:sz="2" w:space="0" w:color="E5E7EB"/>
        </w:pBdr>
        <w:spacing w:before="0" w:beforeAutospacing="0" w:after="0" w:afterAutospacing="0"/>
        <w:jc w:val="both"/>
        <w:rPr>
          <w:rFonts w:ascii="Book Antiqua" w:hAnsi="Book Antiqua" w:cs="Segoe UI"/>
        </w:rPr>
      </w:pPr>
      <w:r w:rsidRPr="00E14B17">
        <w:rPr>
          <w:rFonts w:ascii="Book Antiqua" w:hAnsi="Book Antiqua" w:cs="Segoe UI"/>
        </w:rPr>
        <w:t>Corporate action documents (e.g., minutes of approvals).</w:t>
      </w:r>
    </w:p>
    <w:p w:rsidR="00E14B17" w:rsidRPr="00E14B17" w:rsidRDefault="00E14B17" w:rsidP="00E14B17">
      <w:pPr>
        <w:pStyle w:val="Heading2"/>
        <w:pBdr>
          <w:top w:val="single" w:sz="2" w:space="0" w:color="E5E7EB"/>
          <w:left w:val="single" w:sz="2" w:space="0" w:color="E5E7EB"/>
          <w:bottom w:val="single" w:sz="2" w:space="0" w:color="E5E7EB"/>
          <w:right w:val="single" w:sz="2" w:space="0" w:color="E5E7EB"/>
        </w:pBdr>
        <w:jc w:val="both"/>
        <w:rPr>
          <w:rFonts w:ascii="Book Antiqua" w:hAnsi="Book Antiqua"/>
          <w:sz w:val="24"/>
          <w:szCs w:val="24"/>
        </w:rPr>
      </w:pPr>
      <w:r w:rsidRPr="00E14B17">
        <w:rPr>
          <w:rFonts w:ascii="Book Antiqua" w:hAnsi="Book Antiqua"/>
          <w:sz w:val="24"/>
          <w:szCs w:val="24"/>
        </w:rPr>
        <w:t>7.5 GST Audit</w:t>
      </w:r>
    </w:p>
    <w:p w:rsidR="00E14B17" w:rsidRPr="00E14B17" w:rsidRDefault="00E14B17" w:rsidP="00E14B17">
      <w:pPr>
        <w:pStyle w:val="my-0"/>
        <w:pBdr>
          <w:top w:val="single" w:sz="2" w:space="0" w:color="E5E7EB"/>
          <w:left w:val="single" w:sz="2" w:space="0" w:color="E5E7EB"/>
          <w:bottom w:val="single" w:sz="2" w:space="0" w:color="E5E7EB"/>
          <w:right w:val="single" w:sz="2" w:space="0" w:color="E5E7EB"/>
        </w:pBdr>
        <w:spacing w:before="0" w:beforeAutospacing="0" w:after="0" w:afterAutospacing="0"/>
        <w:jc w:val="both"/>
        <w:rPr>
          <w:rFonts w:ascii="Book Antiqua" w:hAnsi="Book Antiqua" w:cs="Segoe UI"/>
        </w:rPr>
      </w:pPr>
      <w:r w:rsidRPr="00E14B17">
        <w:rPr>
          <w:rStyle w:val="Strong"/>
          <w:rFonts w:ascii="Book Antiqua" w:hAnsi="Book Antiqua" w:cs="Segoe UI"/>
          <w:b w:val="0"/>
          <w:bCs w:val="0"/>
          <w:bdr w:val="single" w:sz="2" w:space="0" w:color="E5E7EB" w:frame="1"/>
        </w:rPr>
        <w:t>Description:</w:t>
      </w:r>
      <w:r w:rsidRPr="00E14B17">
        <w:rPr>
          <w:rFonts w:ascii="Book Antiqua" w:hAnsi="Book Antiqua" w:cs="Segoe UI"/>
        </w:rPr>
        <w:br/>
        <w:t>The GST Audit verifies GST compliance for taxpayers exceeding the notified turnover threshold. We provide comprehensive examination of GST returns, invoices, ITC claims, and e-way bill records, preparing the Form GSTR-9C (reconciliation statement) and recommendations for rectifications to minimize risk and penalties.</w:t>
      </w:r>
    </w:p>
    <w:p w:rsidR="00E14B17" w:rsidRPr="00E14B17" w:rsidRDefault="00E14B17" w:rsidP="00E14B17">
      <w:pPr>
        <w:pStyle w:val="my-0"/>
        <w:pBdr>
          <w:top w:val="single" w:sz="2" w:space="0" w:color="E5E7EB"/>
          <w:left w:val="single" w:sz="2" w:space="0" w:color="E5E7EB"/>
          <w:bottom w:val="single" w:sz="2" w:space="0" w:color="E5E7EB"/>
          <w:right w:val="single" w:sz="2" w:space="0" w:color="E5E7EB"/>
        </w:pBdr>
        <w:spacing w:before="0" w:beforeAutospacing="0" w:after="0" w:afterAutospacing="0"/>
        <w:jc w:val="both"/>
        <w:rPr>
          <w:rFonts w:ascii="Book Antiqua" w:hAnsi="Book Antiqua" w:cs="Segoe UI"/>
        </w:rPr>
      </w:pPr>
      <w:r w:rsidRPr="00E14B17">
        <w:rPr>
          <w:rStyle w:val="Strong"/>
          <w:rFonts w:ascii="Book Antiqua" w:hAnsi="Book Antiqua" w:cs="Segoe UI"/>
          <w:b w:val="0"/>
          <w:bCs w:val="0"/>
          <w:bdr w:val="single" w:sz="2" w:space="0" w:color="E5E7EB" w:frame="1"/>
        </w:rPr>
        <w:t>Procedure:</w:t>
      </w:r>
    </w:p>
    <w:p w:rsidR="00E14B17" w:rsidRPr="00E14B17" w:rsidRDefault="00E14B17" w:rsidP="00E14B17">
      <w:pPr>
        <w:pStyle w:val="my-0"/>
        <w:numPr>
          <w:ilvl w:val="0"/>
          <w:numId w:val="130"/>
        </w:numPr>
        <w:pBdr>
          <w:top w:val="single" w:sz="2" w:space="0" w:color="E5E7EB"/>
          <w:left w:val="single" w:sz="2" w:space="0" w:color="E5E7EB"/>
          <w:bottom w:val="single" w:sz="2" w:space="0" w:color="E5E7EB"/>
          <w:right w:val="single" w:sz="2" w:space="0" w:color="E5E7EB"/>
        </w:pBdr>
        <w:spacing w:before="0" w:beforeAutospacing="0" w:after="0" w:afterAutospacing="0"/>
        <w:jc w:val="both"/>
        <w:rPr>
          <w:rFonts w:ascii="Book Antiqua" w:hAnsi="Book Antiqua" w:cs="Segoe UI"/>
        </w:rPr>
      </w:pPr>
      <w:r w:rsidRPr="00E14B17">
        <w:rPr>
          <w:rFonts w:ascii="Book Antiqua" w:hAnsi="Book Antiqua" w:cs="Segoe UI"/>
        </w:rPr>
        <w:t>Collate data for all GST returns, sales, purchases, and e-way bills for the audit period.</w:t>
      </w:r>
    </w:p>
    <w:p w:rsidR="00E14B17" w:rsidRPr="00E14B17" w:rsidRDefault="00E14B17" w:rsidP="00E14B17">
      <w:pPr>
        <w:pStyle w:val="my-0"/>
        <w:numPr>
          <w:ilvl w:val="0"/>
          <w:numId w:val="130"/>
        </w:numPr>
        <w:pBdr>
          <w:top w:val="single" w:sz="2" w:space="0" w:color="E5E7EB"/>
          <w:left w:val="single" w:sz="2" w:space="0" w:color="E5E7EB"/>
          <w:bottom w:val="single" w:sz="2" w:space="0" w:color="E5E7EB"/>
          <w:right w:val="single" w:sz="2" w:space="0" w:color="E5E7EB"/>
        </w:pBdr>
        <w:spacing w:before="0" w:beforeAutospacing="0" w:after="0" w:afterAutospacing="0"/>
        <w:jc w:val="both"/>
        <w:rPr>
          <w:rFonts w:ascii="Book Antiqua" w:hAnsi="Book Antiqua" w:cs="Segoe UI"/>
        </w:rPr>
      </w:pPr>
      <w:r w:rsidRPr="00E14B17">
        <w:rPr>
          <w:rFonts w:ascii="Book Antiqua" w:hAnsi="Book Antiqua" w:cs="Segoe UI"/>
        </w:rPr>
        <w:t>Validate reconciliation between books of accounts and filed GST returns.</w:t>
      </w:r>
    </w:p>
    <w:p w:rsidR="00E14B17" w:rsidRPr="00E14B17" w:rsidRDefault="00E14B17" w:rsidP="00E14B17">
      <w:pPr>
        <w:pStyle w:val="my-0"/>
        <w:numPr>
          <w:ilvl w:val="0"/>
          <w:numId w:val="130"/>
        </w:numPr>
        <w:pBdr>
          <w:top w:val="single" w:sz="2" w:space="0" w:color="E5E7EB"/>
          <w:left w:val="single" w:sz="2" w:space="0" w:color="E5E7EB"/>
          <w:bottom w:val="single" w:sz="2" w:space="0" w:color="E5E7EB"/>
          <w:right w:val="single" w:sz="2" w:space="0" w:color="E5E7EB"/>
        </w:pBdr>
        <w:spacing w:before="0" w:beforeAutospacing="0" w:after="0" w:afterAutospacing="0"/>
        <w:jc w:val="both"/>
        <w:rPr>
          <w:rFonts w:ascii="Book Antiqua" w:hAnsi="Book Antiqua" w:cs="Segoe UI"/>
        </w:rPr>
      </w:pPr>
      <w:r w:rsidRPr="00E14B17">
        <w:rPr>
          <w:rFonts w:ascii="Book Antiqua" w:hAnsi="Book Antiqua" w:cs="Segoe UI"/>
        </w:rPr>
        <w:t>Verification of ITC claims, output liability, and tax payments.</w:t>
      </w:r>
    </w:p>
    <w:p w:rsidR="00E14B17" w:rsidRPr="00E14B17" w:rsidRDefault="00E14B17" w:rsidP="00E14B17">
      <w:pPr>
        <w:pStyle w:val="my-0"/>
        <w:numPr>
          <w:ilvl w:val="0"/>
          <w:numId w:val="130"/>
        </w:numPr>
        <w:pBdr>
          <w:top w:val="single" w:sz="2" w:space="0" w:color="E5E7EB"/>
          <w:left w:val="single" w:sz="2" w:space="0" w:color="E5E7EB"/>
          <w:bottom w:val="single" w:sz="2" w:space="0" w:color="E5E7EB"/>
          <w:right w:val="single" w:sz="2" w:space="0" w:color="E5E7EB"/>
        </w:pBdr>
        <w:spacing w:before="0" w:beforeAutospacing="0" w:after="0" w:afterAutospacing="0"/>
        <w:jc w:val="both"/>
        <w:rPr>
          <w:rFonts w:ascii="Book Antiqua" w:hAnsi="Book Antiqua" w:cs="Segoe UI"/>
        </w:rPr>
      </w:pPr>
      <w:r w:rsidRPr="00E14B17">
        <w:rPr>
          <w:rFonts w:ascii="Book Antiqua" w:hAnsi="Book Antiqua" w:cs="Segoe UI"/>
        </w:rPr>
        <w:t>Preparation and upload of audit findings and reconciliation statement (GSTR-9C) on GST portal.</w:t>
      </w:r>
    </w:p>
    <w:p w:rsidR="00E14B17" w:rsidRPr="00E14B17" w:rsidRDefault="00E14B17" w:rsidP="00E14B17">
      <w:pPr>
        <w:pStyle w:val="my-0"/>
        <w:pBdr>
          <w:top w:val="single" w:sz="2" w:space="0" w:color="E5E7EB"/>
          <w:left w:val="single" w:sz="2" w:space="0" w:color="E5E7EB"/>
          <w:bottom w:val="single" w:sz="2" w:space="0" w:color="E5E7EB"/>
          <w:right w:val="single" w:sz="2" w:space="0" w:color="E5E7EB"/>
        </w:pBdr>
        <w:spacing w:before="0" w:beforeAutospacing="0" w:after="0" w:afterAutospacing="0"/>
        <w:jc w:val="both"/>
        <w:rPr>
          <w:rFonts w:ascii="Book Antiqua" w:hAnsi="Book Antiqua" w:cs="Segoe UI"/>
        </w:rPr>
      </w:pPr>
      <w:r w:rsidRPr="00E14B17">
        <w:rPr>
          <w:rStyle w:val="Strong"/>
          <w:rFonts w:ascii="Book Antiqua" w:hAnsi="Book Antiqua" w:cs="Segoe UI"/>
          <w:b w:val="0"/>
          <w:bCs w:val="0"/>
          <w:bdr w:val="single" w:sz="2" w:space="0" w:color="E5E7EB" w:frame="1"/>
        </w:rPr>
        <w:t>Documents Required:</w:t>
      </w:r>
    </w:p>
    <w:p w:rsidR="00E14B17" w:rsidRPr="00E14B17" w:rsidRDefault="00E14B17" w:rsidP="00E14B17">
      <w:pPr>
        <w:pStyle w:val="my-0"/>
        <w:numPr>
          <w:ilvl w:val="0"/>
          <w:numId w:val="131"/>
        </w:numPr>
        <w:pBdr>
          <w:top w:val="single" w:sz="2" w:space="0" w:color="E5E7EB"/>
          <w:left w:val="single" w:sz="2" w:space="0" w:color="E5E7EB"/>
          <w:bottom w:val="single" w:sz="2" w:space="0" w:color="E5E7EB"/>
          <w:right w:val="single" w:sz="2" w:space="0" w:color="E5E7EB"/>
        </w:pBdr>
        <w:spacing w:before="0" w:beforeAutospacing="0" w:after="0" w:afterAutospacing="0"/>
        <w:jc w:val="both"/>
        <w:rPr>
          <w:rFonts w:ascii="Book Antiqua" w:hAnsi="Book Antiqua" w:cs="Segoe UI"/>
        </w:rPr>
      </w:pPr>
      <w:r w:rsidRPr="00E14B17">
        <w:rPr>
          <w:rFonts w:ascii="Book Antiqua" w:hAnsi="Book Antiqua" w:cs="Segoe UI"/>
        </w:rPr>
        <w:t>GSTR-1, GSTR-3B, GSTR-9/9C returns.</w:t>
      </w:r>
    </w:p>
    <w:p w:rsidR="00E14B17" w:rsidRPr="00E14B17" w:rsidRDefault="00E14B17" w:rsidP="00E14B17">
      <w:pPr>
        <w:pStyle w:val="my-0"/>
        <w:numPr>
          <w:ilvl w:val="0"/>
          <w:numId w:val="131"/>
        </w:numPr>
        <w:pBdr>
          <w:top w:val="single" w:sz="2" w:space="0" w:color="E5E7EB"/>
          <w:left w:val="single" w:sz="2" w:space="0" w:color="E5E7EB"/>
          <w:bottom w:val="single" w:sz="2" w:space="0" w:color="E5E7EB"/>
          <w:right w:val="single" w:sz="2" w:space="0" w:color="E5E7EB"/>
        </w:pBdr>
        <w:spacing w:before="0" w:beforeAutospacing="0" w:after="0" w:afterAutospacing="0"/>
        <w:jc w:val="both"/>
        <w:rPr>
          <w:rFonts w:ascii="Book Antiqua" w:hAnsi="Book Antiqua" w:cs="Segoe UI"/>
        </w:rPr>
      </w:pPr>
      <w:r w:rsidRPr="00E14B17">
        <w:rPr>
          <w:rFonts w:ascii="Book Antiqua" w:hAnsi="Book Antiqua" w:cs="Segoe UI"/>
        </w:rPr>
        <w:t>Books of account, sales/purchase registers.</w:t>
      </w:r>
    </w:p>
    <w:p w:rsidR="00E14B17" w:rsidRPr="00E14B17" w:rsidRDefault="00E14B17" w:rsidP="00E14B17">
      <w:pPr>
        <w:pStyle w:val="my-0"/>
        <w:numPr>
          <w:ilvl w:val="0"/>
          <w:numId w:val="131"/>
        </w:numPr>
        <w:pBdr>
          <w:top w:val="single" w:sz="2" w:space="0" w:color="E5E7EB"/>
          <w:left w:val="single" w:sz="2" w:space="0" w:color="E5E7EB"/>
          <w:bottom w:val="single" w:sz="2" w:space="0" w:color="E5E7EB"/>
          <w:right w:val="single" w:sz="2" w:space="0" w:color="E5E7EB"/>
        </w:pBdr>
        <w:spacing w:before="0" w:beforeAutospacing="0" w:after="0" w:afterAutospacing="0"/>
        <w:jc w:val="both"/>
        <w:rPr>
          <w:rFonts w:ascii="Book Antiqua" w:hAnsi="Book Antiqua" w:cs="Segoe UI"/>
        </w:rPr>
      </w:pPr>
      <w:r w:rsidRPr="00E14B17">
        <w:rPr>
          <w:rFonts w:ascii="Book Antiqua" w:hAnsi="Book Antiqua" w:cs="Segoe UI"/>
        </w:rPr>
        <w:t>E-way bill and tax payment proofs.</w:t>
      </w:r>
    </w:p>
    <w:p w:rsidR="00E14B17" w:rsidRPr="00E14B17" w:rsidRDefault="00E14B17" w:rsidP="00E14B17">
      <w:pPr>
        <w:pStyle w:val="my-0"/>
        <w:numPr>
          <w:ilvl w:val="0"/>
          <w:numId w:val="131"/>
        </w:numPr>
        <w:pBdr>
          <w:top w:val="single" w:sz="2" w:space="0" w:color="E5E7EB"/>
          <w:left w:val="single" w:sz="2" w:space="0" w:color="E5E7EB"/>
          <w:bottom w:val="single" w:sz="2" w:space="0" w:color="E5E7EB"/>
          <w:right w:val="single" w:sz="2" w:space="0" w:color="E5E7EB"/>
        </w:pBdr>
        <w:spacing w:before="0" w:beforeAutospacing="0" w:after="0" w:afterAutospacing="0"/>
        <w:jc w:val="both"/>
        <w:rPr>
          <w:rFonts w:ascii="Book Antiqua" w:hAnsi="Book Antiqua" w:cs="Segoe UI"/>
        </w:rPr>
      </w:pPr>
      <w:r w:rsidRPr="00E14B17">
        <w:rPr>
          <w:rFonts w:ascii="Book Antiqua" w:hAnsi="Book Antiqua" w:cs="Segoe UI"/>
        </w:rPr>
        <w:t>ITC ledgers and supporting invoices.</w:t>
      </w:r>
    </w:p>
    <w:p w:rsidR="00E14B17" w:rsidRPr="00E14B17" w:rsidRDefault="00E14B17" w:rsidP="00E14B17">
      <w:pPr>
        <w:pStyle w:val="Heading2"/>
        <w:pBdr>
          <w:top w:val="single" w:sz="2" w:space="0" w:color="E5E7EB"/>
          <w:left w:val="single" w:sz="2" w:space="0" w:color="E5E7EB"/>
          <w:bottom w:val="single" w:sz="2" w:space="0" w:color="E5E7EB"/>
          <w:right w:val="single" w:sz="2" w:space="0" w:color="E5E7EB"/>
        </w:pBdr>
        <w:jc w:val="both"/>
        <w:rPr>
          <w:rFonts w:ascii="Book Antiqua" w:hAnsi="Book Antiqua"/>
          <w:sz w:val="24"/>
          <w:szCs w:val="24"/>
        </w:rPr>
      </w:pPr>
      <w:r w:rsidRPr="00E14B17">
        <w:rPr>
          <w:rFonts w:ascii="Book Antiqua" w:hAnsi="Book Antiqua"/>
          <w:sz w:val="24"/>
          <w:szCs w:val="24"/>
        </w:rPr>
        <w:t>7.6 Labour Law Audit</w:t>
      </w:r>
    </w:p>
    <w:p w:rsidR="00E14B17" w:rsidRPr="00E14B17" w:rsidRDefault="00E14B17" w:rsidP="00E14B17">
      <w:pPr>
        <w:pStyle w:val="my-0"/>
        <w:pBdr>
          <w:top w:val="single" w:sz="2" w:space="0" w:color="E5E7EB"/>
          <w:left w:val="single" w:sz="2" w:space="0" w:color="E5E7EB"/>
          <w:bottom w:val="single" w:sz="2" w:space="0" w:color="E5E7EB"/>
          <w:right w:val="single" w:sz="2" w:space="0" w:color="E5E7EB"/>
        </w:pBdr>
        <w:spacing w:before="0" w:beforeAutospacing="0" w:after="0" w:afterAutospacing="0"/>
        <w:jc w:val="both"/>
        <w:rPr>
          <w:rFonts w:ascii="Book Antiqua" w:hAnsi="Book Antiqua" w:cs="Segoe UI"/>
        </w:rPr>
      </w:pPr>
      <w:r w:rsidRPr="00E14B17">
        <w:rPr>
          <w:rStyle w:val="Strong"/>
          <w:rFonts w:ascii="Book Antiqua" w:hAnsi="Book Antiqua" w:cs="Segoe UI"/>
          <w:b w:val="0"/>
          <w:bCs w:val="0"/>
          <w:bdr w:val="single" w:sz="2" w:space="0" w:color="E5E7EB" w:frame="1"/>
        </w:rPr>
        <w:t>Description:</w:t>
      </w:r>
      <w:r w:rsidRPr="00E14B17">
        <w:rPr>
          <w:rFonts w:ascii="Book Antiqua" w:hAnsi="Book Antiqua" w:cs="Segoe UI"/>
        </w:rPr>
        <w:br/>
        <w:t xml:space="preserve">A Labour Law Audit checks your compliance with major </w:t>
      </w:r>
      <w:proofErr w:type="spellStart"/>
      <w:r w:rsidRPr="00E14B17">
        <w:rPr>
          <w:rFonts w:ascii="Book Antiqua" w:hAnsi="Book Antiqua" w:cs="Segoe UI"/>
        </w:rPr>
        <w:t>labor</w:t>
      </w:r>
      <w:proofErr w:type="spellEnd"/>
      <w:r w:rsidRPr="00E14B17">
        <w:rPr>
          <w:rFonts w:ascii="Book Antiqua" w:hAnsi="Book Antiqua" w:cs="Segoe UI"/>
        </w:rPr>
        <w:t xml:space="preserve"> legislations: EPF, ESI, Minimum Wage, Gratuity, Bonus, Maternity Benefit, Shops &amp; Establishment, and related laws. Our audit minimizes risk of statutory penalties, </w:t>
      </w:r>
      <w:proofErr w:type="spellStart"/>
      <w:r w:rsidRPr="00E14B17">
        <w:rPr>
          <w:rFonts w:ascii="Book Antiqua" w:hAnsi="Book Antiqua" w:cs="Segoe UI"/>
        </w:rPr>
        <w:t>labor</w:t>
      </w:r>
      <w:proofErr w:type="spellEnd"/>
      <w:r w:rsidRPr="00E14B17">
        <w:rPr>
          <w:rFonts w:ascii="Book Antiqua" w:hAnsi="Book Antiqua" w:cs="Segoe UI"/>
        </w:rPr>
        <w:t xml:space="preserve"> disputes, and fosters a compliant, trust-building workplace.</w:t>
      </w:r>
    </w:p>
    <w:p w:rsidR="00E14B17" w:rsidRPr="00E14B17" w:rsidRDefault="00E14B17" w:rsidP="00E14B17">
      <w:pPr>
        <w:pStyle w:val="my-0"/>
        <w:pBdr>
          <w:top w:val="single" w:sz="2" w:space="0" w:color="E5E7EB"/>
          <w:left w:val="single" w:sz="2" w:space="0" w:color="E5E7EB"/>
          <w:bottom w:val="single" w:sz="2" w:space="0" w:color="E5E7EB"/>
          <w:right w:val="single" w:sz="2" w:space="0" w:color="E5E7EB"/>
        </w:pBdr>
        <w:spacing w:before="0" w:beforeAutospacing="0" w:after="0" w:afterAutospacing="0"/>
        <w:jc w:val="both"/>
        <w:rPr>
          <w:rFonts w:ascii="Book Antiqua" w:hAnsi="Book Antiqua" w:cs="Segoe UI"/>
        </w:rPr>
      </w:pPr>
      <w:r w:rsidRPr="00E14B17">
        <w:rPr>
          <w:rStyle w:val="Strong"/>
          <w:rFonts w:ascii="Book Antiqua" w:hAnsi="Book Antiqua" w:cs="Segoe UI"/>
          <w:b w:val="0"/>
          <w:bCs w:val="0"/>
          <w:bdr w:val="single" w:sz="2" w:space="0" w:color="E5E7EB" w:frame="1"/>
        </w:rPr>
        <w:t>Procedure:</w:t>
      </w:r>
    </w:p>
    <w:p w:rsidR="00E14B17" w:rsidRPr="00E14B17" w:rsidRDefault="00E14B17" w:rsidP="00E14B17">
      <w:pPr>
        <w:pStyle w:val="my-0"/>
        <w:numPr>
          <w:ilvl w:val="0"/>
          <w:numId w:val="132"/>
        </w:numPr>
        <w:pBdr>
          <w:top w:val="single" w:sz="2" w:space="0" w:color="E5E7EB"/>
          <w:left w:val="single" w:sz="2" w:space="0" w:color="E5E7EB"/>
          <w:bottom w:val="single" w:sz="2" w:space="0" w:color="E5E7EB"/>
          <w:right w:val="single" w:sz="2" w:space="0" w:color="E5E7EB"/>
        </w:pBdr>
        <w:spacing w:before="0" w:beforeAutospacing="0" w:after="0" w:afterAutospacing="0"/>
        <w:jc w:val="both"/>
        <w:rPr>
          <w:rFonts w:ascii="Book Antiqua" w:hAnsi="Book Antiqua" w:cs="Segoe UI"/>
        </w:rPr>
      </w:pPr>
      <w:r w:rsidRPr="00E14B17">
        <w:rPr>
          <w:rFonts w:ascii="Book Antiqua" w:hAnsi="Book Antiqua" w:cs="Segoe UI"/>
        </w:rPr>
        <w:t>Examination of employee registers, payroll statements, and statutory returns.</w:t>
      </w:r>
    </w:p>
    <w:p w:rsidR="00E14B17" w:rsidRPr="00E14B17" w:rsidRDefault="00E14B17" w:rsidP="00E14B17">
      <w:pPr>
        <w:pStyle w:val="my-0"/>
        <w:numPr>
          <w:ilvl w:val="0"/>
          <w:numId w:val="132"/>
        </w:numPr>
        <w:pBdr>
          <w:top w:val="single" w:sz="2" w:space="0" w:color="E5E7EB"/>
          <w:left w:val="single" w:sz="2" w:space="0" w:color="E5E7EB"/>
          <w:bottom w:val="single" w:sz="2" w:space="0" w:color="E5E7EB"/>
          <w:right w:val="single" w:sz="2" w:space="0" w:color="E5E7EB"/>
        </w:pBdr>
        <w:spacing w:before="0" w:beforeAutospacing="0" w:after="0" w:afterAutospacing="0"/>
        <w:jc w:val="both"/>
        <w:rPr>
          <w:rFonts w:ascii="Book Antiqua" w:hAnsi="Book Antiqua" w:cs="Segoe UI"/>
        </w:rPr>
      </w:pPr>
      <w:r w:rsidRPr="00E14B17">
        <w:rPr>
          <w:rFonts w:ascii="Book Antiqua" w:hAnsi="Book Antiqua" w:cs="Segoe UI"/>
        </w:rPr>
        <w:t>Verification of deduction and deposit of statutory contributions (EPF, ESIC, LWF).</w:t>
      </w:r>
    </w:p>
    <w:p w:rsidR="00E14B17" w:rsidRPr="00E14B17" w:rsidRDefault="00E14B17" w:rsidP="00E14B17">
      <w:pPr>
        <w:pStyle w:val="my-0"/>
        <w:numPr>
          <w:ilvl w:val="0"/>
          <w:numId w:val="132"/>
        </w:numPr>
        <w:pBdr>
          <w:top w:val="single" w:sz="2" w:space="0" w:color="E5E7EB"/>
          <w:left w:val="single" w:sz="2" w:space="0" w:color="E5E7EB"/>
          <w:bottom w:val="single" w:sz="2" w:space="0" w:color="E5E7EB"/>
          <w:right w:val="single" w:sz="2" w:space="0" w:color="E5E7EB"/>
        </w:pBdr>
        <w:spacing w:before="0" w:beforeAutospacing="0" w:after="0" w:afterAutospacing="0"/>
        <w:jc w:val="both"/>
        <w:rPr>
          <w:rFonts w:ascii="Book Antiqua" w:hAnsi="Book Antiqua" w:cs="Segoe UI"/>
        </w:rPr>
      </w:pPr>
      <w:r w:rsidRPr="00E14B17">
        <w:rPr>
          <w:rFonts w:ascii="Book Antiqua" w:hAnsi="Book Antiqua" w:cs="Segoe UI"/>
        </w:rPr>
        <w:t>Review of wage, compensation, overtime, and leave policies.</w:t>
      </w:r>
    </w:p>
    <w:p w:rsidR="00E14B17" w:rsidRPr="00E14B17" w:rsidRDefault="00E14B17" w:rsidP="00E14B17">
      <w:pPr>
        <w:pStyle w:val="my-0"/>
        <w:numPr>
          <w:ilvl w:val="0"/>
          <w:numId w:val="132"/>
        </w:numPr>
        <w:pBdr>
          <w:top w:val="single" w:sz="2" w:space="0" w:color="E5E7EB"/>
          <w:left w:val="single" w:sz="2" w:space="0" w:color="E5E7EB"/>
          <w:bottom w:val="single" w:sz="2" w:space="0" w:color="E5E7EB"/>
          <w:right w:val="single" w:sz="2" w:space="0" w:color="E5E7EB"/>
        </w:pBdr>
        <w:spacing w:before="0" w:beforeAutospacing="0" w:after="0" w:afterAutospacing="0"/>
        <w:jc w:val="both"/>
        <w:rPr>
          <w:rFonts w:ascii="Book Antiqua" w:hAnsi="Book Antiqua" w:cs="Segoe UI"/>
        </w:rPr>
      </w:pPr>
      <w:r w:rsidRPr="00E14B17">
        <w:rPr>
          <w:rFonts w:ascii="Book Antiqua" w:hAnsi="Book Antiqua" w:cs="Segoe UI"/>
        </w:rPr>
        <w:t>Drafting audit report with compliance status and practical recommendations.</w:t>
      </w:r>
    </w:p>
    <w:p w:rsidR="00E14B17" w:rsidRPr="00E14B17" w:rsidRDefault="00E14B17" w:rsidP="00E14B17">
      <w:pPr>
        <w:pStyle w:val="my-0"/>
        <w:pBdr>
          <w:top w:val="single" w:sz="2" w:space="0" w:color="E5E7EB"/>
          <w:left w:val="single" w:sz="2" w:space="0" w:color="E5E7EB"/>
          <w:bottom w:val="single" w:sz="2" w:space="0" w:color="E5E7EB"/>
          <w:right w:val="single" w:sz="2" w:space="0" w:color="E5E7EB"/>
        </w:pBdr>
        <w:spacing w:before="0" w:beforeAutospacing="0" w:after="0" w:afterAutospacing="0"/>
        <w:jc w:val="both"/>
        <w:rPr>
          <w:rFonts w:ascii="Book Antiqua" w:hAnsi="Book Antiqua" w:cs="Segoe UI"/>
        </w:rPr>
      </w:pPr>
      <w:r w:rsidRPr="00E14B17">
        <w:rPr>
          <w:rStyle w:val="Strong"/>
          <w:rFonts w:ascii="Book Antiqua" w:hAnsi="Book Antiqua" w:cs="Segoe UI"/>
          <w:b w:val="0"/>
          <w:bCs w:val="0"/>
          <w:bdr w:val="single" w:sz="2" w:space="0" w:color="E5E7EB" w:frame="1"/>
        </w:rPr>
        <w:t>Documents Required:</w:t>
      </w:r>
    </w:p>
    <w:p w:rsidR="00E14B17" w:rsidRPr="00E14B17" w:rsidRDefault="00E14B17" w:rsidP="00E14B17">
      <w:pPr>
        <w:pStyle w:val="my-0"/>
        <w:numPr>
          <w:ilvl w:val="0"/>
          <w:numId w:val="133"/>
        </w:numPr>
        <w:pBdr>
          <w:top w:val="single" w:sz="2" w:space="0" w:color="E5E7EB"/>
          <w:left w:val="single" w:sz="2" w:space="0" w:color="E5E7EB"/>
          <w:bottom w:val="single" w:sz="2" w:space="0" w:color="E5E7EB"/>
          <w:right w:val="single" w:sz="2" w:space="0" w:color="E5E7EB"/>
        </w:pBdr>
        <w:spacing w:before="0" w:beforeAutospacing="0" w:after="0" w:afterAutospacing="0"/>
        <w:jc w:val="both"/>
        <w:rPr>
          <w:rFonts w:ascii="Book Antiqua" w:hAnsi="Book Antiqua" w:cs="Segoe UI"/>
        </w:rPr>
      </w:pPr>
      <w:r w:rsidRPr="00E14B17">
        <w:rPr>
          <w:rFonts w:ascii="Book Antiqua" w:hAnsi="Book Antiqua" w:cs="Segoe UI"/>
        </w:rPr>
        <w:t>Payroll records, wage/salary registers.</w:t>
      </w:r>
    </w:p>
    <w:p w:rsidR="00E14B17" w:rsidRPr="00E14B17" w:rsidRDefault="00E14B17" w:rsidP="00E14B17">
      <w:pPr>
        <w:pStyle w:val="my-0"/>
        <w:numPr>
          <w:ilvl w:val="0"/>
          <w:numId w:val="133"/>
        </w:numPr>
        <w:pBdr>
          <w:top w:val="single" w:sz="2" w:space="0" w:color="E5E7EB"/>
          <w:left w:val="single" w:sz="2" w:space="0" w:color="E5E7EB"/>
          <w:bottom w:val="single" w:sz="2" w:space="0" w:color="E5E7EB"/>
          <w:right w:val="single" w:sz="2" w:space="0" w:color="E5E7EB"/>
        </w:pBdr>
        <w:spacing w:before="0" w:beforeAutospacing="0" w:after="0" w:afterAutospacing="0"/>
        <w:jc w:val="both"/>
        <w:rPr>
          <w:rFonts w:ascii="Book Antiqua" w:hAnsi="Book Antiqua" w:cs="Segoe UI"/>
        </w:rPr>
      </w:pPr>
      <w:r w:rsidRPr="00E14B17">
        <w:rPr>
          <w:rFonts w:ascii="Book Antiqua" w:hAnsi="Book Antiqua" w:cs="Segoe UI"/>
        </w:rPr>
        <w:t>Statutory returns and challans.</w:t>
      </w:r>
    </w:p>
    <w:p w:rsidR="00E14B17" w:rsidRPr="00E14B17" w:rsidRDefault="00E14B17" w:rsidP="00E14B17">
      <w:pPr>
        <w:pStyle w:val="my-0"/>
        <w:numPr>
          <w:ilvl w:val="0"/>
          <w:numId w:val="133"/>
        </w:numPr>
        <w:pBdr>
          <w:top w:val="single" w:sz="2" w:space="0" w:color="E5E7EB"/>
          <w:left w:val="single" w:sz="2" w:space="0" w:color="E5E7EB"/>
          <w:bottom w:val="single" w:sz="2" w:space="0" w:color="E5E7EB"/>
          <w:right w:val="single" w:sz="2" w:space="0" w:color="E5E7EB"/>
        </w:pBdr>
        <w:spacing w:before="0" w:beforeAutospacing="0" w:after="0" w:afterAutospacing="0"/>
        <w:jc w:val="both"/>
        <w:rPr>
          <w:rFonts w:ascii="Book Antiqua" w:hAnsi="Book Antiqua" w:cs="Segoe UI"/>
        </w:rPr>
      </w:pPr>
      <w:r w:rsidRPr="00E14B17">
        <w:rPr>
          <w:rFonts w:ascii="Book Antiqua" w:hAnsi="Book Antiqua" w:cs="Segoe UI"/>
        </w:rPr>
        <w:t>Employee registers (Form A/B, attendance books).</w:t>
      </w:r>
    </w:p>
    <w:p w:rsidR="00E14B17" w:rsidRPr="00E14B17" w:rsidRDefault="00E14B17" w:rsidP="00E14B17">
      <w:pPr>
        <w:pStyle w:val="my-0"/>
        <w:numPr>
          <w:ilvl w:val="0"/>
          <w:numId w:val="133"/>
        </w:numPr>
        <w:pBdr>
          <w:top w:val="single" w:sz="2" w:space="0" w:color="E5E7EB"/>
          <w:left w:val="single" w:sz="2" w:space="0" w:color="E5E7EB"/>
          <w:bottom w:val="single" w:sz="2" w:space="0" w:color="E5E7EB"/>
          <w:right w:val="single" w:sz="2" w:space="0" w:color="E5E7EB"/>
        </w:pBdr>
        <w:spacing w:before="0" w:beforeAutospacing="0" w:after="0" w:afterAutospacing="0"/>
        <w:jc w:val="both"/>
        <w:rPr>
          <w:rFonts w:ascii="Book Antiqua" w:hAnsi="Book Antiqua" w:cs="Segoe UI"/>
        </w:rPr>
      </w:pPr>
      <w:r w:rsidRPr="00E14B17">
        <w:rPr>
          <w:rFonts w:ascii="Book Antiqua" w:hAnsi="Book Antiqua" w:cs="Segoe UI"/>
        </w:rPr>
        <w:t>PL/SL registers, compensation, bonus records.</w:t>
      </w:r>
    </w:p>
    <w:p w:rsidR="00E14B17" w:rsidRPr="00E14B17" w:rsidRDefault="00E14B17" w:rsidP="00E14B17">
      <w:pPr>
        <w:pStyle w:val="Heading2"/>
        <w:pBdr>
          <w:top w:val="single" w:sz="2" w:space="0" w:color="E5E7EB"/>
          <w:left w:val="single" w:sz="2" w:space="0" w:color="E5E7EB"/>
          <w:bottom w:val="single" w:sz="2" w:space="0" w:color="E5E7EB"/>
          <w:right w:val="single" w:sz="2" w:space="0" w:color="E5E7EB"/>
        </w:pBdr>
        <w:jc w:val="both"/>
        <w:rPr>
          <w:rFonts w:ascii="Book Antiqua" w:hAnsi="Book Antiqua"/>
          <w:sz w:val="24"/>
          <w:szCs w:val="24"/>
        </w:rPr>
      </w:pPr>
      <w:r w:rsidRPr="00E14B17">
        <w:rPr>
          <w:rFonts w:ascii="Book Antiqua" w:hAnsi="Book Antiqua"/>
          <w:sz w:val="24"/>
          <w:szCs w:val="24"/>
        </w:rPr>
        <w:lastRenderedPageBreak/>
        <w:t>7.7 Specialized Audits (SEBI/FEMA/IRDA/Other)</w:t>
      </w:r>
    </w:p>
    <w:p w:rsidR="00E14B17" w:rsidRPr="00E14B17" w:rsidRDefault="00E14B17" w:rsidP="00E14B17">
      <w:pPr>
        <w:pStyle w:val="my-0"/>
        <w:pBdr>
          <w:top w:val="single" w:sz="2" w:space="0" w:color="E5E7EB"/>
          <w:left w:val="single" w:sz="2" w:space="0" w:color="E5E7EB"/>
          <w:bottom w:val="single" w:sz="2" w:space="0" w:color="E5E7EB"/>
          <w:right w:val="single" w:sz="2" w:space="0" w:color="E5E7EB"/>
        </w:pBdr>
        <w:spacing w:before="0" w:beforeAutospacing="0" w:after="0" w:afterAutospacing="0"/>
        <w:jc w:val="both"/>
        <w:rPr>
          <w:rFonts w:ascii="Book Antiqua" w:hAnsi="Book Antiqua" w:cs="Segoe UI"/>
        </w:rPr>
      </w:pPr>
      <w:r w:rsidRPr="00E14B17">
        <w:rPr>
          <w:rStyle w:val="Strong"/>
          <w:rFonts w:ascii="Book Antiqua" w:hAnsi="Book Antiqua" w:cs="Segoe UI"/>
          <w:b w:val="0"/>
          <w:bCs w:val="0"/>
          <w:bdr w:val="single" w:sz="2" w:space="0" w:color="E5E7EB" w:frame="1"/>
        </w:rPr>
        <w:t>Description:</w:t>
      </w:r>
      <w:r w:rsidRPr="00E14B17">
        <w:rPr>
          <w:rFonts w:ascii="Book Antiqua" w:hAnsi="Book Antiqua" w:cs="Segoe UI"/>
        </w:rPr>
        <w:br/>
        <w:t>We undertake specialized audits required by sectoral regulators such as SEBI (Listing, Insider Trading, and Takeover Regulation audits), FEMA (foreign exchange and cross-border compliance), IRDA (insurance company audits), and others. These audits ensure sector-specific regulatory and disclosure requirements are fully met, and that your organization remains penalty-free and investment-ready.</w:t>
      </w:r>
    </w:p>
    <w:p w:rsidR="00E14B17" w:rsidRPr="00E14B17" w:rsidRDefault="00E14B17" w:rsidP="00E14B17">
      <w:pPr>
        <w:pStyle w:val="my-0"/>
        <w:pBdr>
          <w:top w:val="single" w:sz="2" w:space="0" w:color="E5E7EB"/>
          <w:left w:val="single" w:sz="2" w:space="0" w:color="E5E7EB"/>
          <w:bottom w:val="single" w:sz="2" w:space="0" w:color="E5E7EB"/>
          <w:right w:val="single" w:sz="2" w:space="0" w:color="E5E7EB"/>
        </w:pBdr>
        <w:spacing w:before="0" w:beforeAutospacing="0" w:after="0" w:afterAutospacing="0"/>
        <w:jc w:val="both"/>
        <w:rPr>
          <w:rFonts w:ascii="Book Antiqua" w:hAnsi="Book Antiqua" w:cs="Segoe UI"/>
        </w:rPr>
      </w:pPr>
      <w:r w:rsidRPr="00E14B17">
        <w:rPr>
          <w:rStyle w:val="Strong"/>
          <w:rFonts w:ascii="Book Antiqua" w:hAnsi="Book Antiqua" w:cs="Segoe UI"/>
          <w:b w:val="0"/>
          <w:bCs w:val="0"/>
          <w:bdr w:val="single" w:sz="2" w:space="0" w:color="E5E7EB" w:frame="1"/>
        </w:rPr>
        <w:t>Procedure:</w:t>
      </w:r>
    </w:p>
    <w:p w:rsidR="00E14B17" w:rsidRPr="00E14B17" w:rsidRDefault="00E14B17" w:rsidP="00E14B17">
      <w:pPr>
        <w:pStyle w:val="my-0"/>
        <w:numPr>
          <w:ilvl w:val="0"/>
          <w:numId w:val="134"/>
        </w:numPr>
        <w:pBdr>
          <w:top w:val="single" w:sz="2" w:space="0" w:color="E5E7EB"/>
          <w:left w:val="single" w:sz="2" w:space="0" w:color="E5E7EB"/>
          <w:bottom w:val="single" w:sz="2" w:space="0" w:color="E5E7EB"/>
          <w:right w:val="single" w:sz="2" w:space="0" w:color="E5E7EB"/>
        </w:pBdr>
        <w:spacing w:before="0" w:beforeAutospacing="0" w:after="0" w:afterAutospacing="0"/>
        <w:jc w:val="both"/>
        <w:rPr>
          <w:rFonts w:ascii="Book Antiqua" w:hAnsi="Book Antiqua" w:cs="Segoe UI"/>
        </w:rPr>
      </w:pPr>
      <w:r w:rsidRPr="00E14B17">
        <w:rPr>
          <w:rFonts w:ascii="Book Antiqua" w:hAnsi="Book Antiqua" w:cs="Segoe UI"/>
        </w:rPr>
        <w:t>Identification of applicable regulatory framework and audit requirements.</w:t>
      </w:r>
    </w:p>
    <w:p w:rsidR="00E14B17" w:rsidRPr="00E14B17" w:rsidRDefault="00E14B17" w:rsidP="00E14B17">
      <w:pPr>
        <w:pStyle w:val="my-0"/>
        <w:numPr>
          <w:ilvl w:val="0"/>
          <w:numId w:val="134"/>
        </w:numPr>
        <w:pBdr>
          <w:top w:val="single" w:sz="2" w:space="0" w:color="E5E7EB"/>
          <w:left w:val="single" w:sz="2" w:space="0" w:color="E5E7EB"/>
          <w:bottom w:val="single" w:sz="2" w:space="0" w:color="E5E7EB"/>
          <w:right w:val="single" w:sz="2" w:space="0" w:color="E5E7EB"/>
        </w:pBdr>
        <w:spacing w:before="0" w:beforeAutospacing="0" w:after="0" w:afterAutospacing="0"/>
        <w:jc w:val="both"/>
        <w:rPr>
          <w:rFonts w:ascii="Book Antiqua" w:hAnsi="Book Antiqua" w:cs="Segoe UI"/>
        </w:rPr>
      </w:pPr>
      <w:r w:rsidRPr="00E14B17">
        <w:rPr>
          <w:rFonts w:ascii="Book Antiqua" w:hAnsi="Book Antiqua" w:cs="Segoe UI"/>
        </w:rPr>
        <w:t>Gathering and review of entity-specific compliance documentation, financials, and registers.</w:t>
      </w:r>
    </w:p>
    <w:p w:rsidR="00E14B17" w:rsidRPr="00E14B17" w:rsidRDefault="00E14B17" w:rsidP="00E14B17">
      <w:pPr>
        <w:pStyle w:val="my-0"/>
        <w:numPr>
          <w:ilvl w:val="0"/>
          <w:numId w:val="134"/>
        </w:numPr>
        <w:pBdr>
          <w:top w:val="single" w:sz="2" w:space="0" w:color="E5E7EB"/>
          <w:left w:val="single" w:sz="2" w:space="0" w:color="E5E7EB"/>
          <w:bottom w:val="single" w:sz="2" w:space="0" w:color="E5E7EB"/>
          <w:right w:val="single" w:sz="2" w:space="0" w:color="E5E7EB"/>
        </w:pBdr>
        <w:spacing w:before="0" w:beforeAutospacing="0" w:after="0" w:afterAutospacing="0"/>
        <w:jc w:val="both"/>
        <w:rPr>
          <w:rFonts w:ascii="Book Antiqua" w:hAnsi="Book Antiqua" w:cs="Segoe UI"/>
        </w:rPr>
      </w:pPr>
      <w:r w:rsidRPr="00E14B17">
        <w:rPr>
          <w:rFonts w:ascii="Book Antiqua" w:hAnsi="Book Antiqua" w:cs="Segoe UI"/>
        </w:rPr>
        <w:t>Conducting in-depth checks, risk analysis, and compliance testing as per regulator mandates.</w:t>
      </w:r>
    </w:p>
    <w:p w:rsidR="00E14B17" w:rsidRPr="00E14B17" w:rsidRDefault="00E14B17" w:rsidP="00E14B17">
      <w:pPr>
        <w:pStyle w:val="my-0"/>
        <w:numPr>
          <w:ilvl w:val="0"/>
          <w:numId w:val="134"/>
        </w:numPr>
        <w:pBdr>
          <w:top w:val="single" w:sz="2" w:space="0" w:color="E5E7EB"/>
          <w:left w:val="single" w:sz="2" w:space="0" w:color="E5E7EB"/>
          <w:bottom w:val="single" w:sz="2" w:space="0" w:color="E5E7EB"/>
          <w:right w:val="single" w:sz="2" w:space="0" w:color="E5E7EB"/>
        </w:pBdr>
        <w:spacing w:before="0" w:beforeAutospacing="0" w:after="0" w:afterAutospacing="0"/>
        <w:jc w:val="both"/>
        <w:rPr>
          <w:rFonts w:ascii="Book Antiqua" w:hAnsi="Book Antiqua" w:cs="Segoe UI"/>
        </w:rPr>
      </w:pPr>
      <w:r w:rsidRPr="00E14B17">
        <w:rPr>
          <w:rFonts w:ascii="Book Antiqua" w:hAnsi="Book Antiqua" w:cs="Segoe UI"/>
        </w:rPr>
        <w:t>Preparation of detailed audit reports or certificates for submission to the relevant authority.</w:t>
      </w:r>
    </w:p>
    <w:p w:rsidR="00E14B17" w:rsidRPr="00E14B17" w:rsidRDefault="00E14B17" w:rsidP="00E14B17">
      <w:pPr>
        <w:pStyle w:val="my-0"/>
        <w:pBdr>
          <w:top w:val="single" w:sz="2" w:space="0" w:color="E5E7EB"/>
          <w:left w:val="single" w:sz="2" w:space="0" w:color="E5E7EB"/>
          <w:bottom w:val="single" w:sz="2" w:space="0" w:color="E5E7EB"/>
          <w:right w:val="single" w:sz="2" w:space="0" w:color="E5E7EB"/>
        </w:pBdr>
        <w:spacing w:before="0" w:beforeAutospacing="0" w:after="0" w:afterAutospacing="0"/>
        <w:jc w:val="both"/>
        <w:rPr>
          <w:rFonts w:ascii="Book Antiqua" w:hAnsi="Book Antiqua" w:cs="Segoe UI"/>
        </w:rPr>
      </w:pPr>
      <w:r w:rsidRPr="00E14B17">
        <w:rPr>
          <w:rStyle w:val="Strong"/>
          <w:rFonts w:ascii="Book Antiqua" w:hAnsi="Book Antiqua" w:cs="Segoe UI"/>
          <w:b w:val="0"/>
          <w:bCs w:val="0"/>
          <w:bdr w:val="single" w:sz="2" w:space="0" w:color="E5E7EB" w:frame="1"/>
        </w:rPr>
        <w:t>Documents Required:</w:t>
      </w:r>
    </w:p>
    <w:p w:rsidR="00E14B17" w:rsidRPr="00E14B17" w:rsidRDefault="00E14B17" w:rsidP="00E14B17">
      <w:pPr>
        <w:pStyle w:val="my-0"/>
        <w:numPr>
          <w:ilvl w:val="0"/>
          <w:numId w:val="135"/>
        </w:numPr>
        <w:pBdr>
          <w:top w:val="single" w:sz="2" w:space="0" w:color="E5E7EB"/>
          <w:left w:val="single" w:sz="2" w:space="0" w:color="E5E7EB"/>
          <w:bottom w:val="single" w:sz="2" w:space="0" w:color="E5E7EB"/>
          <w:right w:val="single" w:sz="2" w:space="0" w:color="E5E7EB"/>
        </w:pBdr>
        <w:spacing w:before="0" w:beforeAutospacing="0" w:after="0" w:afterAutospacing="0"/>
        <w:jc w:val="both"/>
        <w:rPr>
          <w:rFonts w:ascii="Book Antiqua" w:hAnsi="Book Antiqua" w:cs="Segoe UI"/>
        </w:rPr>
      </w:pPr>
      <w:r w:rsidRPr="00E14B17">
        <w:rPr>
          <w:rFonts w:ascii="Book Antiqua" w:hAnsi="Book Antiqua" w:cs="Segoe UI"/>
        </w:rPr>
        <w:t>Regulator-specific compliance filings, returns, and correspondences.</w:t>
      </w:r>
    </w:p>
    <w:p w:rsidR="00E14B17" w:rsidRPr="00E14B17" w:rsidRDefault="00E14B17" w:rsidP="00E14B17">
      <w:pPr>
        <w:pStyle w:val="my-0"/>
        <w:numPr>
          <w:ilvl w:val="0"/>
          <w:numId w:val="135"/>
        </w:numPr>
        <w:pBdr>
          <w:top w:val="single" w:sz="2" w:space="0" w:color="E5E7EB"/>
          <w:left w:val="single" w:sz="2" w:space="0" w:color="E5E7EB"/>
          <w:bottom w:val="single" w:sz="2" w:space="0" w:color="E5E7EB"/>
          <w:right w:val="single" w:sz="2" w:space="0" w:color="E5E7EB"/>
        </w:pBdr>
        <w:spacing w:before="0" w:beforeAutospacing="0" w:after="0" w:afterAutospacing="0"/>
        <w:jc w:val="both"/>
        <w:rPr>
          <w:rFonts w:ascii="Book Antiqua" w:hAnsi="Book Antiqua" w:cs="Segoe UI"/>
        </w:rPr>
      </w:pPr>
      <w:r w:rsidRPr="00E14B17">
        <w:rPr>
          <w:rFonts w:ascii="Book Antiqua" w:hAnsi="Book Antiqua" w:cs="Segoe UI"/>
        </w:rPr>
        <w:t>Agreements, board resolutions impacting regulated activities.</w:t>
      </w:r>
    </w:p>
    <w:p w:rsidR="00E14B17" w:rsidRPr="00E14B17" w:rsidRDefault="00E14B17" w:rsidP="00E14B17">
      <w:pPr>
        <w:pStyle w:val="my-0"/>
        <w:numPr>
          <w:ilvl w:val="0"/>
          <w:numId w:val="135"/>
        </w:numPr>
        <w:pBdr>
          <w:top w:val="single" w:sz="2" w:space="0" w:color="E5E7EB"/>
          <w:left w:val="single" w:sz="2" w:space="0" w:color="E5E7EB"/>
          <w:bottom w:val="single" w:sz="2" w:space="0" w:color="E5E7EB"/>
          <w:right w:val="single" w:sz="2" w:space="0" w:color="E5E7EB"/>
        </w:pBdr>
        <w:spacing w:before="0" w:beforeAutospacing="0" w:after="0" w:afterAutospacing="0"/>
        <w:jc w:val="both"/>
        <w:rPr>
          <w:rFonts w:ascii="Book Antiqua" w:hAnsi="Book Antiqua" w:cs="Segoe UI"/>
        </w:rPr>
      </w:pPr>
      <w:r w:rsidRPr="00E14B17">
        <w:rPr>
          <w:rFonts w:ascii="Book Antiqua" w:hAnsi="Book Antiqua" w:cs="Segoe UI"/>
        </w:rPr>
        <w:t>Internal guidelines, circulars, SOPs.</w:t>
      </w:r>
    </w:p>
    <w:p w:rsidR="00E14B17" w:rsidRPr="00E14B17" w:rsidRDefault="00E14B17" w:rsidP="00E14B17">
      <w:pPr>
        <w:pStyle w:val="my-0"/>
        <w:numPr>
          <w:ilvl w:val="0"/>
          <w:numId w:val="135"/>
        </w:numPr>
        <w:pBdr>
          <w:top w:val="single" w:sz="2" w:space="0" w:color="E5E7EB"/>
          <w:left w:val="single" w:sz="2" w:space="0" w:color="E5E7EB"/>
          <w:bottom w:val="single" w:sz="2" w:space="0" w:color="E5E7EB"/>
          <w:right w:val="single" w:sz="2" w:space="0" w:color="E5E7EB"/>
        </w:pBdr>
        <w:spacing w:before="0" w:beforeAutospacing="0" w:after="0" w:afterAutospacing="0"/>
        <w:jc w:val="both"/>
        <w:rPr>
          <w:rFonts w:ascii="Book Antiqua" w:hAnsi="Book Antiqua" w:cs="Segoe UI"/>
        </w:rPr>
      </w:pPr>
      <w:r w:rsidRPr="00E14B17">
        <w:rPr>
          <w:rFonts w:ascii="Book Antiqua" w:hAnsi="Book Antiqua" w:cs="Segoe UI"/>
        </w:rPr>
        <w:t>Statutory registers, returns, and prior audit reports.</w:t>
      </w:r>
    </w:p>
    <w:p w:rsidR="008F02C2" w:rsidRPr="008F02C2" w:rsidRDefault="008F02C2" w:rsidP="008F02C2">
      <w:pPr>
        <w:pBdr>
          <w:top w:val="single" w:sz="2" w:space="0" w:color="E5E7EB"/>
          <w:left w:val="single" w:sz="2" w:space="0" w:color="E5E7EB"/>
          <w:bottom w:val="single" w:sz="2" w:space="0" w:color="E5E7EB"/>
          <w:right w:val="single" w:sz="2" w:space="0" w:color="E5E7EB"/>
        </w:pBdr>
        <w:spacing w:before="100" w:beforeAutospacing="1" w:after="100" w:afterAutospacing="1"/>
        <w:jc w:val="both"/>
        <w:outlineLvl w:val="1"/>
        <w:rPr>
          <w:rFonts w:ascii="Book Antiqua" w:eastAsia="Times New Roman" w:hAnsi="Book Antiqua" w:cs="Times New Roman"/>
          <w:b/>
          <w:bCs/>
          <w:kern w:val="0"/>
          <w:lang w:eastAsia="en-GB"/>
          <w14:ligatures w14:val="none"/>
        </w:rPr>
      </w:pPr>
      <w:r w:rsidRPr="008F02C2">
        <w:rPr>
          <w:rFonts w:ascii="Book Antiqua" w:eastAsia="Times New Roman" w:hAnsi="Book Antiqua" w:cs="Times New Roman"/>
          <w:b/>
          <w:bCs/>
          <w:kern w:val="0"/>
          <w:lang w:eastAsia="en-GB"/>
          <w14:ligatures w14:val="none"/>
        </w:rPr>
        <w:t>8. Intellectual Property Rights (IPR) Services</w:t>
      </w:r>
      <w:r w:rsidR="00E14B17">
        <w:rPr>
          <w:rFonts w:ascii="Book Antiqua" w:eastAsia="Times New Roman" w:hAnsi="Book Antiqua" w:cs="Times New Roman"/>
          <w:b/>
          <w:bCs/>
          <w:kern w:val="0"/>
          <w:lang w:eastAsia="en-GB"/>
          <w14:ligatures w14:val="none"/>
        </w:rPr>
        <w:t xml:space="preserve">: </w:t>
      </w:r>
      <w:r w:rsidR="00E14B17">
        <w:rPr>
          <w:rFonts w:ascii="Segoe UI" w:hAnsi="Segoe UI" w:cs="Segoe UI"/>
        </w:rPr>
        <w:t>Extensive IPR services encompassing Trademark, Copyright, and Patent registrations, prosecution, and enforcement. Our team manages searches, application filings, responses to objections, hearings, renewals, and legal representation to effectively protect your brand and inventions.</w:t>
      </w:r>
    </w:p>
    <w:p w:rsidR="008F02C2" w:rsidRPr="008F02C2" w:rsidRDefault="008F02C2" w:rsidP="008F02C2">
      <w:pPr>
        <w:pBdr>
          <w:top w:val="single" w:sz="2" w:space="0" w:color="E5E7EB"/>
          <w:left w:val="single" w:sz="2" w:space="0" w:color="E5E7EB"/>
          <w:bottom w:val="single" w:sz="2" w:space="0" w:color="E5E7EB"/>
          <w:right w:val="single" w:sz="2" w:space="0" w:color="E5E7EB"/>
        </w:pBdr>
        <w:spacing w:before="100" w:beforeAutospacing="1" w:after="100" w:afterAutospacing="1"/>
        <w:jc w:val="both"/>
        <w:outlineLvl w:val="1"/>
        <w:rPr>
          <w:rFonts w:ascii="Book Antiqua" w:eastAsia="Times New Roman" w:hAnsi="Book Antiqua" w:cs="Times New Roman"/>
          <w:b/>
          <w:bCs/>
          <w:kern w:val="0"/>
          <w:lang w:eastAsia="en-GB"/>
          <w14:ligatures w14:val="none"/>
        </w:rPr>
      </w:pPr>
      <w:r w:rsidRPr="008F02C2">
        <w:rPr>
          <w:rFonts w:ascii="Book Antiqua" w:eastAsia="Times New Roman" w:hAnsi="Book Antiqua" w:cs="Times New Roman"/>
          <w:b/>
          <w:bCs/>
          <w:kern w:val="0"/>
          <w:lang w:eastAsia="en-GB"/>
          <w14:ligatures w14:val="none"/>
        </w:rPr>
        <w:t>8.1 Trademark Registration, Prosecution &amp; Representation</w:t>
      </w:r>
    </w:p>
    <w:p w:rsidR="008F02C2" w:rsidRPr="008F02C2" w:rsidRDefault="008F02C2" w:rsidP="008F02C2">
      <w:pPr>
        <w:pBdr>
          <w:top w:val="single" w:sz="2" w:space="0" w:color="E5E7EB"/>
          <w:left w:val="single" w:sz="2" w:space="0" w:color="E5E7EB"/>
          <w:bottom w:val="single" w:sz="2" w:space="0" w:color="E5E7EB"/>
          <w:right w:val="single" w:sz="2" w:space="0" w:color="E5E7EB"/>
        </w:pBdr>
        <w:jc w:val="both"/>
        <w:rPr>
          <w:rFonts w:ascii="Book Antiqua" w:eastAsia="Times New Roman" w:hAnsi="Book Antiqua" w:cs="Segoe UI"/>
          <w:kern w:val="0"/>
          <w:lang w:eastAsia="en-GB"/>
          <w14:ligatures w14:val="none"/>
        </w:rPr>
      </w:pPr>
      <w:r w:rsidRPr="008F02C2">
        <w:rPr>
          <w:rFonts w:ascii="Book Antiqua" w:eastAsia="Times New Roman" w:hAnsi="Book Antiqua" w:cs="Segoe UI"/>
          <w:kern w:val="0"/>
          <w:bdr w:val="single" w:sz="2" w:space="0" w:color="E5E7EB" w:frame="1"/>
          <w:lang w:eastAsia="en-GB"/>
          <w14:ligatures w14:val="none"/>
        </w:rPr>
        <w:t>Description:</w:t>
      </w:r>
      <w:r w:rsidRPr="008F02C2">
        <w:rPr>
          <w:rFonts w:ascii="Book Antiqua" w:eastAsia="Times New Roman" w:hAnsi="Book Antiqua" w:cs="Segoe UI"/>
          <w:kern w:val="0"/>
          <w:lang w:eastAsia="en-GB"/>
          <w14:ligatures w14:val="none"/>
        </w:rPr>
        <w:br/>
        <w:t>Complete trademark services including availability search, application drafting &amp; filing, prosecution support, and representation in trademark oppositions and hearings. We assist with filing responses to trademark objections, oppositions, counter-statements, and attend hearings before the Trademark Registrar to successfully register and protect your brand.</w:t>
      </w:r>
    </w:p>
    <w:p w:rsidR="008F02C2" w:rsidRPr="008F02C2" w:rsidRDefault="008F02C2" w:rsidP="008F02C2">
      <w:pPr>
        <w:pBdr>
          <w:top w:val="single" w:sz="2" w:space="0" w:color="E5E7EB"/>
          <w:left w:val="single" w:sz="2" w:space="0" w:color="E5E7EB"/>
          <w:bottom w:val="single" w:sz="2" w:space="0" w:color="E5E7EB"/>
          <w:right w:val="single" w:sz="2" w:space="0" w:color="E5E7EB"/>
        </w:pBdr>
        <w:jc w:val="both"/>
        <w:rPr>
          <w:rFonts w:ascii="Book Antiqua" w:eastAsia="Times New Roman" w:hAnsi="Book Antiqua" w:cs="Segoe UI"/>
          <w:kern w:val="0"/>
          <w:lang w:eastAsia="en-GB"/>
          <w14:ligatures w14:val="none"/>
        </w:rPr>
      </w:pPr>
      <w:r w:rsidRPr="008F02C2">
        <w:rPr>
          <w:rFonts w:ascii="Book Antiqua" w:eastAsia="Times New Roman" w:hAnsi="Book Antiqua" w:cs="Segoe UI"/>
          <w:kern w:val="0"/>
          <w:bdr w:val="single" w:sz="2" w:space="0" w:color="E5E7EB" w:frame="1"/>
          <w:lang w:eastAsia="en-GB"/>
          <w14:ligatures w14:val="none"/>
        </w:rPr>
        <w:t>Procedure:</w:t>
      </w:r>
    </w:p>
    <w:p w:rsidR="008F02C2" w:rsidRPr="008F02C2" w:rsidRDefault="008F02C2" w:rsidP="008F02C2">
      <w:pPr>
        <w:numPr>
          <w:ilvl w:val="0"/>
          <w:numId w:val="23"/>
        </w:numPr>
        <w:pBdr>
          <w:top w:val="single" w:sz="2" w:space="0" w:color="E5E7EB"/>
          <w:left w:val="single" w:sz="2" w:space="0" w:color="E5E7EB"/>
          <w:bottom w:val="single" w:sz="2" w:space="0" w:color="E5E7EB"/>
          <w:right w:val="single" w:sz="2" w:space="0" w:color="E5E7EB"/>
        </w:pBdr>
        <w:jc w:val="both"/>
        <w:rPr>
          <w:rFonts w:ascii="Book Antiqua" w:eastAsia="Times New Roman" w:hAnsi="Book Antiqua" w:cs="Segoe UI"/>
          <w:kern w:val="0"/>
          <w:lang w:eastAsia="en-GB"/>
          <w14:ligatures w14:val="none"/>
        </w:rPr>
      </w:pPr>
      <w:r w:rsidRPr="008F02C2">
        <w:rPr>
          <w:rFonts w:ascii="Book Antiqua" w:eastAsia="Times New Roman" w:hAnsi="Book Antiqua" w:cs="Segoe UI"/>
          <w:kern w:val="0"/>
          <w:lang w:eastAsia="en-GB"/>
          <w14:ligatures w14:val="none"/>
        </w:rPr>
        <w:t>Trademark search and clearance report</w:t>
      </w:r>
    </w:p>
    <w:p w:rsidR="008F02C2" w:rsidRPr="008F02C2" w:rsidRDefault="008F02C2" w:rsidP="008F02C2">
      <w:pPr>
        <w:numPr>
          <w:ilvl w:val="0"/>
          <w:numId w:val="23"/>
        </w:numPr>
        <w:pBdr>
          <w:top w:val="single" w:sz="2" w:space="0" w:color="E5E7EB"/>
          <w:left w:val="single" w:sz="2" w:space="0" w:color="E5E7EB"/>
          <w:bottom w:val="single" w:sz="2" w:space="0" w:color="E5E7EB"/>
          <w:right w:val="single" w:sz="2" w:space="0" w:color="E5E7EB"/>
        </w:pBdr>
        <w:jc w:val="both"/>
        <w:rPr>
          <w:rFonts w:ascii="Book Antiqua" w:eastAsia="Times New Roman" w:hAnsi="Book Antiqua" w:cs="Segoe UI"/>
          <w:kern w:val="0"/>
          <w:lang w:eastAsia="en-GB"/>
          <w14:ligatures w14:val="none"/>
        </w:rPr>
      </w:pPr>
      <w:r w:rsidRPr="008F02C2">
        <w:rPr>
          <w:rFonts w:ascii="Book Antiqua" w:eastAsia="Times New Roman" w:hAnsi="Book Antiqua" w:cs="Segoe UI"/>
          <w:kern w:val="0"/>
          <w:lang w:eastAsia="en-GB"/>
          <w14:ligatures w14:val="none"/>
        </w:rPr>
        <w:t>Drafting and filing TM application with Indian Trademark Registry</w:t>
      </w:r>
    </w:p>
    <w:p w:rsidR="008F02C2" w:rsidRPr="008F02C2" w:rsidRDefault="008F02C2" w:rsidP="008F02C2">
      <w:pPr>
        <w:numPr>
          <w:ilvl w:val="0"/>
          <w:numId w:val="23"/>
        </w:numPr>
        <w:pBdr>
          <w:top w:val="single" w:sz="2" w:space="0" w:color="E5E7EB"/>
          <w:left w:val="single" w:sz="2" w:space="0" w:color="E5E7EB"/>
          <w:bottom w:val="single" w:sz="2" w:space="0" w:color="E5E7EB"/>
          <w:right w:val="single" w:sz="2" w:space="0" w:color="E5E7EB"/>
        </w:pBdr>
        <w:jc w:val="both"/>
        <w:rPr>
          <w:rFonts w:ascii="Book Antiqua" w:eastAsia="Times New Roman" w:hAnsi="Book Antiqua" w:cs="Segoe UI"/>
          <w:kern w:val="0"/>
          <w:lang w:eastAsia="en-GB"/>
          <w14:ligatures w14:val="none"/>
        </w:rPr>
      </w:pPr>
      <w:r w:rsidRPr="008F02C2">
        <w:rPr>
          <w:rFonts w:ascii="Book Antiqua" w:eastAsia="Times New Roman" w:hAnsi="Book Antiqua" w:cs="Segoe UI"/>
          <w:kern w:val="0"/>
          <w:lang w:eastAsia="en-GB"/>
          <w14:ligatures w14:val="none"/>
        </w:rPr>
        <w:t>Monitoring objections and office actions</w:t>
      </w:r>
    </w:p>
    <w:p w:rsidR="008F02C2" w:rsidRPr="008F02C2" w:rsidRDefault="008F02C2" w:rsidP="008F02C2">
      <w:pPr>
        <w:numPr>
          <w:ilvl w:val="0"/>
          <w:numId w:val="23"/>
        </w:numPr>
        <w:pBdr>
          <w:top w:val="single" w:sz="2" w:space="0" w:color="E5E7EB"/>
          <w:left w:val="single" w:sz="2" w:space="0" w:color="E5E7EB"/>
          <w:bottom w:val="single" w:sz="2" w:space="0" w:color="E5E7EB"/>
          <w:right w:val="single" w:sz="2" w:space="0" w:color="E5E7EB"/>
        </w:pBdr>
        <w:jc w:val="both"/>
        <w:rPr>
          <w:rFonts w:ascii="Book Antiqua" w:eastAsia="Times New Roman" w:hAnsi="Book Antiqua" w:cs="Segoe UI"/>
          <w:kern w:val="0"/>
          <w:lang w:eastAsia="en-GB"/>
          <w14:ligatures w14:val="none"/>
        </w:rPr>
      </w:pPr>
      <w:r w:rsidRPr="008F02C2">
        <w:rPr>
          <w:rFonts w:ascii="Book Antiqua" w:eastAsia="Times New Roman" w:hAnsi="Book Antiqua" w:cs="Segoe UI"/>
          <w:kern w:val="0"/>
          <w:lang w:eastAsia="en-GB"/>
          <w14:ligatures w14:val="none"/>
        </w:rPr>
        <w:t>Filing replies or counter statements during opposition proceedings</w:t>
      </w:r>
    </w:p>
    <w:p w:rsidR="008F02C2" w:rsidRPr="008F02C2" w:rsidRDefault="008F02C2" w:rsidP="008F02C2">
      <w:pPr>
        <w:numPr>
          <w:ilvl w:val="0"/>
          <w:numId w:val="23"/>
        </w:numPr>
        <w:pBdr>
          <w:top w:val="single" w:sz="2" w:space="0" w:color="E5E7EB"/>
          <w:left w:val="single" w:sz="2" w:space="0" w:color="E5E7EB"/>
          <w:bottom w:val="single" w:sz="2" w:space="0" w:color="E5E7EB"/>
          <w:right w:val="single" w:sz="2" w:space="0" w:color="E5E7EB"/>
        </w:pBdr>
        <w:jc w:val="both"/>
        <w:rPr>
          <w:rFonts w:ascii="Book Antiqua" w:eastAsia="Times New Roman" w:hAnsi="Book Antiqua" w:cs="Segoe UI"/>
          <w:kern w:val="0"/>
          <w:lang w:eastAsia="en-GB"/>
          <w14:ligatures w14:val="none"/>
        </w:rPr>
      </w:pPr>
      <w:r w:rsidRPr="008F02C2">
        <w:rPr>
          <w:rFonts w:ascii="Book Antiqua" w:eastAsia="Times New Roman" w:hAnsi="Book Antiqua" w:cs="Segoe UI"/>
          <w:kern w:val="0"/>
          <w:lang w:eastAsia="en-GB"/>
          <w14:ligatures w14:val="none"/>
        </w:rPr>
        <w:t>Follow-up for registration certificate issuance</w:t>
      </w:r>
    </w:p>
    <w:p w:rsidR="008F02C2" w:rsidRPr="008F02C2" w:rsidRDefault="008F02C2" w:rsidP="008F02C2">
      <w:pPr>
        <w:numPr>
          <w:ilvl w:val="0"/>
          <w:numId w:val="23"/>
        </w:numPr>
        <w:pBdr>
          <w:top w:val="single" w:sz="2" w:space="0" w:color="E5E7EB"/>
          <w:left w:val="single" w:sz="2" w:space="0" w:color="E5E7EB"/>
          <w:bottom w:val="single" w:sz="2" w:space="0" w:color="E5E7EB"/>
          <w:right w:val="single" w:sz="2" w:space="0" w:color="E5E7EB"/>
        </w:pBdr>
        <w:jc w:val="both"/>
        <w:rPr>
          <w:rFonts w:ascii="Book Antiqua" w:eastAsia="Times New Roman" w:hAnsi="Book Antiqua" w:cs="Segoe UI"/>
          <w:kern w:val="0"/>
          <w:lang w:eastAsia="en-GB"/>
          <w14:ligatures w14:val="none"/>
        </w:rPr>
      </w:pPr>
      <w:r w:rsidRPr="008F02C2">
        <w:rPr>
          <w:rFonts w:ascii="Book Antiqua" w:eastAsia="Times New Roman" w:hAnsi="Book Antiqua" w:cs="Segoe UI"/>
          <w:kern w:val="0"/>
          <w:lang w:eastAsia="en-GB"/>
          <w14:ligatures w14:val="none"/>
        </w:rPr>
        <w:t>Renewal assistance</w:t>
      </w:r>
    </w:p>
    <w:p w:rsidR="008F02C2" w:rsidRPr="008F02C2" w:rsidRDefault="008F02C2" w:rsidP="008F02C2">
      <w:pPr>
        <w:pBdr>
          <w:top w:val="single" w:sz="2" w:space="0" w:color="E5E7EB"/>
          <w:left w:val="single" w:sz="2" w:space="0" w:color="E5E7EB"/>
          <w:bottom w:val="single" w:sz="2" w:space="0" w:color="E5E7EB"/>
          <w:right w:val="single" w:sz="2" w:space="0" w:color="E5E7EB"/>
        </w:pBdr>
        <w:jc w:val="both"/>
        <w:rPr>
          <w:rFonts w:ascii="Book Antiqua" w:eastAsia="Times New Roman" w:hAnsi="Book Antiqua" w:cs="Segoe UI"/>
          <w:kern w:val="0"/>
          <w:lang w:eastAsia="en-GB"/>
          <w14:ligatures w14:val="none"/>
        </w:rPr>
      </w:pPr>
      <w:r w:rsidRPr="008F02C2">
        <w:rPr>
          <w:rFonts w:ascii="Book Antiqua" w:eastAsia="Times New Roman" w:hAnsi="Book Antiqua" w:cs="Segoe UI"/>
          <w:kern w:val="0"/>
          <w:bdr w:val="single" w:sz="2" w:space="0" w:color="E5E7EB" w:frame="1"/>
          <w:lang w:eastAsia="en-GB"/>
          <w14:ligatures w14:val="none"/>
        </w:rPr>
        <w:t>Primary Documents:</w:t>
      </w:r>
    </w:p>
    <w:p w:rsidR="008F02C2" w:rsidRPr="008F02C2" w:rsidRDefault="008F02C2" w:rsidP="008F02C2">
      <w:pPr>
        <w:numPr>
          <w:ilvl w:val="0"/>
          <w:numId w:val="24"/>
        </w:numPr>
        <w:pBdr>
          <w:top w:val="single" w:sz="2" w:space="0" w:color="E5E7EB"/>
          <w:left w:val="single" w:sz="2" w:space="0" w:color="E5E7EB"/>
          <w:bottom w:val="single" w:sz="2" w:space="0" w:color="E5E7EB"/>
          <w:right w:val="single" w:sz="2" w:space="0" w:color="E5E7EB"/>
        </w:pBdr>
        <w:jc w:val="both"/>
        <w:rPr>
          <w:rFonts w:ascii="Book Antiqua" w:eastAsia="Times New Roman" w:hAnsi="Book Antiqua" w:cs="Segoe UI"/>
          <w:kern w:val="0"/>
          <w:lang w:eastAsia="en-GB"/>
          <w14:ligatures w14:val="none"/>
        </w:rPr>
      </w:pPr>
      <w:r w:rsidRPr="008F02C2">
        <w:rPr>
          <w:rFonts w:ascii="Book Antiqua" w:eastAsia="Times New Roman" w:hAnsi="Book Antiqua" w:cs="Segoe UI"/>
          <w:kern w:val="0"/>
          <w:lang w:eastAsia="en-GB"/>
          <w14:ligatures w14:val="none"/>
        </w:rPr>
        <w:t>Applicant’s KYC</w:t>
      </w:r>
    </w:p>
    <w:p w:rsidR="008F02C2" w:rsidRPr="008F02C2" w:rsidRDefault="008F02C2" w:rsidP="008F02C2">
      <w:pPr>
        <w:numPr>
          <w:ilvl w:val="0"/>
          <w:numId w:val="24"/>
        </w:numPr>
        <w:pBdr>
          <w:top w:val="single" w:sz="2" w:space="0" w:color="E5E7EB"/>
          <w:left w:val="single" w:sz="2" w:space="0" w:color="E5E7EB"/>
          <w:bottom w:val="single" w:sz="2" w:space="0" w:color="E5E7EB"/>
          <w:right w:val="single" w:sz="2" w:space="0" w:color="E5E7EB"/>
        </w:pBdr>
        <w:jc w:val="both"/>
        <w:rPr>
          <w:rFonts w:ascii="Book Antiqua" w:eastAsia="Times New Roman" w:hAnsi="Book Antiqua" w:cs="Segoe UI"/>
          <w:kern w:val="0"/>
          <w:lang w:eastAsia="en-GB"/>
          <w14:ligatures w14:val="none"/>
        </w:rPr>
      </w:pPr>
      <w:r w:rsidRPr="008F02C2">
        <w:rPr>
          <w:rFonts w:ascii="Book Antiqua" w:eastAsia="Times New Roman" w:hAnsi="Book Antiqua" w:cs="Segoe UI"/>
          <w:kern w:val="0"/>
          <w:lang w:eastAsia="en-GB"/>
          <w14:ligatures w14:val="none"/>
        </w:rPr>
        <w:t>Logo or mark samples</w:t>
      </w:r>
    </w:p>
    <w:p w:rsidR="008F02C2" w:rsidRPr="008F02C2" w:rsidRDefault="008F02C2" w:rsidP="008F02C2">
      <w:pPr>
        <w:numPr>
          <w:ilvl w:val="0"/>
          <w:numId w:val="24"/>
        </w:numPr>
        <w:pBdr>
          <w:top w:val="single" w:sz="2" w:space="0" w:color="E5E7EB"/>
          <w:left w:val="single" w:sz="2" w:space="0" w:color="E5E7EB"/>
          <w:bottom w:val="single" w:sz="2" w:space="0" w:color="E5E7EB"/>
          <w:right w:val="single" w:sz="2" w:space="0" w:color="E5E7EB"/>
        </w:pBdr>
        <w:jc w:val="both"/>
        <w:rPr>
          <w:rFonts w:ascii="Book Antiqua" w:eastAsia="Times New Roman" w:hAnsi="Book Antiqua" w:cs="Segoe UI"/>
          <w:kern w:val="0"/>
          <w:lang w:eastAsia="en-GB"/>
          <w14:ligatures w14:val="none"/>
        </w:rPr>
      </w:pPr>
      <w:r w:rsidRPr="008F02C2">
        <w:rPr>
          <w:rFonts w:ascii="Book Antiqua" w:eastAsia="Times New Roman" w:hAnsi="Book Antiqua" w:cs="Segoe UI"/>
          <w:kern w:val="0"/>
          <w:lang w:eastAsia="en-GB"/>
          <w14:ligatures w14:val="none"/>
        </w:rPr>
        <w:t>Power of attorney</w:t>
      </w:r>
    </w:p>
    <w:p w:rsidR="008F02C2" w:rsidRPr="008F02C2" w:rsidRDefault="008F02C2" w:rsidP="008F02C2">
      <w:pPr>
        <w:numPr>
          <w:ilvl w:val="0"/>
          <w:numId w:val="24"/>
        </w:numPr>
        <w:pBdr>
          <w:top w:val="single" w:sz="2" w:space="0" w:color="E5E7EB"/>
          <w:left w:val="single" w:sz="2" w:space="0" w:color="E5E7EB"/>
          <w:bottom w:val="single" w:sz="2" w:space="0" w:color="E5E7EB"/>
          <w:right w:val="single" w:sz="2" w:space="0" w:color="E5E7EB"/>
        </w:pBdr>
        <w:jc w:val="both"/>
        <w:rPr>
          <w:rFonts w:ascii="Book Antiqua" w:eastAsia="Times New Roman" w:hAnsi="Book Antiqua" w:cs="Segoe UI"/>
          <w:kern w:val="0"/>
          <w:lang w:eastAsia="en-GB"/>
          <w14:ligatures w14:val="none"/>
        </w:rPr>
      </w:pPr>
      <w:r w:rsidRPr="008F02C2">
        <w:rPr>
          <w:rFonts w:ascii="Book Antiqua" w:eastAsia="Times New Roman" w:hAnsi="Book Antiqua" w:cs="Segoe UI"/>
          <w:kern w:val="0"/>
          <w:lang w:eastAsia="en-GB"/>
          <w14:ligatures w14:val="none"/>
        </w:rPr>
        <w:t>Detailed description of goods/services</w:t>
      </w:r>
    </w:p>
    <w:p w:rsidR="008F02C2" w:rsidRPr="008F02C2" w:rsidRDefault="008F02C2" w:rsidP="008F02C2">
      <w:pPr>
        <w:pBdr>
          <w:top w:val="single" w:sz="2" w:space="0" w:color="E5E7EB"/>
          <w:left w:val="single" w:sz="2" w:space="0" w:color="E5E7EB"/>
          <w:bottom w:val="single" w:sz="2" w:space="0" w:color="E5E7EB"/>
          <w:right w:val="single" w:sz="2" w:space="0" w:color="E5E7EB"/>
        </w:pBdr>
        <w:spacing w:before="100" w:beforeAutospacing="1" w:after="100" w:afterAutospacing="1"/>
        <w:jc w:val="both"/>
        <w:outlineLvl w:val="1"/>
        <w:rPr>
          <w:rFonts w:ascii="Book Antiqua" w:eastAsia="Times New Roman" w:hAnsi="Book Antiqua" w:cs="Times New Roman"/>
          <w:b/>
          <w:bCs/>
          <w:kern w:val="0"/>
          <w:lang w:eastAsia="en-GB"/>
          <w14:ligatures w14:val="none"/>
        </w:rPr>
      </w:pPr>
      <w:r w:rsidRPr="008F02C2">
        <w:rPr>
          <w:rFonts w:ascii="Book Antiqua" w:eastAsia="Times New Roman" w:hAnsi="Book Antiqua" w:cs="Times New Roman"/>
          <w:b/>
          <w:bCs/>
          <w:kern w:val="0"/>
          <w:lang w:eastAsia="en-GB"/>
          <w14:ligatures w14:val="none"/>
        </w:rPr>
        <w:lastRenderedPageBreak/>
        <w:t>8.2 Copyright Registration &amp; Advisory</w:t>
      </w:r>
    </w:p>
    <w:p w:rsidR="008F02C2" w:rsidRPr="008F02C2" w:rsidRDefault="008F02C2" w:rsidP="008F02C2">
      <w:pPr>
        <w:pBdr>
          <w:top w:val="single" w:sz="2" w:space="0" w:color="E5E7EB"/>
          <w:left w:val="single" w:sz="2" w:space="0" w:color="E5E7EB"/>
          <w:bottom w:val="single" w:sz="2" w:space="0" w:color="E5E7EB"/>
          <w:right w:val="single" w:sz="2" w:space="0" w:color="E5E7EB"/>
        </w:pBdr>
        <w:jc w:val="both"/>
        <w:rPr>
          <w:rFonts w:ascii="Book Antiqua" w:eastAsia="Times New Roman" w:hAnsi="Book Antiqua" w:cs="Segoe UI"/>
          <w:kern w:val="0"/>
          <w:lang w:eastAsia="en-GB"/>
          <w14:ligatures w14:val="none"/>
        </w:rPr>
      </w:pPr>
      <w:r w:rsidRPr="008F02C2">
        <w:rPr>
          <w:rFonts w:ascii="Book Antiqua" w:eastAsia="Times New Roman" w:hAnsi="Book Antiqua" w:cs="Segoe UI"/>
          <w:kern w:val="0"/>
          <w:bdr w:val="single" w:sz="2" w:space="0" w:color="E5E7EB" w:frame="1"/>
          <w:lang w:eastAsia="en-GB"/>
          <w14:ligatures w14:val="none"/>
        </w:rPr>
        <w:t>Description:</w:t>
      </w:r>
      <w:r w:rsidRPr="008F02C2">
        <w:rPr>
          <w:rFonts w:ascii="Book Antiqua" w:eastAsia="Times New Roman" w:hAnsi="Book Antiqua" w:cs="Segoe UI"/>
          <w:kern w:val="0"/>
          <w:lang w:eastAsia="en-GB"/>
          <w14:ligatures w14:val="none"/>
        </w:rPr>
        <w:br/>
        <w:t>We provide end-to-end registration of literary, artistic, software, and musical works to secure exclusive rights. Our advisory helps in copyright licensing, assignment agreements, and managing infringement claims.</w:t>
      </w:r>
    </w:p>
    <w:p w:rsidR="008F02C2" w:rsidRPr="008F02C2" w:rsidRDefault="008F02C2" w:rsidP="008F02C2">
      <w:pPr>
        <w:pBdr>
          <w:top w:val="single" w:sz="2" w:space="0" w:color="E5E7EB"/>
          <w:left w:val="single" w:sz="2" w:space="0" w:color="E5E7EB"/>
          <w:bottom w:val="single" w:sz="2" w:space="0" w:color="E5E7EB"/>
          <w:right w:val="single" w:sz="2" w:space="0" w:color="E5E7EB"/>
        </w:pBdr>
        <w:jc w:val="both"/>
        <w:rPr>
          <w:rFonts w:ascii="Book Antiqua" w:eastAsia="Times New Roman" w:hAnsi="Book Antiqua" w:cs="Segoe UI"/>
          <w:kern w:val="0"/>
          <w:lang w:eastAsia="en-GB"/>
          <w14:ligatures w14:val="none"/>
        </w:rPr>
      </w:pPr>
      <w:r w:rsidRPr="008F02C2">
        <w:rPr>
          <w:rFonts w:ascii="Book Antiqua" w:eastAsia="Times New Roman" w:hAnsi="Book Antiqua" w:cs="Segoe UI"/>
          <w:kern w:val="0"/>
          <w:bdr w:val="single" w:sz="2" w:space="0" w:color="E5E7EB" w:frame="1"/>
          <w:lang w:eastAsia="en-GB"/>
          <w14:ligatures w14:val="none"/>
        </w:rPr>
        <w:t>Procedure:</w:t>
      </w:r>
    </w:p>
    <w:p w:rsidR="008F02C2" w:rsidRPr="008F02C2" w:rsidRDefault="008F02C2" w:rsidP="008F02C2">
      <w:pPr>
        <w:numPr>
          <w:ilvl w:val="0"/>
          <w:numId w:val="25"/>
        </w:numPr>
        <w:pBdr>
          <w:top w:val="single" w:sz="2" w:space="0" w:color="E5E7EB"/>
          <w:left w:val="single" w:sz="2" w:space="0" w:color="E5E7EB"/>
          <w:bottom w:val="single" w:sz="2" w:space="0" w:color="E5E7EB"/>
          <w:right w:val="single" w:sz="2" w:space="0" w:color="E5E7EB"/>
        </w:pBdr>
        <w:jc w:val="both"/>
        <w:rPr>
          <w:rFonts w:ascii="Book Antiqua" w:eastAsia="Times New Roman" w:hAnsi="Book Antiqua" w:cs="Segoe UI"/>
          <w:kern w:val="0"/>
          <w:lang w:eastAsia="en-GB"/>
          <w14:ligatures w14:val="none"/>
        </w:rPr>
      </w:pPr>
      <w:r w:rsidRPr="008F02C2">
        <w:rPr>
          <w:rFonts w:ascii="Book Antiqua" w:eastAsia="Times New Roman" w:hAnsi="Book Antiqua" w:cs="Segoe UI"/>
          <w:kern w:val="0"/>
          <w:lang w:eastAsia="en-GB"/>
          <w14:ligatures w14:val="none"/>
        </w:rPr>
        <w:t>Preparing application with required details and specimen of work</w:t>
      </w:r>
    </w:p>
    <w:p w:rsidR="008F02C2" w:rsidRPr="008F02C2" w:rsidRDefault="008F02C2" w:rsidP="008F02C2">
      <w:pPr>
        <w:numPr>
          <w:ilvl w:val="0"/>
          <w:numId w:val="25"/>
        </w:numPr>
        <w:pBdr>
          <w:top w:val="single" w:sz="2" w:space="0" w:color="E5E7EB"/>
          <w:left w:val="single" w:sz="2" w:space="0" w:color="E5E7EB"/>
          <w:bottom w:val="single" w:sz="2" w:space="0" w:color="E5E7EB"/>
          <w:right w:val="single" w:sz="2" w:space="0" w:color="E5E7EB"/>
        </w:pBdr>
        <w:jc w:val="both"/>
        <w:rPr>
          <w:rFonts w:ascii="Book Antiqua" w:eastAsia="Times New Roman" w:hAnsi="Book Antiqua" w:cs="Segoe UI"/>
          <w:kern w:val="0"/>
          <w:lang w:eastAsia="en-GB"/>
          <w14:ligatures w14:val="none"/>
        </w:rPr>
      </w:pPr>
      <w:r w:rsidRPr="008F02C2">
        <w:rPr>
          <w:rFonts w:ascii="Book Antiqua" w:eastAsia="Times New Roman" w:hAnsi="Book Antiqua" w:cs="Segoe UI"/>
          <w:kern w:val="0"/>
          <w:lang w:eastAsia="en-GB"/>
          <w14:ligatures w14:val="none"/>
        </w:rPr>
        <w:t>Filing with Copyright Office</w:t>
      </w:r>
    </w:p>
    <w:p w:rsidR="008F02C2" w:rsidRPr="008F02C2" w:rsidRDefault="008F02C2" w:rsidP="008F02C2">
      <w:pPr>
        <w:numPr>
          <w:ilvl w:val="0"/>
          <w:numId w:val="25"/>
        </w:numPr>
        <w:pBdr>
          <w:top w:val="single" w:sz="2" w:space="0" w:color="E5E7EB"/>
          <w:left w:val="single" w:sz="2" w:space="0" w:color="E5E7EB"/>
          <w:bottom w:val="single" w:sz="2" w:space="0" w:color="E5E7EB"/>
          <w:right w:val="single" w:sz="2" w:space="0" w:color="E5E7EB"/>
        </w:pBdr>
        <w:jc w:val="both"/>
        <w:rPr>
          <w:rFonts w:ascii="Book Antiqua" w:eastAsia="Times New Roman" w:hAnsi="Book Antiqua" w:cs="Segoe UI"/>
          <w:kern w:val="0"/>
          <w:lang w:eastAsia="en-GB"/>
          <w14:ligatures w14:val="none"/>
        </w:rPr>
      </w:pPr>
      <w:r w:rsidRPr="008F02C2">
        <w:rPr>
          <w:rFonts w:ascii="Book Antiqua" w:eastAsia="Times New Roman" w:hAnsi="Book Antiqua" w:cs="Segoe UI"/>
          <w:kern w:val="0"/>
          <w:lang w:eastAsia="en-GB"/>
          <w14:ligatures w14:val="none"/>
        </w:rPr>
        <w:t>Follow-up until Registration Certificate is issued</w:t>
      </w:r>
    </w:p>
    <w:p w:rsidR="008F02C2" w:rsidRPr="008F02C2" w:rsidRDefault="008F02C2" w:rsidP="008F02C2">
      <w:pPr>
        <w:pBdr>
          <w:top w:val="single" w:sz="2" w:space="0" w:color="E5E7EB"/>
          <w:left w:val="single" w:sz="2" w:space="0" w:color="E5E7EB"/>
          <w:bottom w:val="single" w:sz="2" w:space="0" w:color="E5E7EB"/>
          <w:right w:val="single" w:sz="2" w:space="0" w:color="E5E7EB"/>
        </w:pBdr>
        <w:jc w:val="both"/>
        <w:rPr>
          <w:rFonts w:ascii="Book Antiqua" w:eastAsia="Times New Roman" w:hAnsi="Book Antiqua" w:cs="Segoe UI"/>
          <w:kern w:val="0"/>
          <w:lang w:eastAsia="en-GB"/>
          <w14:ligatures w14:val="none"/>
        </w:rPr>
      </w:pPr>
      <w:r w:rsidRPr="008F02C2">
        <w:rPr>
          <w:rFonts w:ascii="Book Antiqua" w:eastAsia="Times New Roman" w:hAnsi="Book Antiqua" w:cs="Segoe UI"/>
          <w:kern w:val="0"/>
          <w:bdr w:val="single" w:sz="2" w:space="0" w:color="E5E7EB" w:frame="1"/>
          <w:lang w:eastAsia="en-GB"/>
          <w14:ligatures w14:val="none"/>
        </w:rPr>
        <w:t>Primary Documents:</w:t>
      </w:r>
    </w:p>
    <w:p w:rsidR="008F02C2" w:rsidRPr="008F02C2" w:rsidRDefault="008F02C2" w:rsidP="008F02C2">
      <w:pPr>
        <w:numPr>
          <w:ilvl w:val="0"/>
          <w:numId w:val="26"/>
        </w:numPr>
        <w:pBdr>
          <w:top w:val="single" w:sz="2" w:space="0" w:color="E5E7EB"/>
          <w:left w:val="single" w:sz="2" w:space="0" w:color="E5E7EB"/>
          <w:bottom w:val="single" w:sz="2" w:space="0" w:color="E5E7EB"/>
          <w:right w:val="single" w:sz="2" w:space="0" w:color="E5E7EB"/>
        </w:pBdr>
        <w:jc w:val="both"/>
        <w:rPr>
          <w:rFonts w:ascii="Book Antiqua" w:eastAsia="Times New Roman" w:hAnsi="Book Antiqua" w:cs="Segoe UI"/>
          <w:kern w:val="0"/>
          <w:lang w:eastAsia="en-GB"/>
          <w14:ligatures w14:val="none"/>
        </w:rPr>
      </w:pPr>
      <w:r w:rsidRPr="008F02C2">
        <w:rPr>
          <w:rFonts w:ascii="Book Antiqua" w:eastAsia="Times New Roman" w:hAnsi="Book Antiqua" w:cs="Segoe UI"/>
          <w:kern w:val="0"/>
          <w:lang w:eastAsia="en-GB"/>
          <w14:ligatures w14:val="none"/>
        </w:rPr>
        <w:t>Identity proof of author/applicant</w:t>
      </w:r>
    </w:p>
    <w:p w:rsidR="008F02C2" w:rsidRPr="008F02C2" w:rsidRDefault="008F02C2" w:rsidP="008F02C2">
      <w:pPr>
        <w:numPr>
          <w:ilvl w:val="0"/>
          <w:numId w:val="26"/>
        </w:numPr>
        <w:pBdr>
          <w:top w:val="single" w:sz="2" w:space="0" w:color="E5E7EB"/>
          <w:left w:val="single" w:sz="2" w:space="0" w:color="E5E7EB"/>
          <w:bottom w:val="single" w:sz="2" w:space="0" w:color="E5E7EB"/>
          <w:right w:val="single" w:sz="2" w:space="0" w:color="E5E7EB"/>
        </w:pBdr>
        <w:jc w:val="both"/>
        <w:rPr>
          <w:rFonts w:ascii="Book Antiqua" w:eastAsia="Times New Roman" w:hAnsi="Book Antiqua" w:cs="Segoe UI"/>
          <w:kern w:val="0"/>
          <w:lang w:eastAsia="en-GB"/>
          <w14:ligatures w14:val="none"/>
        </w:rPr>
      </w:pPr>
      <w:r w:rsidRPr="008F02C2">
        <w:rPr>
          <w:rFonts w:ascii="Book Antiqua" w:eastAsia="Times New Roman" w:hAnsi="Book Antiqua" w:cs="Segoe UI"/>
          <w:kern w:val="0"/>
          <w:lang w:eastAsia="en-GB"/>
          <w14:ligatures w14:val="none"/>
        </w:rPr>
        <w:t>Copy/specimen of the work</w:t>
      </w:r>
    </w:p>
    <w:p w:rsidR="008F02C2" w:rsidRPr="008F02C2" w:rsidRDefault="008F02C2" w:rsidP="008F02C2">
      <w:pPr>
        <w:numPr>
          <w:ilvl w:val="0"/>
          <w:numId w:val="26"/>
        </w:numPr>
        <w:pBdr>
          <w:top w:val="single" w:sz="2" w:space="0" w:color="E5E7EB"/>
          <w:left w:val="single" w:sz="2" w:space="0" w:color="E5E7EB"/>
          <w:bottom w:val="single" w:sz="2" w:space="0" w:color="E5E7EB"/>
          <w:right w:val="single" w:sz="2" w:space="0" w:color="E5E7EB"/>
        </w:pBdr>
        <w:jc w:val="both"/>
        <w:rPr>
          <w:rFonts w:ascii="Book Antiqua" w:eastAsia="Times New Roman" w:hAnsi="Book Antiqua" w:cs="Segoe UI"/>
          <w:kern w:val="0"/>
          <w:lang w:eastAsia="en-GB"/>
          <w14:ligatures w14:val="none"/>
        </w:rPr>
      </w:pPr>
      <w:r w:rsidRPr="008F02C2">
        <w:rPr>
          <w:rFonts w:ascii="Book Antiqua" w:eastAsia="Times New Roman" w:hAnsi="Book Antiqua" w:cs="Segoe UI"/>
          <w:kern w:val="0"/>
          <w:lang w:eastAsia="en-GB"/>
          <w14:ligatures w14:val="none"/>
        </w:rPr>
        <w:t>Power of attorney, if authorized representative filing</w:t>
      </w:r>
    </w:p>
    <w:p w:rsidR="008F02C2" w:rsidRPr="008F02C2" w:rsidRDefault="008F02C2" w:rsidP="008F02C2">
      <w:pPr>
        <w:pBdr>
          <w:top w:val="single" w:sz="2" w:space="0" w:color="E5E7EB"/>
          <w:left w:val="single" w:sz="2" w:space="0" w:color="E5E7EB"/>
          <w:bottom w:val="single" w:sz="2" w:space="0" w:color="E5E7EB"/>
          <w:right w:val="single" w:sz="2" w:space="0" w:color="E5E7EB"/>
        </w:pBdr>
        <w:spacing w:before="100" w:beforeAutospacing="1" w:after="100" w:afterAutospacing="1"/>
        <w:jc w:val="both"/>
        <w:outlineLvl w:val="1"/>
        <w:rPr>
          <w:rFonts w:ascii="Book Antiqua" w:eastAsia="Times New Roman" w:hAnsi="Book Antiqua" w:cs="Times New Roman"/>
          <w:b/>
          <w:bCs/>
          <w:kern w:val="0"/>
          <w:lang w:eastAsia="en-GB"/>
          <w14:ligatures w14:val="none"/>
        </w:rPr>
      </w:pPr>
      <w:r w:rsidRPr="008F02C2">
        <w:rPr>
          <w:rFonts w:ascii="Book Antiqua" w:eastAsia="Times New Roman" w:hAnsi="Book Antiqua" w:cs="Times New Roman"/>
          <w:b/>
          <w:bCs/>
          <w:kern w:val="0"/>
          <w:lang w:eastAsia="en-GB"/>
          <w14:ligatures w14:val="none"/>
        </w:rPr>
        <w:t>8.3 Patent Filing, Prosecution &amp; Enforcement</w:t>
      </w:r>
    </w:p>
    <w:p w:rsidR="008F02C2" w:rsidRPr="008F02C2" w:rsidRDefault="008F02C2" w:rsidP="008F02C2">
      <w:pPr>
        <w:pBdr>
          <w:top w:val="single" w:sz="2" w:space="0" w:color="E5E7EB"/>
          <w:left w:val="single" w:sz="2" w:space="0" w:color="E5E7EB"/>
          <w:bottom w:val="single" w:sz="2" w:space="0" w:color="E5E7EB"/>
          <w:right w:val="single" w:sz="2" w:space="0" w:color="E5E7EB"/>
        </w:pBdr>
        <w:jc w:val="both"/>
        <w:rPr>
          <w:rFonts w:ascii="Book Antiqua" w:eastAsia="Times New Roman" w:hAnsi="Book Antiqua" w:cs="Segoe UI"/>
          <w:kern w:val="0"/>
          <w:lang w:eastAsia="en-GB"/>
          <w14:ligatures w14:val="none"/>
        </w:rPr>
      </w:pPr>
      <w:r w:rsidRPr="008F02C2">
        <w:rPr>
          <w:rFonts w:ascii="Book Antiqua" w:eastAsia="Times New Roman" w:hAnsi="Book Antiqua" w:cs="Segoe UI"/>
          <w:kern w:val="0"/>
          <w:bdr w:val="single" w:sz="2" w:space="0" w:color="E5E7EB" w:frame="1"/>
          <w:lang w:eastAsia="en-GB"/>
          <w14:ligatures w14:val="none"/>
        </w:rPr>
        <w:t>Description:</w:t>
      </w:r>
      <w:r w:rsidRPr="008F02C2">
        <w:rPr>
          <w:rFonts w:ascii="Book Antiqua" w:eastAsia="Times New Roman" w:hAnsi="Book Antiqua" w:cs="Segoe UI"/>
          <w:kern w:val="0"/>
          <w:lang w:eastAsia="en-GB"/>
          <w14:ligatures w14:val="none"/>
        </w:rPr>
        <w:br/>
        <w:t>Our patent services cover prior art search, drafting of patent specification, filing applications with the Indian Patent Office, responding to examination reports, patent prosecution, renewals, and enforcement. We also advise on global patent filing strategies.</w:t>
      </w:r>
    </w:p>
    <w:p w:rsidR="008F02C2" w:rsidRPr="008F02C2" w:rsidRDefault="008F02C2" w:rsidP="008F02C2">
      <w:pPr>
        <w:pBdr>
          <w:top w:val="single" w:sz="2" w:space="0" w:color="E5E7EB"/>
          <w:left w:val="single" w:sz="2" w:space="0" w:color="E5E7EB"/>
          <w:bottom w:val="single" w:sz="2" w:space="0" w:color="E5E7EB"/>
          <w:right w:val="single" w:sz="2" w:space="0" w:color="E5E7EB"/>
        </w:pBdr>
        <w:jc w:val="both"/>
        <w:rPr>
          <w:rFonts w:ascii="Book Antiqua" w:eastAsia="Times New Roman" w:hAnsi="Book Antiqua" w:cs="Segoe UI"/>
          <w:kern w:val="0"/>
          <w:lang w:eastAsia="en-GB"/>
          <w14:ligatures w14:val="none"/>
        </w:rPr>
      </w:pPr>
      <w:r w:rsidRPr="008F02C2">
        <w:rPr>
          <w:rFonts w:ascii="Book Antiqua" w:eastAsia="Times New Roman" w:hAnsi="Book Antiqua" w:cs="Segoe UI"/>
          <w:kern w:val="0"/>
          <w:bdr w:val="single" w:sz="2" w:space="0" w:color="E5E7EB" w:frame="1"/>
          <w:lang w:eastAsia="en-GB"/>
          <w14:ligatures w14:val="none"/>
        </w:rPr>
        <w:t>Procedure:</w:t>
      </w:r>
    </w:p>
    <w:p w:rsidR="008F02C2" w:rsidRPr="008F02C2" w:rsidRDefault="008F02C2" w:rsidP="008F02C2">
      <w:pPr>
        <w:numPr>
          <w:ilvl w:val="0"/>
          <w:numId w:val="27"/>
        </w:numPr>
        <w:pBdr>
          <w:top w:val="single" w:sz="2" w:space="0" w:color="E5E7EB"/>
          <w:left w:val="single" w:sz="2" w:space="0" w:color="E5E7EB"/>
          <w:bottom w:val="single" w:sz="2" w:space="0" w:color="E5E7EB"/>
          <w:right w:val="single" w:sz="2" w:space="0" w:color="E5E7EB"/>
        </w:pBdr>
        <w:jc w:val="both"/>
        <w:rPr>
          <w:rFonts w:ascii="Book Antiqua" w:eastAsia="Times New Roman" w:hAnsi="Book Antiqua" w:cs="Segoe UI"/>
          <w:kern w:val="0"/>
          <w:lang w:eastAsia="en-GB"/>
          <w14:ligatures w14:val="none"/>
        </w:rPr>
      </w:pPr>
      <w:r w:rsidRPr="008F02C2">
        <w:rPr>
          <w:rFonts w:ascii="Book Antiqua" w:eastAsia="Times New Roman" w:hAnsi="Book Antiqua" w:cs="Segoe UI"/>
          <w:kern w:val="0"/>
          <w:lang w:eastAsia="en-GB"/>
          <w14:ligatures w14:val="none"/>
        </w:rPr>
        <w:t>Prior art and novelty search</w:t>
      </w:r>
    </w:p>
    <w:p w:rsidR="008F02C2" w:rsidRPr="008F02C2" w:rsidRDefault="008F02C2" w:rsidP="008F02C2">
      <w:pPr>
        <w:numPr>
          <w:ilvl w:val="0"/>
          <w:numId w:val="27"/>
        </w:numPr>
        <w:pBdr>
          <w:top w:val="single" w:sz="2" w:space="0" w:color="E5E7EB"/>
          <w:left w:val="single" w:sz="2" w:space="0" w:color="E5E7EB"/>
          <w:bottom w:val="single" w:sz="2" w:space="0" w:color="E5E7EB"/>
          <w:right w:val="single" w:sz="2" w:space="0" w:color="E5E7EB"/>
        </w:pBdr>
        <w:jc w:val="both"/>
        <w:rPr>
          <w:rFonts w:ascii="Book Antiqua" w:eastAsia="Times New Roman" w:hAnsi="Book Antiqua" w:cs="Segoe UI"/>
          <w:kern w:val="0"/>
          <w:lang w:eastAsia="en-GB"/>
          <w14:ligatures w14:val="none"/>
        </w:rPr>
      </w:pPr>
      <w:r w:rsidRPr="008F02C2">
        <w:rPr>
          <w:rFonts w:ascii="Book Antiqua" w:eastAsia="Times New Roman" w:hAnsi="Book Antiqua" w:cs="Segoe UI"/>
          <w:kern w:val="0"/>
          <w:lang w:eastAsia="en-GB"/>
          <w14:ligatures w14:val="none"/>
        </w:rPr>
        <w:t>Drafting detailed specification and claims</w:t>
      </w:r>
    </w:p>
    <w:p w:rsidR="008F02C2" w:rsidRPr="008F02C2" w:rsidRDefault="008F02C2" w:rsidP="008F02C2">
      <w:pPr>
        <w:numPr>
          <w:ilvl w:val="0"/>
          <w:numId w:val="27"/>
        </w:numPr>
        <w:pBdr>
          <w:top w:val="single" w:sz="2" w:space="0" w:color="E5E7EB"/>
          <w:left w:val="single" w:sz="2" w:space="0" w:color="E5E7EB"/>
          <w:bottom w:val="single" w:sz="2" w:space="0" w:color="E5E7EB"/>
          <w:right w:val="single" w:sz="2" w:space="0" w:color="E5E7EB"/>
        </w:pBdr>
        <w:jc w:val="both"/>
        <w:rPr>
          <w:rFonts w:ascii="Book Antiqua" w:eastAsia="Times New Roman" w:hAnsi="Book Antiqua" w:cs="Segoe UI"/>
          <w:kern w:val="0"/>
          <w:lang w:eastAsia="en-GB"/>
          <w14:ligatures w14:val="none"/>
        </w:rPr>
      </w:pPr>
      <w:r w:rsidRPr="008F02C2">
        <w:rPr>
          <w:rFonts w:ascii="Book Antiqua" w:eastAsia="Times New Roman" w:hAnsi="Book Antiqua" w:cs="Segoe UI"/>
          <w:kern w:val="0"/>
          <w:lang w:eastAsia="en-GB"/>
          <w14:ligatures w14:val="none"/>
        </w:rPr>
        <w:t>Filing application (provisional or complete)</w:t>
      </w:r>
    </w:p>
    <w:p w:rsidR="008F02C2" w:rsidRPr="008F02C2" w:rsidRDefault="008F02C2" w:rsidP="008F02C2">
      <w:pPr>
        <w:numPr>
          <w:ilvl w:val="0"/>
          <w:numId w:val="27"/>
        </w:numPr>
        <w:pBdr>
          <w:top w:val="single" w:sz="2" w:space="0" w:color="E5E7EB"/>
          <w:left w:val="single" w:sz="2" w:space="0" w:color="E5E7EB"/>
          <w:bottom w:val="single" w:sz="2" w:space="0" w:color="E5E7EB"/>
          <w:right w:val="single" w:sz="2" w:space="0" w:color="E5E7EB"/>
        </w:pBdr>
        <w:jc w:val="both"/>
        <w:rPr>
          <w:rFonts w:ascii="Book Antiqua" w:eastAsia="Times New Roman" w:hAnsi="Book Antiqua" w:cs="Segoe UI"/>
          <w:kern w:val="0"/>
          <w:lang w:eastAsia="en-GB"/>
          <w14:ligatures w14:val="none"/>
        </w:rPr>
      </w:pPr>
      <w:r w:rsidRPr="008F02C2">
        <w:rPr>
          <w:rFonts w:ascii="Book Antiqua" w:eastAsia="Times New Roman" w:hAnsi="Book Antiqua" w:cs="Segoe UI"/>
          <w:kern w:val="0"/>
          <w:lang w:eastAsia="en-GB"/>
          <w14:ligatures w14:val="none"/>
        </w:rPr>
        <w:t>Responding to examiners’ reports, attending hearings</w:t>
      </w:r>
    </w:p>
    <w:p w:rsidR="008F02C2" w:rsidRPr="008F02C2" w:rsidRDefault="008F02C2" w:rsidP="008F02C2">
      <w:pPr>
        <w:numPr>
          <w:ilvl w:val="0"/>
          <w:numId w:val="27"/>
        </w:numPr>
        <w:pBdr>
          <w:top w:val="single" w:sz="2" w:space="0" w:color="E5E7EB"/>
          <w:left w:val="single" w:sz="2" w:space="0" w:color="E5E7EB"/>
          <w:bottom w:val="single" w:sz="2" w:space="0" w:color="E5E7EB"/>
          <w:right w:val="single" w:sz="2" w:space="0" w:color="E5E7EB"/>
        </w:pBdr>
        <w:jc w:val="both"/>
        <w:rPr>
          <w:rFonts w:ascii="Book Antiqua" w:eastAsia="Times New Roman" w:hAnsi="Book Antiqua" w:cs="Segoe UI"/>
          <w:kern w:val="0"/>
          <w:lang w:eastAsia="en-GB"/>
          <w14:ligatures w14:val="none"/>
        </w:rPr>
      </w:pPr>
      <w:r w:rsidRPr="008F02C2">
        <w:rPr>
          <w:rFonts w:ascii="Book Antiqua" w:eastAsia="Times New Roman" w:hAnsi="Book Antiqua" w:cs="Segoe UI"/>
          <w:kern w:val="0"/>
          <w:lang w:eastAsia="en-GB"/>
          <w14:ligatures w14:val="none"/>
        </w:rPr>
        <w:t>Grant and maintenance of patent</w:t>
      </w:r>
    </w:p>
    <w:p w:rsidR="008F02C2" w:rsidRPr="008F02C2" w:rsidRDefault="008F02C2" w:rsidP="008F02C2">
      <w:pPr>
        <w:pBdr>
          <w:top w:val="single" w:sz="2" w:space="0" w:color="E5E7EB"/>
          <w:left w:val="single" w:sz="2" w:space="0" w:color="E5E7EB"/>
          <w:bottom w:val="single" w:sz="2" w:space="0" w:color="E5E7EB"/>
          <w:right w:val="single" w:sz="2" w:space="0" w:color="E5E7EB"/>
        </w:pBdr>
        <w:jc w:val="both"/>
        <w:rPr>
          <w:rFonts w:ascii="Book Antiqua" w:eastAsia="Times New Roman" w:hAnsi="Book Antiqua" w:cs="Segoe UI"/>
          <w:kern w:val="0"/>
          <w:lang w:eastAsia="en-GB"/>
          <w14:ligatures w14:val="none"/>
        </w:rPr>
      </w:pPr>
      <w:r w:rsidRPr="008F02C2">
        <w:rPr>
          <w:rFonts w:ascii="Book Antiqua" w:eastAsia="Times New Roman" w:hAnsi="Book Antiqua" w:cs="Segoe UI"/>
          <w:kern w:val="0"/>
          <w:bdr w:val="single" w:sz="2" w:space="0" w:color="E5E7EB" w:frame="1"/>
          <w:lang w:eastAsia="en-GB"/>
          <w14:ligatures w14:val="none"/>
        </w:rPr>
        <w:t>Primary Documents:</w:t>
      </w:r>
    </w:p>
    <w:p w:rsidR="008F02C2" w:rsidRPr="008F02C2" w:rsidRDefault="008F02C2" w:rsidP="008F02C2">
      <w:pPr>
        <w:numPr>
          <w:ilvl w:val="0"/>
          <w:numId w:val="28"/>
        </w:numPr>
        <w:pBdr>
          <w:top w:val="single" w:sz="2" w:space="0" w:color="E5E7EB"/>
          <w:left w:val="single" w:sz="2" w:space="0" w:color="E5E7EB"/>
          <w:bottom w:val="single" w:sz="2" w:space="0" w:color="E5E7EB"/>
          <w:right w:val="single" w:sz="2" w:space="0" w:color="E5E7EB"/>
        </w:pBdr>
        <w:jc w:val="both"/>
        <w:rPr>
          <w:rFonts w:ascii="Book Antiqua" w:eastAsia="Times New Roman" w:hAnsi="Book Antiqua" w:cs="Segoe UI"/>
          <w:kern w:val="0"/>
          <w:lang w:eastAsia="en-GB"/>
          <w14:ligatures w14:val="none"/>
        </w:rPr>
      </w:pPr>
      <w:r w:rsidRPr="008F02C2">
        <w:rPr>
          <w:rFonts w:ascii="Book Antiqua" w:eastAsia="Times New Roman" w:hAnsi="Book Antiqua" w:cs="Segoe UI"/>
          <w:kern w:val="0"/>
          <w:lang w:eastAsia="en-GB"/>
          <w14:ligatures w14:val="none"/>
        </w:rPr>
        <w:t>Inventor’s KYC</w:t>
      </w:r>
    </w:p>
    <w:p w:rsidR="008F02C2" w:rsidRPr="008F02C2" w:rsidRDefault="008F02C2" w:rsidP="008F02C2">
      <w:pPr>
        <w:numPr>
          <w:ilvl w:val="0"/>
          <w:numId w:val="28"/>
        </w:numPr>
        <w:pBdr>
          <w:top w:val="single" w:sz="2" w:space="0" w:color="E5E7EB"/>
          <w:left w:val="single" w:sz="2" w:space="0" w:color="E5E7EB"/>
          <w:bottom w:val="single" w:sz="2" w:space="0" w:color="E5E7EB"/>
          <w:right w:val="single" w:sz="2" w:space="0" w:color="E5E7EB"/>
        </w:pBdr>
        <w:jc w:val="both"/>
        <w:rPr>
          <w:rFonts w:ascii="Book Antiqua" w:eastAsia="Times New Roman" w:hAnsi="Book Antiqua" w:cs="Segoe UI"/>
          <w:kern w:val="0"/>
          <w:lang w:eastAsia="en-GB"/>
          <w14:ligatures w14:val="none"/>
        </w:rPr>
      </w:pPr>
      <w:r w:rsidRPr="008F02C2">
        <w:rPr>
          <w:rFonts w:ascii="Book Antiqua" w:eastAsia="Times New Roman" w:hAnsi="Book Antiqua" w:cs="Segoe UI"/>
          <w:kern w:val="0"/>
          <w:lang w:eastAsia="en-GB"/>
          <w14:ligatures w14:val="none"/>
        </w:rPr>
        <w:t>Detailed invention disclosures</w:t>
      </w:r>
    </w:p>
    <w:p w:rsidR="008F02C2" w:rsidRPr="008F02C2" w:rsidRDefault="008F02C2" w:rsidP="008F02C2">
      <w:pPr>
        <w:numPr>
          <w:ilvl w:val="0"/>
          <w:numId w:val="28"/>
        </w:numPr>
        <w:pBdr>
          <w:top w:val="single" w:sz="2" w:space="0" w:color="E5E7EB"/>
          <w:left w:val="single" w:sz="2" w:space="0" w:color="E5E7EB"/>
          <w:bottom w:val="single" w:sz="2" w:space="0" w:color="E5E7EB"/>
          <w:right w:val="single" w:sz="2" w:space="0" w:color="E5E7EB"/>
        </w:pBdr>
        <w:jc w:val="both"/>
        <w:rPr>
          <w:rFonts w:ascii="Book Antiqua" w:eastAsia="Times New Roman" w:hAnsi="Book Antiqua" w:cs="Segoe UI"/>
          <w:kern w:val="0"/>
          <w:lang w:eastAsia="en-GB"/>
          <w14:ligatures w14:val="none"/>
        </w:rPr>
      </w:pPr>
      <w:r w:rsidRPr="008F02C2">
        <w:rPr>
          <w:rFonts w:ascii="Book Antiqua" w:eastAsia="Times New Roman" w:hAnsi="Book Antiqua" w:cs="Segoe UI"/>
          <w:kern w:val="0"/>
          <w:lang w:eastAsia="en-GB"/>
          <w14:ligatures w14:val="none"/>
        </w:rPr>
        <w:t>Drawings/specifications</w:t>
      </w:r>
    </w:p>
    <w:p w:rsidR="008F02C2" w:rsidRPr="008F02C2" w:rsidRDefault="008F02C2" w:rsidP="008F02C2">
      <w:pPr>
        <w:pBdr>
          <w:top w:val="single" w:sz="2" w:space="0" w:color="E5E7EB"/>
          <w:left w:val="single" w:sz="2" w:space="0" w:color="E5E7EB"/>
          <w:bottom w:val="single" w:sz="2" w:space="0" w:color="E5E7EB"/>
          <w:right w:val="single" w:sz="2" w:space="0" w:color="E5E7EB"/>
        </w:pBdr>
        <w:spacing w:before="100" w:beforeAutospacing="1" w:after="100" w:afterAutospacing="1"/>
        <w:jc w:val="both"/>
        <w:outlineLvl w:val="1"/>
        <w:rPr>
          <w:rFonts w:ascii="Book Antiqua" w:eastAsia="Times New Roman" w:hAnsi="Book Antiqua" w:cs="Times New Roman"/>
          <w:b/>
          <w:bCs/>
          <w:kern w:val="0"/>
          <w:lang w:eastAsia="en-GB"/>
          <w14:ligatures w14:val="none"/>
        </w:rPr>
      </w:pPr>
      <w:r w:rsidRPr="008F02C2">
        <w:rPr>
          <w:rFonts w:ascii="Book Antiqua" w:eastAsia="Times New Roman" w:hAnsi="Book Antiqua" w:cs="Times New Roman"/>
          <w:b/>
          <w:bCs/>
          <w:kern w:val="0"/>
          <w:lang w:eastAsia="en-GB"/>
          <w14:ligatures w14:val="none"/>
        </w:rPr>
        <w:t>9. Corporate Restructuring Services</w:t>
      </w:r>
      <w:r w:rsidR="00E14B17">
        <w:rPr>
          <w:rFonts w:ascii="Book Antiqua" w:eastAsia="Times New Roman" w:hAnsi="Book Antiqua" w:cs="Times New Roman"/>
          <w:b/>
          <w:bCs/>
          <w:kern w:val="0"/>
          <w:lang w:eastAsia="en-GB"/>
          <w14:ligatures w14:val="none"/>
        </w:rPr>
        <w:t xml:space="preserve">: </w:t>
      </w:r>
      <w:r w:rsidR="00E14B17">
        <w:rPr>
          <w:rFonts w:ascii="Segoe UI" w:hAnsi="Segoe UI" w:cs="Segoe UI"/>
        </w:rPr>
        <w:t>Expert advisory on business valuation, financial due diligence, mergers and acquisitions, takeovers, private funding, and related transaction structuring. We help businesses optimize capital structure, execute deals smoothly, and comply with all regulatory frameworks.</w:t>
      </w:r>
    </w:p>
    <w:p w:rsidR="008F02C2" w:rsidRPr="008F02C2" w:rsidRDefault="008F02C2" w:rsidP="008F02C2">
      <w:pPr>
        <w:pBdr>
          <w:top w:val="single" w:sz="2" w:space="0" w:color="E5E7EB"/>
          <w:left w:val="single" w:sz="2" w:space="0" w:color="E5E7EB"/>
          <w:bottom w:val="single" w:sz="2" w:space="0" w:color="E5E7EB"/>
          <w:right w:val="single" w:sz="2" w:space="0" w:color="E5E7EB"/>
        </w:pBdr>
        <w:spacing w:before="100" w:beforeAutospacing="1" w:after="100" w:afterAutospacing="1"/>
        <w:jc w:val="both"/>
        <w:outlineLvl w:val="1"/>
        <w:rPr>
          <w:rFonts w:ascii="Book Antiqua" w:eastAsia="Times New Roman" w:hAnsi="Book Antiqua" w:cs="Times New Roman"/>
          <w:b/>
          <w:bCs/>
          <w:kern w:val="0"/>
          <w:lang w:eastAsia="en-GB"/>
          <w14:ligatures w14:val="none"/>
        </w:rPr>
      </w:pPr>
      <w:r w:rsidRPr="008F02C2">
        <w:rPr>
          <w:rFonts w:ascii="Book Antiqua" w:eastAsia="Times New Roman" w:hAnsi="Book Antiqua" w:cs="Times New Roman"/>
          <w:b/>
          <w:bCs/>
          <w:kern w:val="0"/>
          <w:lang w:eastAsia="en-GB"/>
          <w14:ligatures w14:val="none"/>
        </w:rPr>
        <w:t>9.1 Valuation Services</w:t>
      </w:r>
    </w:p>
    <w:p w:rsidR="008F02C2" w:rsidRPr="008F02C2" w:rsidRDefault="008F02C2" w:rsidP="008F02C2">
      <w:pPr>
        <w:pBdr>
          <w:top w:val="single" w:sz="2" w:space="0" w:color="E5E7EB"/>
          <w:left w:val="single" w:sz="2" w:space="0" w:color="E5E7EB"/>
          <w:bottom w:val="single" w:sz="2" w:space="0" w:color="E5E7EB"/>
          <w:right w:val="single" w:sz="2" w:space="0" w:color="E5E7EB"/>
        </w:pBdr>
        <w:jc w:val="both"/>
        <w:rPr>
          <w:rFonts w:ascii="Book Antiqua" w:eastAsia="Times New Roman" w:hAnsi="Book Antiqua" w:cs="Segoe UI"/>
          <w:kern w:val="0"/>
          <w:lang w:eastAsia="en-GB"/>
          <w14:ligatures w14:val="none"/>
        </w:rPr>
      </w:pPr>
      <w:r w:rsidRPr="008F02C2">
        <w:rPr>
          <w:rFonts w:ascii="Book Antiqua" w:eastAsia="Times New Roman" w:hAnsi="Book Antiqua" w:cs="Segoe UI"/>
          <w:kern w:val="0"/>
          <w:bdr w:val="single" w:sz="2" w:space="0" w:color="E5E7EB" w:frame="1"/>
          <w:lang w:eastAsia="en-GB"/>
          <w14:ligatures w14:val="none"/>
        </w:rPr>
        <w:t>Description:</w:t>
      </w:r>
      <w:r w:rsidRPr="008F02C2">
        <w:rPr>
          <w:rFonts w:ascii="Book Antiqua" w:eastAsia="Times New Roman" w:hAnsi="Book Antiqua" w:cs="Segoe UI"/>
          <w:kern w:val="0"/>
          <w:lang w:eastAsia="en-GB"/>
          <w14:ligatures w14:val="none"/>
        </w:rPr>
        <w:br/>
        <w:t>Accurate business and asset valuation services for investment, taxation, compliance, ESOP implementation, mergers &amp; acquisitions (M&amp;A), and fundraising purposes, aligned with prevailing standards and regulatory frameworks.</w:t>
      </w:r>
    </w:p>
    <w:p w:rsidR="008F02C2" w:rsidRPr="008F02C2" w:rsidRDefault="008F02C2" w:rsidP="008F02C2">
      <w:pPr>
        <w:pBdr>
          <w:top w:val="single" w:sz="2" w:space="0" w:color="E5E7EB"/>
          <w:left w:val="single" w:sz="2" w:space="0" w:color="E5E7EB"/>
          <w:bottom w:val="single" w:sz="2" w:space="0" w:color="E5E7EB"/>
          <w:right w:val="single" w:sz="2" w:space="0" w:color="E5E7EB"/>
        </w:pBdr>
        <w:spacing w:before="100" w:beforeAutospacing="1" w:after="100" w:afterAutospacing="1"/>
        <w:jc w:val="both"/>
        <w:outlineLvl w:val="1"/>
        <w:rPr>
          <w:rFonts w:ascii="Book Antiqua" w:eastAsia="Times New Roman" w:hAnsi="Book Antiqua" w:cs="Times New Roman"/>
          <w:b/>
          <w:bCs/>
          <w:kern w:val="0"/>
          <w:lang w:eastAsia="en-GB"/>
          <w14:ligatures w14:val="none"/>
        </w:rPr>
      </w:pPr>
      <w:r w:rsidRPr="008F02C2">
        <w:rPr>
          <w:rFonts w:ascii="Book Antiqua" w:eastAsia="Times New Roman" w:hAnsi="Book Antiqua" w:cs="Times New Roman"/>
          <w:b/>
          <w:bCs/>
          <w:kern w:val="0"/>
          <w:lang w:eastAsia="en-GB"/>
          <w14:ligatures w14:val="none"/>
        </w:rPr>
        <w:t>9.2 Financial Due Diligence</w:t>
      </w:r>
    </w:p>
    <w:p w:rsidR="008F02C2" w:rsidRPr="008F02C2" w:rsidRDefault="008F02C2" w:rsidP="008F02C2">
      <w:pPr>
        <w:pBdr>
          <w:top w:val="single" w:sz="2" w:space="0" w:color="E5E7EB"/>
          <w:left w:val="single" w:sz="2" w:space="0" w:color="E5E7EB"/>
          <w:bottom w:val="single" w:sz="2" w:space="0" w:color="E5E7EB"/>
          <w:right w:val="single" w:sz="2" w:space="0" w:color="E5E7EB"/>
        </w:pBdr>
        <w:jc w:val="both"/>
        <w:rPr>
          <w:rFonts w:ascii="Book Antiqua" w:eastAsia="Times New Roman" w:hAnsi="Book Antiqua" w:cs="Segoe UI"/>
          <w:kern w:val="0"/>
          <w:lang w:eastAsia="en-GB"/>
          <w14:ligatures w14:val="none"/>
        </w:rPr>
      </w:pPr>
      <w:r w:rsidRPr="008F02C2">
        <w:rPr>
          <w:rFonts w:ascii="Book Antiqua" w:eastAsia="Times New Roman" w:hAnsi="Book Antiqua" w:cs="Segoe UI"/>
          <w:kern w:val="0"/>
          <w:bdr w:val="single" w:sz="2" w:space="0" w:color="E5E7EB" w:frame="1"/>
          <w:lang w:eastAsia="en-GB"/>
          <w14:ligatures w14:val="none"/>
        </w:rPr>
        <w:lastRenderedPageBreak/>
        <w:t>Description:</w:t>
      </w:r>
      <w:r w:rsidRPr="008F02C2">
        <w:rPr>
          <w:rFonts w:ascii="Book Antiqua" w:eastAsia="Times New Roman" w:hAnsi="Book Antiqua" w:cs="Segoe UI"/>
          <w:kern w:val="0"/>
          <w:lang w:eastAsia="en-GB"/>
          <w14:ligatures w14:val="none"/>
        </w:rPr>
        <w:br/>
        <w:t>Thorough financial analysis and audit before mergers or investments to assess risks, validate valuations, and uncover liabilities or irregularities.</w:t>
      </w:r>
    </w:p>
    <w:p w:rsidR="008F02C2" w:rsidRPr="008F02C2" w:rsidRDefault="008F02C2" w:rsidP="008F02C2">
      <w:pPr>
        <w:pBdr>
          <w:top w:val="single" w:sz="2" w:space="0" w:color="E5E7EB"/>
          <w:left w:val="single" w:sz="2" w:space="0" w:color="E5E7EB"/>
          <w:bottom w:val="single" w:sz="2" w:space="0" w:color="E5E7EB"/>
          <w:right w:val="single" w:sz="2" w:space="0" w:color="E5E7EB"/>
        </w:pBdr>
        <w:spacing w:before="100" w:beforeAutospacing="1" w:after="100" w:afterAutospacing="1"/>
        <w:jc w:val="both"/>
        <w:outlineLvl w:val="1"/>
        <w:rPr>
          <w:rFonts w:ascii="Book Antiqua" w:eastAsia="Times New Roman" w:hAnsi="Book Antiqua" w:cs="Times New Roman"/>
          <w:b/>
          <w:bCs/>
          <w:kern w:val="0"/>
          <w:lang w:eastAsia="en-GB"/>
          <w14:ligatures w14:val="none"/>
        </w:rPr>
      </w:pPr>
      <w:r w:rsidRPr="008F02C2">
        <w:rPr>
          <w:rFonts w:ascii="Book Antiqua" w:eastAsia="Times New Roman" w:hAnsi="Book Antiqua" w:cs="Times New Roman"/>
          <w:b/>
          <w:bCs/>
          <w:kern w:val="0"/>
          <w:lang w:eastAsia="en-GB"/>
          <w14:ligatures w14:val="none"/>
        </w:rPr>
        <w:t>9.3 Mergers &amp; Acquisitions (M&amp;A)</w:t>
      </w:r>
    </w:p>
    <w:p w:rsidR="008F02C2" w:rsidRPr="008F02C2" w:rsidRDefault="008F02C2" w:rsidP="008F02C2">
      <w:pPr>
        <w:pBdr>
          <w:top w:val="single" w:sz="2" w:space="0" w:color="E5E7EB"/>
          <w:left w:val="single" w:sz="2" w:space="0" w:color="E5E7EB"/>
          <w:bottom w:val="single" w:sz="2" w:space="0" w:color="E5E7EB"/>
          <w:right w:val="single" w:sz="2" w:space="0" w:color="E5E7EB"/>
        </w:pBdr>
        <w:jc w:val="both"/>
        <w:rPr>
          <w:rFonts w:ascii="Book Antiqua" w:eastAsia="Times New Roman" w:hAnsi="Book Antiqua" w:cs="Segoe UI"/>
          <w:kern w:val="0"/>
          <w:lang w:eastAsia="en-GB"/>
          <w14:ligatures w14:val="none"/>
        </w:rPr>
      </w:pPr>
      <w:r w:rsidRPr="008F02C2">
        <w:rPr>
          <w:rFonts w:ascii="Book Antiqua" w:eastAsia="Times New Roman" w:hAnsi="Book Antiqua" w:cs="Segoe UI"/>
          <w:kern w:val="0"/>
          <w:bdr w:val="single" w:sz="2" w:space="0" w:color="E5E7EB" w:frame="1"/>
          <w:lang w:eastAsia="en-GB"/>
          <w14:ligatures w14:val="none"/>
        </w:rPr>
        <w:t>Description:</w:t>
      </w:r>
      <w:r w:rsidRPr="008F02C2">
        <w:rPr>
          <w:rFonts w:ascii="Book Antiqua" w:eastAsia="Times New Roman" w:hAnsi="Book Antiqua" w:cs="Segoe UI"/>
          <w:kern w:val="0"/>
          <w:lang w:eastAsia="en-GB"/>
          <w14:ligatures w14:val="none"/>
        </w:rPr>
        <w:br/>
        <w:t>End-to-end advisory on business takeovers, acquisitions, mergers, and corporate restructuring including deal structuring, compliance, negotiation support, drafting transaction documents, and regulatory filings.</w:t>
      </w:r>
    </w:p>
    <w:p w:rsidR="008F02C2" w:rsidRPr="008F02C2" w:rsidRDefault="008F02C2" w:rsidP="008F02C2">
      <w:pPr>
        <w:pBdr>
          <w:top w:val="single" w:sz="2" w:space="0" w:color="E5E7EB"/>
          <w:left w:val="single" w:sz="2" w:space="0" w:color="E5E7EB"/>
          <w:bottom w:val="single" w:sz="2" w:space="0" w:color="E5E7EB"/>
          <w:right w:val="single" w:sz="2" w:space="0" w:color="E5E7EB"/>
        </w:pBdr>
        <w:spacing w:before="100" w:beforeAutospacing="1" w:after="100" w:afterAutospacing="1"/>
        <w:jc w:val="both"/>
        <w:outlineLvl w:val="1"/>
        <w:rPr>
          <w:rFonts w:ascii="Book Antiqua" w:eastAsia="Times New Roman" w:hAnsi="Book Antiqua" w:cs="Times New Roman"/>
          <w:b/>
          <w:bCs/>
          <w:kern w:val="0"/>
          <w:lang w:eastAsia="en-GB"/>
          <w14:ligatures w14:val="none"/>
        </w:rPr>
      </w:pPr>
      <w:r w:rsidRPr="008F02C2">
        <w:rPr>
          <w:rFonts w:ascii="Book Antiqua" w:eastAsia="Times New Roman" w:hAnsi="Book Antiqua" w:cs="Times New Roman"/>
          <w:b/>
          <w:bCs/>
          <w:kern w:val="0"/>
          <w:lang w:eastAsia="en-GB"/>
          <w14:ligatures w14:val="none"/>
        </w:rPr>
        <w:t>9.4 Private Funding Advisory &amp; Agreements</w:t>
      </w:r>
    </w:p>
    <w:p w:rsidR="008F02C2" w:rsidRPr="008F02C2" w:rsidRDefault="008F02C2" w:rsidP="008F02C2">
      <w:pPr>
        <w:pBdr>
          <w:top w:val="single" w:sz="2" w:space="0" w:color="E5E7EB"/>
          <w:left w:val="single" w:sz="2" w:space="0" w:color="E5E7EB"/>
          <w:bottom w:val="single" w:sz="2" w:space="0" w:color="E5E7EB"/>
          <w:right w:val="single" w:sz="2" w:space="0" w:color="E5E7EB"/>
        </w:pBdr>
        <w:jc w:val="both"/>
        <w:rPr>
          <w:rFonts w:ascii="Book Antiqua" w:eastAsia="Times New Roman" w:hAnsi="Book Antiqua" w:cs="Segoe UI"/>
          <w:kern w:val="0"/>
          <w:lang w:eastAsia="en-GB"/>
          <w14:ligatures w14:val="none"/>
        </w:rPr>
      </w:pPr>
      <w:r w:rsidRPr="008F02C2">
        <w:rPr>
          <w:rFonts w:ascii="Book Antiqua" w:eastAsia="Times New Roman" w:hAnsi="Book Antiqua" w:cs="Segoe UI"/>
          <w:kern w:val="0"/>
          <w:bdr w:val="single" w:sz="2" w:space="0" w:color="E5E7EB" w:frame="1"/>
          <w:lang w:eastAsia="en-GB"/>
          <w14:ligatures w14:val="none"/>
        </w:rPr>
        <w:t>Description:</w:t>
      </w:r>
      <w:r w:rsidRPr="008F02C2">
        <w:rPr>
          <w:rFonts w:ascii="Book Antiqua" w:eastAsia="Times New Roman" w:hAnsi="Book Antiqua" w:cs="Segoe UI"/>
          <w:kern w:val="0"/>
          <w:lang w:eastAsia="en-GB"/>
          <w14:ligatures w14:val="none"/>
        </w:rPr>
        <w:br/>
        <w:t xml:space="preserve">Advising </w:t>
      </w:r>
      <w:proofErr w:type="spellStart"/>
      <w:r w:rsidRPr="008F02C2">
        <w:rPr>
          <w:rFonts w:ascii="Book Antiqua" w:eastAsia="Times New Roman" w:hAnsi="Book Antiqua" w:cs="Segoe UI"/>
          <w:kern w:val="0"/>
          <w:lang w:eastAsia="en-GB"/>
          <w14:ligatures w14:val="none"/>
        </w:rPr>
        <w:t>startups</w:t>
      </w:r>
      <w:proofErr w:type="spellEnd"/>
      <w:r w:rsidRPr="008F02C2">
        <w:rPr>
          <w:rFonts w:ascii="Book Antiqua" w:eastAsia="Times New Roman" w:hAnsi="Book Antiqua" w:cs="Segoe UI"/>
          <w:kern w:val="0"/>
          <w:lang w:eastAsia="en-GB"/>
          <w14:ligatures w14:val="none"/>
        </w:rPr>
        <w:t xml:space="preserve"> and companies on private equity, venture capital fundraising, structuring agreements such as SAFE, Convertible Notes, Equity subscription agreements, and compliance with related laws.</w:t>
      </w:r>
    </w:p>
    <w:p w:rsidR="008F02C2" w:rsidRPr="008F02C2" w:rsidRDefault="008F02C2" w:rsidP="008F02C2">
      <w:pPr>
        <w:pBdr>
          <w:top w:val="single" w:sz="2" w:space="0" w:color="E5E7EB"/>
          <w:left w:val="single" w:sz="2" w:space="0" w:color="E5E7EB"/>
          <w:bottom w:val="single" w:sz="2" w:space="0" w:color="E5E7EB"/>
          <w:right w:val="single" w:sz="2" w:space="0" w:color="E5E7EB"/>
        </w:pBdr>
        <w:jc w:val="both"/>
        <w:rPr>
          <w:rFonts w:ascii="Book Antiqua" w:eastAsia="Times New Roman" w:hAnsi="Book Antiqua" w:cs="Segoe UI"/>
          <w:kern w:val="0"/>
          <w:lang w:eastAsia="en-GB"/>
          <w14:ligatures w14:val="none"/>
        </w:rPr>
      </w:pPr>
      <w:r w:rsidRPr="008F02C2">
        <w:rPr>
          <w:rFonts w:ascii="Book Antiqua" w:eastAsia="Times New Roman" w:hAnsi="Book Antiqua" w:cs="Segoe UI"/>
          <w:kern w:val="0"/>
          <w:bdr w:val="single" w:sz="2" w:space="0" w:color="E5E7EB" w:frame="1"/>
          <w:lang w:eastAsia="en-GB"/>
          <w14:ligatures w14:val="none"/>
        </w:rPr>
        <w:t>Procedure:</w:t>
      </w:r>
    </w:p>
    <w:p w:rsidR="008F02C2" w:rsidRPr="008F02C2" w:rsidRDefault="008F02C2" w:rsidP="008F02C2">
      <w:pPr>
        <w:numPr>
          <w:ilvl w:val="0"/>
          <w:numId w:val="29"/>
        </w:numPr>
        <w:pBdr>
          <w:top w:val="single" w:sz="2" w:space="0" w:color="E5E7EB"/>
          <w:left w:val="single" w:sz="2" w:space="0" w:color="E5E7EB"/>
          <w:bottom w:val="single" w:sz="2" w:space="0" w:color="E5E7EB"/>
          <w:right w:val="single" w:sz="2" w:space="0" w:color="E5E7EB"/>
        </w:pBdr>
        <w:jc w:val="both"/>
        <w:rPr>
          <w:rFonts w:ascii="Book Antiqua" w:eastAsia="Times New Roman" w:hAnsi="Book Antiqua" w:cs="Segoe UI"/>
          <w:kern w:val="0"/>
          <w:lang w:eastAsia="en-GB"/>
          <w14:ligatures w14:val="none"/>
        </w:rPr>
      </w:pPr>
      <w:r w:rsidRPr="008F02C2">
        <w:rPr>
          <w:rFonts w:ascii="Book Antiqua" w:eastAsia="Times New Roman" w:hAnsi="Book Antiqua" w:cs="Segoe UI"/>
          <w:kern w:val="0"/>
          <w:lang w:eastAsia="en-GB"/>
          <w14:ligatures w14:val="none"/>
        </w:rPr>
        <w:t>Initial client requirements assessment</w:t>
      </w:r>
    </w:p>
    <w:p w:rsidR="008F02C2" w:rsidRPr="008F02C2" w:rsidRDefault="008F02C2" w:rsidP="008F02C2">
      <w:pPr>
        <w:numPr>
          <w:ilvl w:val="0"/>
          <w:numId w:val="29"/>
        </w:numPr>
        <w:pBdr>
          <w:top w:val="single" w:sz="2" w:space="0" w:color="E5E7EB"/>
          <w:left w:val="single" w:sz="2" w:space="0" w:color="E5E7EB"/>
          <w:bottom w:val="single" w:sz="2" w:space="0" w:color="E5E7EB"/>
          <w:right w:val="single" w:sz="2" w:space="0" w:color="E5E7EB"/>
        </w:pBdr>
        <w:jc w:val="both"/>
        <w:rPr>
          <w:rFonts w:ascii="Book Antiqua" w:eastAsia="Times New Roman" w:hAnsi="Book Antiqua" w:cs="Segoe UI"/>
          <w:kern w:val="0"/>
          <w:lang w:eastAsia="en-GB"/>
          <w14:ligatures w14:val="none"/>
        </w:rPr>
      </w:pPr>
      <w:r w:rsidRPr="008F02C2">
        <w:rPr>
          <w:rFonts w:ascii="Book Antiqua" w:eastAsia="Times New Roman" w:hAnsi="Book Antiqua" w:cs="Segoe UI"/>
          <w:kern w:val="0"/>
          <w:lang w:eastAsia="en-GB"/>
          <w14:ligatures w14:val="none"/>
        </w:rPr>
        <w:t>Drafting and review of valuation reports and due diligence documents</w:t>
      </w:r>
    </w:p>
    <w:p w:rsidR="008F02C2" w:rsidRPr="008F02C2" w:rsidRDefault="008F02C2" w:rsidP="008F02C2">
      <w:pPr>
        <w:numPr>
          <w:ilvl w:val="0"/>
          <w:numId w:val="29"/>
        </w:numPr>
        <w:pBdr>
          <w:top w:val="single" w:sz="2" w:space="0" w:color="E5E7EB"/>
          <w:left w:val="single" w:sz="2" w:space="0" w:color="E5E7EB"/>
          <w:bottom w:val="single" w:sz="2" w:space="0" w:color="E5E7EB"/>
          <w:right w:val="single" w:sz="2" w:space="0" w:color="E5E7EB"/>
        </w:pBdr>
        <w:jc w:val="both"/>
        <w:rPr>
          <w:rFonts w:ascii="Book Antiqua" w:eastAsia="Times New Roman" w:hAnsi="Book Antiqua" w:cs="Segoe UI"/>
          <w:kern w:val="0"/>
          <w:lang w:eastAsia="en-GB"/>
          <w14:ligatures w14:val="none"/>
        </w:rPr>
      </w:pPr>
      <w:r w:rsidRPr="008F02C2">
        <w:rPr>
          <w:rFonts w:ascii="Book Antiqua" w:eastAsia="Times New Roman" w:hAnsi="Book Antiqua" w:cs="Segoe UI"/>
          <w:kern w:val="0"/>
          <w:lang w:eastAsia="en-GB"/>
          <w14:ligatures w14:val="none"/>
        </w:rPr>
        <w:t>Negotiation and agreement drafting assistance</w:t>
      </w:r>
    </w:p>
    <w:p w:rsidR="008F02C2" w:rsidRPr="008F02C2" w:rsidRDefault="008F02C2" w:rsidP="008F02C2">
      <w:pPr>
        <w:numPr>
          <w:ilvl w:val="0"/>
          <w:numId w:val="29"/>
        </w:numPr>
        <w:pBdr>
          <w:top w:val="single" w:sz="2" w:space="0" w:color="E5E7EB"/>
          <w:left w:val="single" w:sz="2" w:space="0" w:color="E5E7EB"/>
          <w:bottom w:val="single" w:sz="2" w:space="0" w:color="E5E7EB"/>
          <w:right w:val="single" w:sz="2" w:space="0" w:color="E5E7EB"/>
        </w:pBdr>
        <w:jc w:val="both"/>
        <w:rPr>
          <w:rFonts w:ascii="Book Antiqua" w:eastAsia="Times New Roman" w:hAnsi="Book Antiqua" w:cs="Segoe UI"/>
          <w:kern w:val="0"/>
          <w:lang w:eastAsia="en-GB"/>
          <w14:ligatures w14:val="none"/>
        </w:rPr>
      </w:pPr>
      <w:r w:rsidRPr="008F02C2">
        <w:rPr>
          <w:rFonts w:ascii="Book Antiqua" w:eastAsia="Times New Roman" w:hAnsi="Book Antiqua" w:cs="Segoe UI"/>
          <w:kern w:val="0"/>
          <w:lang w:eastAsia="en-GB"/>
          <w14:ligatures w14:val="none"/>
        </w:rPr>
        <w:t>Application and compliance filings (MCA, SEBI where applicable)</w:t>
      </w:r>
    </w:p>
    <w:p w:rsidR="008F02C2" w:rsidRPr="008F02C2" w:rsidRDefault="008F02C2" w:rsidP="008F02C2">
      <w:pPr>
        <w:numPr>
          <w:ilvl w:val="0"/>
          <w:numId w:val="29"/>
        </w:numPr>
        <w:pBdr>
          <w:top w:val="single" w:sz="2" w:space="0" w:color="E5E7EB"/>
          <w:left w:val="single" w:sz="2" w:space="0" w:color="E5E7EB"/>
          <w:bottom w:val="single" w:sz="2" w:space="0" w:color="E5E7EB"/>
          <w:right w:val="single" w:sz="2" w:space="0" w:color="E5E7EB"/>
        </w:pBdr>
        <w:jc w:val="both"/>
        <w:rPr>
          <w:rFonts w:ascii="Book Antiqua" w:eastAsia="Times New Roman" w:hAnsi="Book Antiqua" w:cs="Segoe UI"/>
          <w:kern w:val="0"/>
          <w:lang w:eastAsia="en-GB"/>
          <w14:ligatures w14:val="none"/>
        </w:rPr>
      </w:pPr>
      <w:r w:rsidRPr="008F02C2">
        <w:rPr>
          <w:rFonts w:ascii="Book Antiqua" w:eastAsia="Times New Roman" w:hAnsi="Book Antiqua" w:cs="Segoe UI"/>
          <w:kern w:val="0"/>
          <w:lang w:eastAsia="en-GB"/>
          <w14:ligatures w14:val="none"/>
        </w:rPr>
        <w:t>Transaction closure and post-merger integration support</w:t>
      </w:r>
    </w:p>
    <w:p w:rsidR="008F02C2" w:rsidRPr="00E14B17" w:rsidRDefault="008F02C2" w:rsidP="00E14B17">
      <w:pPr>
        <w:pStyle w:val="my-0"/>
        <w:pBdr>
          <w:top w:val="single" w:sz="2" w:space="0" w:color="E5E7EB"/>
          <w:left w:val="single" w:sz="2" w:space="0" w:color="E5E7EB"/>
          <w:bottom w:val="single" w:sz="2" w:space="0" w:color="E5E7EB"/>
          <w:right w:val="single" w:sz="2" w:space="0" w:color="E5E7EB"/>
        </w:pBdr>
        <w:spacing w:before="0" w:beforeAutospacing="0" w:after="0" w:afterAutospacing="0"/>
        <w:rPr>
          <w:rFonts w:ascii="Segoe UI" w:hAnsi="Segoe UI" w:cs="Segoe UI"/>
        </w:rPr>
      </w:pPr>
      <w:r w:rsidRPr="008F02C2">
        <w:rPr>
          <w:rFonts w:ascii="Book Antiqua" w:hAnsi="Book Antiqua"/>
          <w:b/>
          <w:bCs/>
        </w:rPr>
        <w:t>10. IPO, Listing &amp; Compliance Advisory</w:t>
      </w:r>
      <w:r w:rsidR="00E14B17">
        <w:rPr>
          <w:rFonts w:ascii="Book Antiqua" w:hAnsi="Book Antiqua"/>
          <w:b/>
          <w:bCs/>
        </w:rPr>
        <w:t xml:space="preserve">: </w:t>
      </w:r>
      <w:r w:rsidR="00E14B17" w:rsidRPr="00E14B17">
        <w:rPr>
          <w:rFonts w:ascii="Segoe UI" w:hAnsi="Segoe UI" w:cs="Segoe UI"/>
        </w:rPr>
        <w:t>End-to-end support for companies entering public markets with services covering IPO advisory, SME/Main Board listings, ongoing listing compliance, corporate governance adherence, and SEBI-mandated certifications and reporting—ensuring a compliant and successful public presence.</w:t>
      </w:r>
    </w:p>
    <w:p w:rsidR="00CB7BA5" w:rsidRPr="00CB7BA5" w:rsidRDefault="00CB7BA5" w:rsidP="00CB7BA5">
      <w:pPr>
        <w:pStyle w:val="Heading2"/>
        <w:pBdr>
          <w:top w:val="single" w:sz="2" w:space="0" w:color="E5E7EB"/>
          <w:left w:val="single" w:sz="2" w:space="0" w:color="E5E7EB"/>
          <w:bottom w:val="single" w:sz="2" w:space="0" w:color="E5E7EB"/>
          <w:right w:val="single" w:sz="2" w:space="0" w:color="E5E7EB"/>
        </w:pBdr>
        <w:rPr>
          <w:rFonts w:ascii="Book Antiqua" w:hAnsi="Book Antiqua"/>
          <w:sz w:val="24"/>
          <w:szCs w:val="24"/>
        </w:rPr>
      </w:pPr>
      <w:r w:rsidRPr="00CB7BA5">
        <w:rPr>
          <w:rFonts w:ascii="Book Antiqua" w:hAnsi="Book Antiqua"/>
          <w:sz w:val="24"/>
          <w:szCs w:val="24"/>
        </w:rPr>
        <w:t>10.1 IPO Advisory (Main Board &amp; SME)</w:t>
      </w:r>
    </w:p>
    <w:p w:rsidR="00CB7BA5" w:rsidRPr="00CB7BA5" w:rsidRDefault="00CB7BA5" w:rsidP="00CB7BA5">
      <w:pPr>
        <w:pStyle w:val="my-0"/>
        <w:pBdr>
          <w:top w:val="single" w:sz="2" w:space="0" w:color="E5E7EB"/>
          <w:left w:val="single" w:sz="2" w:space="0" w:color="E5E7EB"/>
          <w:bottom w:val="single" w:sz="2" w:space="0" w:color="E5E7EB"/>
          <w:right w:val="single" w:sz="2" w:space="0" w:color="E5E7EB"/>
        </w:pBdr>
        <w:spacing w:before="0" w:beforeAutospacing="0" w:after="0" w:afterAutospacing="0"/>
        <w:rPr>
          <w:rFonts w:ascii="Book Antiqua" w:hAnsi="Book Antiqua" w:cs="Segoe UI"/>
        </w:rPr>
      </w:pPr>
      <w:r w:rsidRPr="00CB7BA5">
        <w:rPr>
          <w:rStyle w:val="Strong"/>
          <w:rFonts w:ascii="Book Antiqua" w:hAnsi="Book Antiqua" w:cs="Segoe UI"/>
          <w:b w:val="0"/>
          <w:bCs w:val="0"/>
          <w:bdr w:val="single" w:sz="2" w:space="0" w:color="E5E7EB" w:frame="1"/>
        </w:rPr>
        <w:t>Description:</w:t>
      </w:r>
      <w:r w:rsidRPr="00CB7BA5">
        <w:rPr>
          <w:rFonts w:ascii="Book Antiqua" w:hAnsi="Book Antiqua" w:cs="Segoe UI"/>
        </w:rPr>
        <w:br/>
        <w:t>Our IPO Advisory service delivers comprehensive, end-to-end support for companies seeking public market listing on India’s Main Board or SME exchanges. We guide you through each stage—pre-IPO readiness, regulatory filings, prospectus/drafting, liaison with SEBI, merchant bankers, underwriters, auditors, and legal counsels. Our expertise helps you fulfil stringent eligibility, governance, and disclosure requirements to ensure a successful Initial Public Offering. This includes restructuring advice, due diligence, capital structuring, and supporting promotional activities for anchor and retail investors.</w:t>
      </w:r>
    </w:p>
    <w:p w:rsidR="00CB7BA5" w:rsidRPr="00CB7BA5" w:rsidRDefault="00CB7BA5" w:rsidP="00CB7BA5">
      <w:pPr>
        <w:pStyle w:val="my-0"/>
        <w:pBdr>
          <w:top w:val="single" w:sz="2" w:space="0" w:color="E5E7EB"/>
          <w:left w:val="single" w:sz="2" w:space="0" w:color="E5E7EB"/>
          <w:bottom w:val="single" w:sz="2" w:space="0" w:color="E5E7EB"/>
          <w:right w:val="single" w:sz="2" w:space="0" w:color="E5E7EB"/>
        </w:pBdr>
        <w:spacing w:before="0" w:beforeAutospacing="0" w:after="0" w:afterAutospacing="0"/>
        <w:rPr>
          <w:rFonts w:ascii="Book Antiqua" w:hAnsi="Book Antiqua" w:cs="Segoe UI"/>
        </w:rPr>
      </w:pPr>
      <w:r w:rsidRPr="00CB7BA5">
        <w:rPr>
          <w:rStyle w:val="Strong"/>
          <w:rFonts w:ascii="Book Antiqua" w:hAnsi="Book Antiqua" w:cs="Segoe UI"/>
          <w:b w:val="0"/>
          <w:bCs w:val="0"/>
          <w:bdr w:val="single" w:sz="2" w:space="0" w:color="E5E7EB" w:frame="1"/>
        </w:rPr>
        <w:t>Procedure:</w:t>
      </w:r>
    </w:p>
    <w:p w:rsidR="00CB7BA5" w:rsidRPr="00CB7BA5" w:rsidRDefault="00CB7BA5" w:rsidP="00CB7BA5">
      <w:pPr>
        <w:pStyle w:val="my-0"/>
        <w:numPr>
          <w:ilvl w:val="0"/>
          <w:numId w:val="95"/>
        </w:numPr>
        <w:pBdr>
          <w:top w:val="single" w:sz="2" w:space="0" w:color="E5E7EB"/>
          <w:left w:val="single" w:sz="2" w:space="0" w:color="E5E7EB"/>
          <w:bottom w:val="single" w:sz="2" w:space="0" w:color="E5E7EB"/>
          <w:right w:val="single" w:sz="2" w:space="0" w:color="E5E7EB"/>
        </w:pBdr>
        <w:spacing w:before="0" w:beforeAutospacing="0" w:after="0" w:afterAutospacing="0"/>
        <w:rPr>
          <w:rFonts w:ascii="Book Antiqua" w:hAnsi="Book Antiqua" w:cs="Segoe UI"/>
        </w:rPr>
      </w:pPr>
      <w:r w:rsidRPr="00CB7BA5">
        <w:rPr>
          <w:rFonts w:ascii="Book Antiqua" w:hAnsi="Book Antiqua" w:cs="Segoe UI"/>
        </w:rPr>
        <w:t>Feasibility and eligibility assessment (turnover, profitability, capital structure, compliance history).</w:t>
      </w:r>
    </w:p>
    <w:p w:rsidR="00CB7BA5" w:rsidRPr="00CB7BA5" w:rsidRDefault="00CB7BA5" w:rsidP="00CB7BA5">
      <w:pPr>
        <w:pStyle w:val="my-0"/>
        <w:numPr>
          <w:ilvl w:val="0"/>
          <w:numId w:val="95"/>
        </w:numPr>
        <w:pBdr>
          <w:top w:val="single" w:sz="2" w:space="0" w:color="E5E7EB"/>
          <w:left w:val="single" w:sz="2" w:space="0" w:color="E5E7EB"/>
          <w:bottom w:val="single" w:sz="2" w:space="0" w:color="E5E7EB"/>
          <w:right w:val="single" w:sz="2" w:space="0" w:color="E5E7EB"/>
        </w:pBdr>
        <w:spacing w:before="0" w:beforeAutospacing="0" w:after="0" w:afterAutospacing="0"/>
        <w:rPr>
          <w:rFonts w:ascii="Book Antiqua" w:hAnsi="Book Antiqua" w:cs="Segoe UI"/>
        </w:rPr>
      </w:pPr>
      <w:r w:rsidRPr="00CB7BA5">
        <w:rPr>
          <w:rFonts w:ascii="Book Antiqua" w:hAnsi="Book Antiqua" w:cs="Segoe UI"/>
        </w:rPr>
        <w:t>Appointment of intermediaries: merchant banker, lead manager, RTA, legal advisor, auditors.</w:t>
      </w:r>
    </w:p>
    <w:p w:rsidR="00CB7BA5" w:rsidRPr="00CB7BA5" w:rsidRDefault="00CB7BA5" w:rsidP="00CB7BA5">
      <w:pPr>
        <w:pStyle w:val="my-0"/>
        <w:numPr>
          <w:ilvl w:val="0"/>
          <w:numId w:val="95"/>
        </w:numPr>
        <w:pBdr>
          <w:top w:val="single" w:sz="2" w:space="0" w:color="E5E7EB"/>
          <w:left w:val="single" w:sz="2" w:space="0" w:color="E5E7EB"/>
          <w:bottom w:val="single" w:sz="2" w:space="0" w:color="E5E7EB"/>
          <w:right w:val="single" w:sz="2" w:space="0" w:color="E5E7EB"/>
        </w:pBdr>
        <w:spacing w:before="0" w:beforeAutospacing="0" w:after="0" w:afterAutospacing="0"/>
        <w:rPr>
          <w:rFonts w:ascii="Book Antiqua" w:hAnsi="Book Antiqua" w:cs="Segoe UI"/>
        </w:rPr>
      </w:pPr>
      <w:r w:rsidRPr="00CB7BA5">
        <w:rPr>
          <w:rFonts w:ascii="Book Antiqua" w:hAnsi="Book Antiqua" w:cs="Segoe UI"/>
        </w:rPr>
        <w:t>Preparation and vetting of Draft Red Herring Prospectus (DRHP), RHP, or prospectus.</w:t>
      </w:r>
    </w:p>
    <w:p w:rsidR="00CB7BA5" w:rsidRPr="00CB7BA5" w:rsidRDefault="00CB7BA5" w:rsidP="00CB7BA5">
      <w:pPr>
        <w:pStyle w:val="my-0"/>
        <w:numPr>
          <w:ilvl w:val="0"/>
          <w:numId w:val="95"/>
        </w:numPr>
        <w:pBdr>
          <w:top w:val="single" w:sz="2" w:space="0" w:color="E5E7EB"/>
          <w:left w:val="single" w:sz="2" w:space="0" w:color="E5E7EB"/>
          <w:bottom w:val="single" w:sz="2" w:space="0" w:color="E5E7EB"/>
          <w:right w:val="single" w:sz="2" w:space="0" w:color="E5E7EB"/>
        </w:pBdr>
        <w:spacing w:before="0" w:beforeAutospacing="0" w:after="0" w:afterAutospacing="0"/>
        <w:rPr>
          <w:rFonts w:ascii="Book Antiqua" w:hAnsi="Book Antiqua" w:cs="Segoe UI"/>
        </w:rPr>
      </w:pPr>
      <w:r w:rsidRPr="00CB7BA5">
        <w:rPr>
          <w:rFonts w:ascii="Book Antiqua" w:hAnsi="Book Antiqua" w:cs="Segoe UI"/>
        </w:rPr>
        <w:t>Due diligence, regulatory and SEBI filing, and document verifications.</w:t>
      </w:r>
    </w:p>
    <w:p w:rsidR="00CB7BA5" w:rsidRPr="00CB7BA5" w:rsidRDefault="00CB7BA5" w:rsidP="00CB7BA5">
      <w:pPr>
        <w:pStyle w:val="my-0"/>
        <w:numPr>
          <w:ilvl w:val="0"/>
          <w:numId w:val="95"/>
        </w:numPr>
        <w:pBdr>
          <w:top w:val="single" w:sz="2" w:space="0" w:color="E5E7EB"/>
          <w:left w:val="single" w:sz="2" w:space="0" w:color="E5E7EB"/>
          <w:bottom w:val="single" w:sz="2" w:space="0" w:color="E5E7EB"/>
          <w:right w:val="single" w:sz="2" w:space="0" w:color="E5E7EB"/>
        </w:pBdr>
        <w:spacing w:before="0" w:beforeAutospacing="0" w:after="0" w:afterAutospacing="0"/>
        <w:rPr>
          <w:rFonts w:ascii="Book Antiqua" w:hAnsi="Book Antiqua" w:cs="Segoe UI"/>
        </w:rPr>
      </w:pPr>
      <w:r w:rsidRPr="00CB7BA5">
        <w:rPr>
          <w:rFonts w:ascii="Book Antiqua" w:hAnsi="Book Antiqua" w:cs="Segoe UI"/>
        </w:rPr>
        <w:lastRenderedPageBreak/>
        <w:t>Organizing roadshows, investor meetings, and compliance with open/close timelines.</w:t>
      </w:r>
    </w:p>
    <w:p w:rsidR="00CB7BA5" w:rsidRPr="00CB7BA5" w:rsidRDefault="00CB7BA5" w:rsidP="00CB7BA5">
      <w:pPr>
        <w:pStyle w:val="my-0"/>
        <w:numPr>
          <w:ilvl w:val="0"/>
          <w:numId w:val="95"/>
        </w:numPr>
        <w:pBdr>
          <w:top w:val="single" w:sz="2" w:space="0" w:color="E5E7EB"/>
          <w:left w:val="single" w:sz="2" w:space="0" w:color="E5E7EB"/>
          <w:bottom w:val="single" w:sz="2" w:space="0" w:color="E5E7EB"/>
          <w:right w:val="single" w:sz="2" w:space="0" w:color="E5E7EB"/>
        </w:pBdr>
        <w:spacing w:before="0" w:beforeAutospacing="0" w:after="0" w:afterAutospacing="0"/>
        <w:rPr>
          <w:rFonts w:ascii="Book Antiqua" w:hAnsi="Book Antiqua" w:cs="Segoe UI"/>
        </w:rPr>
      </w:pPr>
      <w:r w:rsidRPr="00CB7BA5">
        <w:rPr>
          <w:rFonts w:ascii="Book Antiqua" w:hAnsi="Book Antiqua" w:cs="Segoe UI"/>
        </w:rPr>
        <w:t>Allotment of shares, listing approvals, and post-IPO reporting.</w:t>
      </w:r>
    </w:p>
    <w:p w:rsidR="00CB7BA5" w:rsidRPr="00CB7BA5" w:rsidRDefault="00CB7BA5" w:rsidP="00CB7BA5">
      <w:pPr>
        <w:pStyle w:val="my-0"/>
        <w:pBdr>
          <w:top w:val="single" w:sz="2" w:space="0" w:color="E5E7EB"/>
          <w:left w:val="single" w:sz="2" w:space="0" w:color="E5E7EB"/>
          <w:bottom w:val="single" w:sz="2" w:space="0" w:color="E5E7EB"/>
          <w:right w:val="single" w:sz="2" w:space="0" w:color="E5E7EB"/>
        </w:pBdr>
        <w:spacing w:before="0" w:beforeAutospacing="0" w:after="0" w:afterAutospacing="0"/>
        <w:rPr>
          <w:rFonts w:ascii="Book Antiqua" w:hAnsi="Book Antiqua" w:cs="Segoe UI"/>
        </w:rPr>
      </w:pPr>
      <w:r w:rsidRPr="00CB7BA5">
        <w:rPr>
          <w:rStyle w:val="Strong"/>
          <w:rFonts w:ascii="Book Antiqua" w:hAnsi="Book Antiqua" w:cs="Segoe UI"/>
          <w:b w:val="0"/>
          <w:bCs w:val="0"/>
          <w:bdr w:val="single" w:sz="2" w:space="0" w:color="E5E7EB" w:frame="1"/>
        </w:rPr>
        <w:t>Documents Required:</w:t>
      </w:r>
    </w:p>
    <w:p w:rsidR="00CB7BA5" w:rsidRPr="00CB7BA5" w:rsidRDefault="00CB7BA5" w:rsidP="00CB7BA5">
      <w:pPr>
        <w:pStyle w:val="my-0"/>
        <w:numPr>
          <w:ilvl w:val="0"/>
          <w:numId w:val="96"/>
        </w:numPr>
        <w:pBdr>
          <w:top w:val="single" w:sz="2" w:space="0" w:color="E5E7EB"/>
          <w:left w:val="single" w:sz="2" w:space="0" w:color="E5E7EB"/>
          <w:bottom w:val="single" w:sz="2" w:space="0" w:color="E5E7EB"/>
          <w:right w:val="single" w:sz="2" w:space="0" w:color="E5E7EB"/>
        </w:pBdr>
        <w:spacing w:before="0" w:beforeAutospacing="0" w:after="0" w:afterAutospacing="0"/>
        <w:rPr>
          <w:rFonts w:ascii="Book Antiqua" w:hAnsi="Book Antiqua" w:cs="Segoe UI"/>
        </w:rPr>
      </w:pPr>
      <w:r w:rsidRPr="00CB7BA5">
        <w:rPr>
          <w:rFonts w:ascii="Book Antiqua" w:hAnsi="Book Antiqua" w:cs="Segoe UI"/>
        </w:rPr>
        <w:t>Audited financial statements (last three years minimum).</w:t>
      </w:r>
    </w:p>
    <w:p w:rsidR="00CB7BA5" w:rsidRPr="00CB7BA5" w:rsidRDefault="00CB7BA5" w:rsidP="00CB7BA5">
      <w:pPr>
        <w:pStyle w:val="my-0"/>
        <w:numPr>
          <w:ilvl w:val="0"/>
          <w:numId w:val="96"/>
        </w:numPr>
        <w:pBdr>
          <w:top w:val="single" w:sz="2" w:space="0" w:color="E5E7EB"/>
          <w:left w:val="single" w:sz="2" w:space="0" w:color="E5E7EB"/>
          <w:bottom w:val="single" w:sz="2" w:space="0" w:color="E5E7EB"/>
          <w:right w:val="single" w:sz="2" w:space="0" w:color="E5E7EB"/>
        </w:pBdr>
        <w:spacing w:before="0" w:beforeAutospacing="0" w:after="0" w:afterAutospacing="0"/>
        <w:rPr>
          <w:rFonts w:ascii="Book Antiqua" w:hAnsi="Book Antiqua" w:cs="Segoe UI"/>
        </w:rPr>
      </w:pPr>
      <w:r w:rsidRPr="00CB7BA5">
        <w:rPr>
          <w:rFonts w:ascii="Book Antiqua" w:hAnsi="Book Antiqua" w:cs="Segoe UI"/>
        </w:rPr>
        <w:t>Board and shareholder resolutions approving IPO.</w:t>
      </w:r>
    </w:p>
    <w:p w:rsidR="00CB7BA5" w:rsidRPr="00CB7BA5" w:rsidRDefault="00CB7BA5" w:rsidP="00CB7BA5">
      <w:pPr>
        <w:pStyle w:val="my-0"/>
        <w:numPr>
          <w:ilvl w:val="0"/>
          <w:numId w:val="96"/>
        </w:numPr>
        <w:pBdr>
          <w:top w:val="single" w:sz="2" w:space="0" w:color="E5E7EB"/>
          <w:left w:val="single" w:sz="2" w:space="0" w:color="E5E7EB"/>
          <w:bottom w:val="single" w:sz="2" w:space="0" w:color="E5E7EB"/>
          <w:right w:val="single" w:sz="2" w:space="0" w:color="E5E7EB"/>
        </w:pBdr>
        <w:spacing w:before="0" w:beforeAutospacing="0" w:after="0" w:afterAutospacing="0"/>
        <w:rPr>
          <w:rFonts w:ascii="Book Antiqua" w:hAnsi="Book Antiqua" w:cs="Segoe UI"/>
        </w:rPr>
      </w:pPr>
      <w:r w:rsidRPr="00CB7BA5">
        <w:rPr>
          <w:rFonts w:ascii="Book Antiqua" w:hAnsi="Book Antiqua" w:cs="Segoe UI"/>
        </w:rPr>
        <w:t>Details of directors, promoters, group entities, related party transactions.</w:t>
      </w:r>
    </w:p>
    <w:p w:rsidR="00CB7BA5" w:rsidRPr="00CB7BA5" w:rsidRDefault="00CB7BA5" w:rsidP="00CB7BA5">
      <w:pPr>
        <w:pStyle w:val="my-0"/>
        <w:numPr>
          <w:ilvl w:val="0"/>
          <w:numId w:val="96"/>
        </w:numPr>
        <w:pBdr>
          <w:top w:val="single" w:sz="2" w:space="0" w:color="E5E7EB"/>
          <w:left w:val="single" w:sz="2" w:space="0" w:color="E5E7EB"/>
          <w:bottom w:val="single" w:sz="2" w:space="0" w:color="E5E7EB"/>
          <w:right w:val="single" w:sz="2" w:space="0" w:color="E5E7EB"/>
        </w:pBdr>
        <w:spacing w:before="0" w:beforeAutospacing="0" w:after="0" w:afterAutospacing="0"/>
        <w:rPr>
          <w:rFonts w:ascii="Book Antiqua" w:hAnsi="Book Antiqua" w:cs="Segoe UI"/>
        </w:rPr>
      </w:pPr>
      <w:r w:rsidRPr="00CB7BA5">
        <w:rPr>
          <w:rFonts w:ascii="Book Antiqua" w:hAnsi="Book Antiqua" w:cs="Segoe UI"/>
        </w:rPr>
        <w:t>Business plans, forecasts, and industry analysis.</w:t>
      </w:r>
    </w:p>
    <w:p w:rsidR="00CB7BA5" w:rsidRPr="00CB7BA5" w:rsidRDefault="00CB7BA5" w:rsidP="00CB7BA5">
      <w:pPr>
        <w:pStyle w:val="my-0"/>
        <w:numPr>
          <w:ilvl w:val="0"/>
          <w:numId w:val="96"/>
        </w:numPr>
        <w:pBdr>
          <w:top w:val="single" w:sz="2" w:space="0" w:color="E5E7EB"/>
          <w:left w:val="single" w:sz="2" w:space="0" w:color="E5E7EB"/>
          <w:bottom w:val="single" w:sz="2" w:space="0" w:color="E5E7EB"/>
          <w:right w:val="single" w:sz="2" w:space="0" w:color="E5E7EB"/>
        </w:pBdr>
        <w:spacing w:before="0" w:beforeAutospacing="0" w:after="0" w:afterAutospacing="0"/>
        <w:rPr>
          <w:rFonts w:ascii="Book Antiqua" w:hAnsi="Book Antiqua" w:cs="Segoe UI"/>
        </w:rPr>
      </w:pPr>
      <w:r w:rsidRPr="00CB7BA5">
        <w:rPr>
          <w:rFonts w:ascii="Book Antiqua" w:hAnsi="Book Antiqua" w:cs="Segoe UI"/>
        </w:rPr>
        <w:t>Tax compliance records, PAN, TAN, and statutory licenses.</w:t>
      </w:r>
    </w:p>
    <w:p w:rsidR="00CB7BA5" w:rsidRPr="00CB7BA5" w:rsidRDefault="00CB7BA5" w:rsidP="00CB7BA5">
      <w:pPr>
        <w:pStyle w:val="my-0"/>
        <w:numPr>
          <w:ilvl w:val="0"/>
          <w:numId w:val="96"/>
        </w:numPr>
        <w:pBdr>
          <w:top w:val="single" w:sz="2" w:space="0" w:color="E5E7EB"/>
          <w:left w:val="single" w:sz="2" w:space="0" w:color="E5E7EB"/>
          <w:bottom w:val="single" w:sz="2" w:space="0" w:color="E5E7EB"/>
          <w:right w:val="single" w:sz="2" w:space="0" w:color="E5E7EB"/>
        </w:pBdr>
        <w:spacing w:before="0" w:beforeAutospacing="0" w:after="0" w:afterAutospacing="0"/>
        <w:rPr>
          <w:rFonts w:ascii="Book Antiqua" w:hAnsi="Book Antiqua" w:cs="Segoe UI"/>
        </w:rPr>
      </w:pPr>
      <w:r w:rsidRPr="00CB7BA5">
        <w:rPr>
          <w:rFonts w:ascii="Book Antiqua" w:hAnsi="Book Antiqua" w:cs="Segoe UI"/>
        </w:rPr>
        <w:t>Draft Red Herring Prospectus/Offer documents and supporting contracts.</w:t>
      </w:r>
    </w:p>
    <w:p w:rsidR="00CB7BA5" w:rsidRPr="00CB7BA5" w:rsidRDefault="00CB7BA5" w:rsidP="00CB7BA5">
      <w:pPr>
        <w:pStyle w:val="Heading2"/>
        <w:pBdr>
          <w:top w:val="single" w:sz="2" w:space="0" w:color="E5E7EB"/>
          <w:left w:val="single" w:sz="2" w:space="0" w:color="E5E7EB"/>
          <w:bottom w:val="single" w:sz="2" w:space="0" w:color="E5E7EB"/>
          <w:right w:val="single" w:sz="2" w:space="0" w:color="E5E7EB"/>
        </w:pBdr>
        <w:rPr>
          <w:rFonts w:ascii="Book Antiqua" w:hAnsi="Book Antiqua"/>
          <w:sz w:val="24"/>
          <w:szCs w:val="24"/>
        </w:rPr>
      </w:pPr>
      <w:r w:rsidRPr="00CB7BA5">
        <w:rPr>
          <w:rFonts w:ascii="Book Antiqua" w:hAnsi="Book Antiqua"/>
          <w:sz w:val="24"/>
          <w:szCs w:val="24"/>
        </w:rPr>
        <w:t>10.2 Listing Compliances &amp; Advisory</w:t>
      </w:r>
    </w:p>
    <w:p w:rsidR="00CB7BA5" w:rsidRPr="00CB7BA5" w:rsidRDefault="00CB7BA5" w:rsidP="00CB7BA5">
      <w:pPr>
        <w:pStyle w:val="my-0"/>
        <w:pBdr>
          <w:top w:val="single" w:sz="2" w:space="0" w:color="E5E7EB"/>
          <w:left w:val="single" w:sz="2" w:space="0" w:color="E5E7EB"/>
          <w:bottom w:val="single" w:sz="2" w:space="0" w:color="E5E7EB"/>
          <w:right w:val="single" w:sz="2" w:space="0" w:color="E5E7EB"/>
        </w:pBdr>
        <w:spacing w:before="0" w:beforeAutospacing="0" w:after="0" w:afterAutospacing="0"/>
        <w:rPr>
          <w:rFonts w:ascii="Book Antiqua" w:hAnsi="Book Antiqua" w:cs="Segoe UI"/>
        </w:rPr>
      </w:pPr>
      <w:r w:rsidRPr="00CB7BA5">
        <w:rPr>
          <w:rStyle w:val="Strong"/>
          <w:rFonts w:ascii="Book Antiqua" w:hAnsi="Book Antiqua" w:cs="Segoe UI"/>
          <w:b w:val="0"/>
          <w:bCs w:val="0"/>
          <w:bdr w:val="single" w:sz="2" w:space="0" w:color="E5E7EB" w:frame="1"/>
        </w:rPr>
        <w:t>Description:</w:t>
      </w:r>
      <w:r w:rsidRPr="00CB7BA5">
        <w:rPr>
          <w:rFonts w:ascii="Book Antiqua" w:hAnsi="Book Antiqua" w:cs="Segoe UI"/>
        </w:rPr>
        <w:br/>
        <w:t>Stay compliant post-listing with our dedicated advisory on stock exchange regulations. We manage your ongoing reporting to BSE, NSE, SEBI, or SME exchanges—including quarterly, half-yearly, and annual disclosures, real-time event-based filings, continuous documentation, adherence to insider trading and disclosure norms, fair practice code, and corporate action support (bonus, splits, buybacks). This keeps your listing status clean and your investors fully informed—critical for maintaining credibility and avoiding penalties.</w:t>
      </w:r>
    </w:p>
    <w:p w:rsidR="00CB7BA5" w:rsidRPr="00CB7BA5" w:rsidRDefault="00CB7BA5" w:rsidP="00CB7BA5">
      <w:pPr>
        <w:pStyle w:val="my-0"/>
        <w:pBdr>
          <w:top w:val="single" w:sz="2" w:space="0" w:color="E5E7EB"/>
          <w:left w:val="single" w:sz="2" w:space="0" w:color="E5E7EB"/>
          <w:bottom w:val="single" w:sz="2" w:space="0" w:color="E5E7EB"/>
          <w:right w:val="single" w:sz="2" w:space="0" w:color="E5E7EB"/>
        </w:pBdr>
        <w:spacing w:before="0" w:beforeAutospacing="0" w:after="0" w:afterAutospacing="0"/>
        <w:rPr>
          <w:rFonts w:ascii="Book Antiqua" w:hAnsi="Book Antiqua" w:cs="Segoe UI"/>
        </w:rPr>
      </w:pPr>
      <w:r w:rsidRPr="00CB7BA5">
        <w:rPr>
          <w:rStyle w:val="Strong"/>
          <w:rFonts w:ascii="Book Antiqua" w:hAnsi="Book Antiqua" w:cs="Segoe UI"/>
          <w:b w:val="0"/>
          <w:bCs w:val="0"/>
          <w:bdr w:val="single" w:sz="2" w:space="0" w:color="E5E7EB" w:frame="1"/>
        </w:rPr>
        <w:t>Procedure:</w:t>
      </w:r>
    </w:p>
    <w:p w:rsidR="00CB7BA5" w:rsidRPr="00CB7BA5" w:rsidRDefault="00CB7BA5" w:rsidP="00CB7BA5">
      <w:pPr>
        <w:pStyle w:val="my-0"/>
        <w:numPr>
          <w:ilvl w:val="0"/>
          <w:numId w:val="97"/>
        </w:numPr>
        <w:pBdr>
          <w:top w:val="single" w:sz="2" w:space="0" w:color="E5E7EB"/>
          <w:left w:val="single" w:sz="2" w:space="0" w:color="E5E7EB"/>
          <w:bottom w:val="single" w:sz="2" w:space="0" w:color="E5E7EB"/>
          <w:right w:val="single" w:sz="2" w:space="0" w:color="E5E7EB"/>
        </w:pBdr>
        <w:spacing w:before="0" w:beforeAutospacing="0" w:after="0" w:afterAutospacing="0"/>
        <w:rPr>
          <w:rFonts w:ascii="Book Antiqua" w:hAnsi="Book Antiqua" w:cs="Segoe UI"/>
        </w:rPr>
      </w:pPr>
      <w:r w:rsidRPr="00CB7BA5">
        <w:rPr>
          <w:rFonts w:ascii="Book Antiqua" w:hAnsi="Book Antiqua" w:cs="Segoe UI"/>
        </w:rPr>
        <w:t>Identify exchange-specific compliance schedule and reporting requirements.</w:t>
      </w:r>
    </w:p>
    <w:p w:rsidR="00CB7BA5" w:rsidRPr="00CB7BA5" w:rsidRDefault="00CB7BA5" w:rsidP="00CB7BA5">
      <w:pPr>
        <w:pStyle w:val="my-0"/>
        <w:numPr>
          <w:ilvl w:val="0"/>
          <w:numId w:val="97"/>
        </w:numPr>
        <w:pBdr>
          <w:top w:val="single" w:sz="2" w:space="0" w:color="E5E7EB"/>
          <w:left w:val="single" w:sz="2" w:space="0" w:color="E5E7EB"/>
          <w:bottom w:val="single" w:sz="2" w:space="0" w:color="E5E7EB"/>
          <w:right w:val="single" w:sz="2" w:space="0" w:color="E5E7EB"/>
        </w:pBdr>
        <w:spacing w:before="0" w:beforeAutospacing="0" w:after="0" w:afterAutospacing="0"/>
        <w:rPr>
          <w:rFonts w:ascii="Book Antiqua" w:hAnsi="Book Antiqua" w:cs="Segoe UI"/>
        </w:rPr>
      </w:pPr>
      <w:r w:rsidRPr="00CB7BA5">
        <w:rPr>
          <w:rFonts w:ascii="Book Antiqua" w:hAnsi="Book Antiqua" w:cs="Segoe UI"/>
        </w:rPr>
        <w:t>Collect and verify compliance data (financials, shareholding pattern, board meetings).</w:t>
      </w:r>
    </w:p>
    <w:p w:rsidR="00CB7BA5" w:rsidRPr="00CB7BA5" w:rsidRDefault="00CB7BA5" w:rsidP="00CB7BA5">
      <w:pPr>
        <w:pStyle w:val="my-0"/>
        <w:numPr>
          <w:ilvl w:val="0"/>
          <w:numId w:val="97"/>
        </w:numPr>
        <w:pBdr>
          <w:top w:val="single" w:sz="2" w:space="0" w:color="E5E7EB"/>
          <w:left w:val="single" w:sz="2" w:space="0" w:color="E5E7EB"/>
          <w:bottom w:val="single" w:sz="2" w:space="0" w:color="E5E7EB"/>
          <w:right w:val="single" w:sz="2" w:space="0" w:color="E5E7EB"/>
        </w:pBdr>
        <w:spacing w:before="0" w:beforeAutospacing="0" w:after="0" w:afterAutospacing="0"/>
        <w:rPr>
          <w:rFonts w:ascii="Book Antiqua" w:hAnsi="Book Antiqua" w:cs="Segoe UI"/>
        </w:rPr>
      </w:pPr>
      <w:r w:rsidRPr="00CB7BA5">
        <w:rPr>
          <w:rFonts w:ascii="Book Antiqua" w:hAnsi="Book Antiqua" w:cs="Segoe UI"/>
        </w:rPr>
        <w:t>Draft and submit event-based disclosures (insider trading, material events, announcements) through exchange portals.</w:t>
      </w:r>
    </w:p>
    <w:p w:rsidR="00CB7BA5" w:rsidRPr="00CB7BA5" w:rsidRDefault="00CB7BA5" w:rsidP="00CB7BA5">
      <w:pPr>
        <w:pStyle w:val="my-0"/>
        <w:numPr>
          <w:ilvl w:val="0"/>
          <w:numId w:val="97"/>
        </w:numPr>
        <w:pBdr>
          <w:top w:val="single" w:sz="2" w:space="0" w:color="E5E7EB"/>
          <w:left w:val="single" w:sz="2" w:space="0" w:color="E5E7EB"/>
          <w:bottom w:val="single" w:sz="2" w:space="0" w:color="E5E7EB"/>
          <w:right w:val="single" w:sz="2" w:space="0" w:color="E5E7EB"/>
        </w:pBdr>
        <w:spacing w:before="0" w:beforeAutospacing="0" w:after="0" w:afterAutospacing="0"/>
        <w:rPr>
          <w:rFonts w:ascii="Book Antiqua" w:hAnsi="Book Antiqua" w:cs="Segoe UI"/>
        </w:rPr>
      </w:pPr>
      <w:r w:rsidRPr="00CB7BA5">
        <w:rPr>
          <w:rFonts w:ascii="Book Antiqua" w:hAnsi="Book Antiqua" w:cs="Segoe UI"/>
        </w:rPr>
        <w:t>Maintain statutory registers, audit trails, and governance documentation.</w:t>
      </w:r>
    </w:p>
    <w:p w:rsidR="00CB7BA5" w:rsidRPr="00CB7BA5" w:rsidRDefault="00CB7BA5" w:rsidP="00CB7BA5">
      <w:pPr>
        <w:pStyle w:val="my-0"/>
        <w:pBdr>
          <w:top w:val="single" w:sz="2" w:space="0" w:color="E5E7EB"/>
          <w:left w:val="single" w:sz="2" w:space="0" w:color="E5E7EB"/>
          <w:bottom w:val="single" w:sz="2" w:space="0" w:color="E5E7EB"/>
          <w:right w:val="single" w:sz="2" w:space="0" w:color="E5E7EB"/>
        </w:pBdr>
        <w:spacing w:before="0" w:beforeAutospacing="0" w:after="0" w:afterAutospacing="0"/>
        <w:rPr>
          <w:rFonts w:ascii="Book Antiqua" w:hAnsi="Book Antiqua" w:cs="Segoe UI"/>
        </w:rPr>
      </w:pPr>
      <w:r w:rsidRPr="00CB7BA5">
        <w:rPr>
          <w:rStyle w:val="Strong"/>
          <w:rFonts w:ascii="Book Antiqua" w:hAnsi="Book Antiqua" w:cs="Segoe UI"/>
          <w:b w:val="0"/>
          <w:bCs w:val="0"/>
          <w:bdr w:val="single" w:sz="2" w:space="0" w:color="E5E7EB" w:frame="1"/>
        </w:rPr>
        <w:t>Documents Required:</w:t>
      </w:r>
    </w:p>
    <w:p w:rsidR="00CB7BA5" w:rsidRPr="00CB7BA5" w:rsidRDefault="00CB7BA5" w:rsidP="00CB7BA5">
      <w:pPr>
        <w:pStyle w:val="my-0"/>
        <w:numPr>
          <w:ilvl w:val="0"/>
          <w:numId w:val="98"/>
        </w:numPr>
        <w:pBdr>
          <w:top w:val="single" w:sz="2" w:space="0" w:color="E5E7EB"/>
          <w:left w:val="single" w:sz="2" w:space="0" w:color="E5E7EB"/>
          <w:bottom w:val="single" w:sz="2" w:space="0" w:color="E5E7EB"/>
          <w:right w:val="single" w:sz="2" w:space="0" w:color="E5E7EB"/>
        </w:pBdr>
        <w:spacing w:before="0" w:beforeAutospacing="0" w:after="0" w:afterAutospacing="0"/>
        <w:rPr>
          <w:rFonts w:ascii="Book Antiqua" w:hAnsi="Book Antiqua" w:cs="Segoe UI"/>
        </w:rPr>
      </w:pPr>
      <w:r w:rsidRPr="00CB7BA5">
        <w:rPr>
          <w:rFonts w:ascii="Book Antiqua" w:hAnsi="Book Antiqua" w:cs="Segoe UI"/>
        </w:rPr>
        <w:t>Quarterly/annual financial statements and auditor reports.</w:t>
      </w:r>
    </w:p>
    <w:p w:rsidR="00CB7BA5" w:rsidRPr="00CB7BA5" w:rsidRDefault="00CB7BA5" w:rsidP="00CB7BA5">
      <w:pPr>
        <w:pStyle w:val="my-0"/>
        <w:numPr>
          <w:ilvl w:val="0"/>
          <w:numId w:val="98"/>
        </w:numPr>
        <w:pBdr>
          <w:top w:val="single" w:sz="2" w:space="0" w:color="E5E7EB"/>
          <w:left w:val="single" w:sz="2" w:space="0" w:color="E5E7EB"/>
          <w:bottom w:val="single" w:sz="2" w:space="0" w:color="E5E7EB"/>
          <w:right w:val="single" w:sz="2" w:space="0" w:color="E5E7EB"/>
        </w:pBdr>
        <w:spacing w:before="0" w:beforeAutospacing="0" w:after="0" w:afterAutospacing="0"/>
        <w:rPr>
          <w:rFonts w:ascii="Book Antiqua" w:hAnsi="Book Antiqua" w:cs="Segoe UI"/>
        </w:rPr>
      </w:pPr>
      <w:r w:rsidRPr="00CB7BA5">
        <w:rPr>
          <w:rFonts w:ascii="Book Antiqua" w:hAnsi="Book Antiqua" w:cs="Segoe UI"/>
        </w:rPr>
        <w:t>Details of directors, KMP, and shareholding pattern.</w:t>
      </w:r>
    </w:p>
    <w:p w:rsidR="00CB7BA5" w:rsidRPr="00CB7BA5" w:rsidRDefault="00CB7BA5" w:rsidP="00CB7BA5">
      <w:pPr>
        <w:pStyle w:val="my-0"/>
        <w:numPr>
          <w:ilvl w:val="0"/>
          <w:numId w:val="98"/>
        </w:numPr>
        <w:pBdr>
          <w:top w:val="single" w:sz="2" w:space="0" w:color="E5E7EB"/>
          <w:left w:val="single" w:sz="2" w:space="0" w:color="E5E7EB"/>
          <w:bottom w:val="single" w:sz="2" w:space="0" w:color="E5E7EB"/>
          <w:right w:val="single" w:sz="2" w:space="0" w:color="E5E7EB"/>
        </w:pBdr>
        <w:spacing w:before="0" w:beforeAutospacing="0" w:after="0" w:afterAutospacing="0"/>
        <w:rPr>
          <w:rFonts w:ascii="Book Antiqua" w:hAnsi="Book Antiqua" w:cs="Segoe UI"/>
        </w:rPr>
      </w:pPr>
      <w:r w:rsidRPr="00CB7BA5">
        <w:rPr>
          <w:rFonts w:ascii="Book Antiqua" w:hAnsi="Book Antiqua" w:cs="Segoe UI"/>
        </w:rPr>
        <w:t>Documents supporting disclosures (contracts, minutes, resolutions).</w:t>
      </w:r>
    </w:p>
    <w:p w:rsidR="00CB7BA5" w:rsidRPr="00CB7BA5" w:rsidRDefault="00CB7BA5" w:rsidP="00CB7BA5">
      <w:pPr>
        <w:pStyle w:val="my-0"/>
        <w:numPr>
          <w:ilvl w:val="0"/>
          <w:numId w:val="98"/>
        </w:numPr>
        <w:pBdr>
          <w:top w:val="single" w:sz="2" w:space="0" w:color="E5E7EB"/>
          <w:left w:val="single" w:sz="2" w:space="0" w:color="E5E7EB"/>
          <w:bottom w:val="single" w:sz="2" w:space="0" w:color="E5E7EB"/>
          <w:right w:val="single" w:sz="2" w:space="0" w:color="E5E7EB"/>
        </w:pBdr>
        <w:spacing w:before="0" w:beforeAutospacing="0" w:after="0" w:afterAutospacing="0"/>
        <w:rPr>
          <w:rFonts w:ascii="Book Antiqua" w:hAnsi="Book Antiqua" w:cs="Segoe UI"/>
        </w:rPr>
      </w:pPr>
      <w:r w:rsidRPr="00CB7BA5">
        <w:rPr>
          <w:rFonts w:ascii="Book Antiqua" w:hAnsi="Book Antiqua" w:cs="Segoe UI"/>
        </w:rPr>
        <w:t>Investment/borrowing, related party transactions registers.</w:t>
      </w:r>
    </w:p>
    <w:p w:rsidR="00CB7BA5" w:rsidRPr="00CB7BA5" w:rsidRDefault="00CB7BA5" w:rsidP="00CB7BA5">
      <w:pPr>
        <w:pStyle w:val="Heading2"/>
        <w:pBdr>
          <w:top w:val="single" w:sz="2" w:space="0" w:color="E5E7EB"/>
          <w:left w:val="single" w:sz="2" w:space="0" w:color="E5E7EB"/>
          <w:bottom w:val="single" w:sz="2" w:space="0" w:color="E5E7EB"/>
          <w:right w:val="single" w:sz="2" w:space="0" w:color="E5E7EB"/>
        </w:pBdr>
        <w:rPr>
          <w:rFonts w:ascii="Book Antiqua" w:hAnsi="Book Antiqua"/>
          <w:sz w:val="24"/>
          <w:szCs w:val="24"/>
        </w:rPr>
      </w:pPr>
      <w:r w:rsidRPr="00CB7BA5">
        <w:rPr>
          <w:rFonts w:ascii="Book Antiqua" w:hAnsi="Book Antiqua"/>
          <w:sz w:val="24"/>
          <w:szCs w:val="24"/>
        </w:rPr>
        <w:t>10.3 Corporate Governance Compliances &amp; Advisory</w:t>
      </w:r>
    </w:p>
    <w:p w:rsidR="00CB7BA5" w:rsidRPr="00CB7BA5" w:rsidRDefault="00CB7BA5" w:rsidP="00CB7BA5">
      <w:pPr>
        <w:pStyle w:val="my-0"/>
        <w:pBdr>
          <w:top w:val="single" w:sz="2" w:space="0" w:color="E5E7EB"/>
          <w:left w:val="single" w:sz="2" w:space="0" w:color="E5E7EB"/>
          <w:bottom w:val="single" w:sz="2" w:space="0" w:color="E5E7EB"/>
          <w:right w:val="single" w:sz="2" w:space="0" w:color="E5E7EB"/>
        </w:pBdr>
        <w:spacing w:before="0" w:beforeAutospacing="0" w:after="0" w:afterAutospacing="0"/>
        <w:rPr>
          <w:rFonts w:ascii="Book Antiqua" w:hAnsi="Book Antiqua" w:cs="Segoe UI"/>
        </w:rPr>
      </w:pPr>
      <w:r w:rsidRPr="00CB7BA5">
        <w:rPr>
          <w:rStyle w:val="Strong"/>
          <w:rFonts w:ascii="Book Antiqua" w:hAnsi="Book Antiqua" w:cs="Segoe UI"/>
          <w:b w:val="0"/>
          <w:bCs w:val="0"/>
          <w:bdr w:val="single" w:sz="2" w:space="0" w:color="E5E7EB" w:frame="1"/>
        </w:rPr>
        <w:t>Description:</w:t>
      </w:r>
      <w:r w:rsidRPr="00CB7BA5">
        <w:rPr>
          <w:rFonts w:ascii="Book Antiqua" w:hAnsi="Book Antiqua" w:cs="Segoe UI"/>
        </w:rPr>
        <w:br/>
        <w:t xml:space="preserve">We ensure your listed entity meets the latest corporate governance mandates, including formation and functioning of Audit, Nomination and Remuneration, Stakeholders, and CSR committees as per SEBI (LODR) Regulations. Our advisory covers board meeting frequency, director appointment and evaluation, compliance of code of conduct, </w:t>
      </w:r>
      <w:proofErr w:type="spellStart"/>
      <w:r w:rsidRPr="00CB7BA5">
        <w:rPr>
          <w:rFonts w:ascii="Book Antiqua" w:hAnsi="Book Antiqua" w:cs="Segoe UI"/>
        </w:rPr>
        <w:t>whistleblower</w:t>
      </w:r>
      <w:proofErr w:type="spellEnd"/>
      <w:r w:rsidRPr="00CB7BA5">
        <w:rPr>
          <w:rFonts w:ascii="Book Antiqua" w:hAnsi="Book Antiqua" w:cs="Segoe UI"/>
        </w:rPr>
        <w:t xml:space="preserve"> policy, related party transactions, declaration of independence by directors, and ESG (Environmental, Social &amp; Governance) disclosures. This proactive governance keeps your company investor-ready and legally protected.</w:t>
      </w:r>
    </w:p>
    <w:p w:rsidR="00CB7BA5" w:rsidRPr="00CB7BA5" w:rsidRDefault="00CB7BA5" w:rsidP="00CB7BA5">
      <w:pPr>
        <w:pStyle w:val="my-0"/>
        <w:pBdr>
          <w:top w:val="single" w:sz="2" w:space="0" w:color="E5E7EB"/>
          <w:left w:val="single" w:sz="2" w:space="0" w:color="E5E7EB"/>
          <w:bottom w:val="single" w:sz="2" w:space="0" w:color="E5E7EB"/>
          <w:right w:val="single" w:sz="2" w:space="0" w:color="E5E7EB"/>
        </w:pBdr>
        <w:spacing w:before="0" w:beforeAutospacing="0" w:after="0" w:afterAutospacing="0"/>
        <w:rPr>
          <w:rFonts w:ascii="Book Antiqua" w:hAnsi="Book Antiqua" w:cs="Segoe UI"/>
        </w:rPr>
      </w:pPr>
      <w:r w:rsidRPr="00CB7BA5">
        <w:rPr>
          <w:rStyle w:val="Strong"/>
          <w:rFonts w:ascii="Book Antiqua" w:hAnsi="Book Antiqua" w:cs="Segoe UI"/>
          <w:b w:val="0"/>
          <w:bCs w:val="0"/>
          <w:bdr w:val="single" w:sz="2" w:space="0" w:color="E5E7EB" w:frame="1"/>
        </w:rPr>
        <w:t>Procedure:</w:t>
      </w:r>
    </w:p>
    <w:p w:rsidR="00CB7BA5" w:rsidRPr="00CB7BA5" w:rsidRDefault="00CB7BA5" w:rsidP="00CB7BA5">
      <w:pPr>
        <w:pStyle w:val="my-0"/>
        <w:numPr>
          <w:ilvl w:val="0"/>
          <w:numId w:val="99"/>
        </w:numPr>
        <w:pBdr>
          <w:top w:val="single" w:sz="2" w:space="0" w:color="E5E7EB"/>
          <w:left w:val="single" w:sz="2" w:space="0" w:color="E5E7EB"/>
          <w:bottom w:val="single" w:sz="2" w:space="0" w:color="E5E7EB"/>
          <w:right w:val="single" w:sz="2" w:space="0" w:color="E5E7EB"/>
        </w:pBdr>
        <w:spacing w:before="0" w:beforeAutospacing="0" w:after="0" w:afterAutospacing="0"/>
        <w:rPr>
          <w:rFonts w:ascii="Book Antiqua" w:hAnsi="Book Antiqua" w:cs="Segoe UI"/>
        </w:rPr>
      </w:pPr>
      <w:r w:rsidRPr="00CB7BA5">
        <w:rPr>
          <w:rFonts w:ascii="Book Antiqua" w:hAnsi="Book Antiqua" w:cs="Segoe UI"/>
        </w:rPr>
        <w:lastRenderedPageBreak/>
        <w:t>Review and benchmark existing governance structures per SEBI and exchange norms.</w:t>
      </w:r>
    </w:p>
    <w:p w:rsidR="00CB7BA5" w:rsidRPr="00CB7BA5" w:rsidRDefault="00CB7BA5" w:rsidP="00CB7BA5">
      <w:pPr>
        <w:pStyle w:val="my-0"/>
        <w:numPr>
          <w:ilvl w:val="0"/>
          <w:numId w:val="99"/>
        </w:numPr>
        <w:pBdr>
          <w:top w:val="single" w:sz="2" w:space="0" w:color="E5E7EB"/>
          <w:left w:val="single" w:sz="2" w:space="0" w:color="E5E7EB"/>
          <w:bottom w:val="single" w:sz="2" w:space="0" w:color="E5E7EB"/>
          <w:right w:val="single" w:sz="2" w:space="0" w:color="E5E7EB"/>
        </w:pBdr>
        <w:spacing w:before="0" w:beforeAutospacing="0" w:after="0" w:afterAutospacing="0"/>
        <w:rPr>
          <w:rFonts w:ascii="Book Antiqua" w:hAnsi="Book Antiqua" w:cs="Segoe UI"/>
        </w:rPr>
      </w:pPr>
      <w:r w:rsidRPr="00CB7BA5">
        <w:rPr>
          <w:rFonts w:ascii="Book Antiqua" w:hAnsi="Book Antiqua" w:cs="Segoe UI"/>
        </w:rPr>
        <w:t>Draft or update committee charters, policies, and codes.</w:t>
      </w:r>
    </w:p>
    <w:p w:rsidR="00CB7BA5" w:rsidRPr="00CB7BA5" w:rsidRDefault="00CB7BA5" w:rsidP="00CB7BA5">
      <w:pPr>
        <w:pStyle w:val="my-0"/>
        <w:numPr>
          <w:ilvl w:val="0"/>
          <w:numId w:val="99"/>
        </w:numPr>
        <w:pBdr>
          <w:top w:val="single" w:sz="2" w:space="0" w:color="E5E7EB"/>
          <w:left w:val="single" w:sz="2" w:space="0" w:color="E5E7EB"/>
          <w:bottom w:val="single" w:sz="2" w:space="0" w:color="E5E7EB"/>
          <w:right w:val="single" w:sz="2" w:space="0" w:color="E5E7EB"/>
        </w:pBdr>
        <w:spacing w:before="0" w:beforeAutospacing="0" w:after="0" w:afterAutospacing="0"/>
        <w:rPr>
          <w:rFonts w:ascii="Book Antiqua" w:hAnsi="Book Antiqua" w:cs="Segoe UI"/>
        </w:rPr>
      </w:pPr>
      <w:r w:rsidRPr="00CB7BA5">
        <w:rPr>
          <w:rFonts w:ascii="Book Antiqua" w:hAnsi="Book Antiqua" w:cs="Segoe UI"/>
        </w:rPr>
        <w:t>Schedule and document board/committee meetings; support in director onboarding and disclosures.</w:t>
      </w:r>
    </w:p>
    <w:p w:rsidR="00CB7BA5" w:rsidRPr="00CB7BA5" w:rsidRDefault="00CB7BA5" w:rsidP="00CB7BA5">
      <w:pPr>
        <w:pStyle w:val="my-0"/>
        <w:numPr>
          <w:ilvl w:val="0"/>
          <w:numId w:val="99"/>
        </w:numPr>
        <w:pBdr>
          <w:top w:val="single" w:sz="2" w:space="0" w:color="E5E7EB"/>
          <w:left w:val="single" w:sz="2" w:space="0" w:color="E5E7EB"/>
          <w:bottom w:val="single" w:sz="2" w:space="0" w:color="E5E7EB"/>
          <w:right w:val="single" w:sz="2" w:space="0" w:color="E5E7EB"/>
        </w:pBdr>
        <w:spacing w:before="0" w:beforeAutospacing="0" w:after="0" w:afterAutospacing="0"/>
        <w:rPr>
          <w:rFonts w:ascii="Book Antiqua" w:hAnsi="Book Antiqua" w:cs="Segoe UI"/>
        </w:rPr>
      </w:pPr>
      <w:r w:rsidRPr="00CB7BA5">
        <w:rPr>
          <w:rFonts w:ascii="Book Antiqua" w:hAnsi="Book Antiqua" w:cs="Segoe UI"/>
        </w:rPr>
        <w:t>Advise on annual evaluations, training, and regulatory filings.</w:t>
      </w:r>
    </w:p>
    <w:p w:rsidR="00CB7BA5" w:rsidRPr="00CB7BA5" w:rsidRDefault="00CB7BA5" w:rsidP="00CB7BA5">
      <w:pPr>
        <w:pStyle w:val="my-0"/>
        <w:pBdr>
          <w:top w:val="single" w:sz="2" w:space="0" w:color="E5E7EB"/>
          <w:left w:val="single" w:sz="2" w:space="0" w:color="E5E7EB"/>
          <w:bottom w:val="single" w:sz="2" w:space="0" w:color="E5E7EB"/>
          <w:right w:val="single" w:sz="2" w:space="0" w:color="E5E7EB"/>
        </w:pBdr>
        <w:spacing w:before="0" w:beforeAutospacing="0" w:after="0" w:afterAutospacing="0"/>
        <w:rPr>
          <w:rFonts w:ascii="Book Antiqua" w:hAnsi="Book Antiqua" w:cs="Segoe UI"/>
        </w:rPr>
      </w:pPr>
      <w:r w:rsidRPr="00CB7BA5">
        <w:rPr>
          <w:rStyle w:val="Strong"/>
          <w:rFonts w:ascii="Book Antiqua" w:hAnsi="Book Antiqua" w:cs="Segoe UI"/>
          <w:b w:val="0"/>
          <w:bCs w:val="0"/>
          <w:bdr w:val="single" w:sz="2" w:space="0" w:color="E5E7EB" w:frame="1"/>
        </w:rPr>
        <w:t>Documents Required:</w:t>
      </w:r>
    </w:p>
    <w:p w:rsidR="00CB7BA5" w:rsidRPr="00CB7BA5" w:rsidRDefault="00CB7BA5" w:rsidP="00CB7BA5">
      <w:pPr>
        <w:pStyle w:val="my-0"/>
        <w:numPr>
          <w:ilvl w:val="0"/>
          <w:numId w:val="100"/>
        </w:numPr>
        <w:pBdr>
          <w:top w:val="single" w:sz="2" w:space="0" w:color="E5E7EB"/>
          <w:left w:val="single" w:sz="2" w:space="0" w:color="E5E7EB"/>
          <w:bottom w:val="single" w:sz="2" w:space="0" w:color="E5E7EB"/>
          <w:right w:val="single" w:sz="2" w:space="0" w:color="E5E7EB"/>
        </w:pBdr>
        <w:spacing w:before="0" w:beforeAutospacing="0" w:after="0" w:afterAutospacing="0"/>
        <w:rPr>
          <w:rFonts w:ascii="Book Antiqua" w:hAnsi="Book Antiqua" w:cs="Segoe UI"/>
        </w:rPr>
      </w:pPr>
      <w:r w:rsidRPr="00CB7BA5">
        <w:rPr>
          <w:rFonts w:ascii="Book Antiqua" w:hAnsi="Book Antiqua" w:cs="Segoe UI"/>
        </w:rPr>
        <w:t>Board compositions and profiles.</w:t>
      </w:r>
    </w:p>
    <w:p w:rsidR="00CB7BA5" w:rsidRPr="00CB7BA5" w:rsidRDefault="00CB7BA5" w:rsidP="00CB7BA5">
      <w:pPr>
        <w:pStyle w:val="my-0"/>
        <w:numPr>
          <w:ilvl w:val="0"/>
          <w:numId w:val="100"/>
        </w:numPr>
        <w:pBdr>
          <w:top w:val="single" w:sz="2" w:space="0" w:color="E5E7EB"/>
          <w:left w:val="single" w:sz="2" w:space="0" w:color="E5E7EB"/>
          <w:bottom w:val="single" w:sz="2" w:space="0" w:color="E5E7EB"/>
          <w:right w:val="single" w:sz="2" w:space="0" w:color="E5E7EB"/>
        </w:pBdr>
        <w:spacing w:before="0" w:beforeAutospacing="0" w:after="0" w:afterAutospacing="0"/>
        <w:rPr>
          <w:rFonts w:ascii="Book Antiqua" w:hAnsi="Book Antiqua" w:cs="Segoe UI"/>
        </w:rPr>
      </w:pPr>
      <w:r w:rsidRPr="00CB7BA5">
        <w:rPr>
          <w:rFonts w:ascii="Book Antiqua" w:hAnsi="Book Antiqua" w:cs="Segoe UI"/>
        </w:rPr>
        <w:t>Constitutions and charters for required committees.</w:t>
      </w:r>
    </w:p>
    <w:p w:rsidR="00CB7BA5" w:rsidRPr="00CB7BA5" w:rsidRDefault="00CB7BA5" w:rsidP="00CB7BA5">
      <w:pPr>
        <w:pStyle w:val="my-0"/>
        <w:numPr>
          <w:ilvl w:val="0"/>
          <w:numId w:val="100"/>
        </w:numPr>
        <w:pBdr>
          <w:top w:val="single" w:sz="2" w:space="0" w:color="E5E7EB"/>
          <w:left w:val="single" w:sz="2" w:space="0" w:color="E5E7EB"/>
          <w:bottom w:val="single" w:sz="2" w:space="0" w:color="E5E7EB"/>
          <w:right w:val="single" w:sz="2" w:space="0" w:color="E5E7EB"/>
        </w:pBdr>
        <w:spacing w:before="0" w:beforeAutospacing="0" w:after="0" w:afterAutospacing="0"/>
        <w:rPr>
          <w:rFonts w:ascii="Book Antiqua" w:hAnsi="Book Antiqua" w:cs="Segoe UI"/>
        </w:rPr>
      </w:pPr>
      <w:r w:rsidRPr="00CB7BA5">
        <w:rPr>
          <w:rFonts w:ascii="Book Antiqua" w:hAnsi="Book Antiqua" w:cs="Segoe UI"/>
        </w:rPr>
        <w:t xml:space="preserve">Policies (code of conduct, ethics, </w:t>
      </w:r>
      <w:proofErr w:type="spellStart"/>
      <w:r w:rsidRPr="00CB7BA5">
        <w:rPr>
          <w:rFonts w:ascii="Book Antiqua" w:hAnsi="Book Antiqua" w:cs="Segoe UI"/>
        </w:rPr>
        <w:t>whistleblower</w:t>
      </w:r>
      <w:proofErr w:type="spellEnd"/>
      <w:r w:rsidRPr="00CB7BA5">
        <w:rPr>
          <w:rFonts w:ascii="Book Antiqua" w:hAnsi="Book Antiqua" w:cs="Segoe UI"/>
        </w:rPr>
        <w:t>, RPT).</w:t>
      </w:r>
    </w:p>
    <w:p w:rsidR="00CB7BA5" w:rsidRPr="00CB7BA5" w:rsidRDefault="00CB7BA5" w:rsidP="00CB7BA5">
      <w:pPr>
        <w:pStyle w:val="my-0"/>
        <w:numPr>
          <w:ilvl w:val="0"/>
          <w:numId w:val="100"/>
        </w:numPr>
        <w:pBdr>
          <w:top w:val="single" w:sz="2" w:space="0" w:color="E5E7EB"/>
          <w:left w:val="single" w:sz="2" w:space="0" w:color="E5E7EB"/>
          <w:bottom w:val="single" w:sz="2" w:space="0" w:color="E5E7EB"/>
          <w:right w:val="single" w:sz="2" w:space="0" w:color="E5E7EB"/>
        </w:pBdr>
        <w:spacing w:before="0" w:beforeAutospacing="0" w:after="0" w:afterAutospacing="0"/>
        <w:rPr>
          <w:rFonts w:ascii="Book Antiqua" w:hAnsi="Book Antiqua" w:cs="Segoe UI"/>
        </w:rPr>
      </w:pPr>
      <w:r w:rsidRPr="00CB7BA5">
        <w:rPr>
          <w:rFonts w:ascii="Book Antiqua" w:hAnsi="Book Antiqua" w:cs="Segoe UI"/>
        </w:rPr>
        <w:t>Director independence declarations and annual disclosures.</w:t>
      </w:r>
    </w:p>
    <w:p w:rsidR="00CB7BA5" w:rsidRPr="00CB7BA5" w:rsidRDefault="00CB7BA5" w:rsidP="00CB7BA5">
      <w:pPr>
        <w:pStyle w:val="Heading2"/>
        <w:pBdr>
          <w:top w:val="single" w:sz="2" w:space="0" w:color="E5E7EB"/>
          <w:left w:val="single" w:sz="2" w:space="0" w:color="E5E7EB"/>
          <w:bottom w:val="single" w:sz="2" w:space="0" w:color="E5E7EB"/>
          <w:right w:val="single" w:sz="2" w:space="0" w:color="E5E7EB"/>
        </w:pBdr>
        <w:rPr>
          <w:rFonts w:ascii="Book Antiqua" w:hAnsi="Book Antiqua"/>
          <w:sz w:val="24"/>
          <w:szCs w:val="24"/>
        </w:rPr>
      </w:pPr>
      <w:r w:rsidRPr="00CB7BA5">
        <w:rPr>
          <w:rFonts w:ascii="Book Antiqua" w:hAnsi="Book Antiqua"/>
          <w:sz w:val="24"/>
          <w:szCs w:val="24"/>
        </w:rPr>
        <w:t>10.4 SEBI Certification &amp; Reporting</w:t>
      </w:r>
    </w:p>
    <w:p w:rsidR="00CB7BA5" w:rsidRPr="00CB7BA5" w:rsidRDefault="00CB7BA5" w:rsidP="00CB7BA5">
      <w:pPr>
        <w:pStyle w:val="my-0"/>
        <w:pBdr>
          <w:top w:val="single" w:sz="2" w:space="0" w:color="E5E7EB"/>
          <w:left w:val="single" w:sz="2" w:space="0" w:color="E5E7EB"/>
          <w:bottom w:val="single" w:sz="2" w:space="0" w:color="E5E7EB"/>
          <w:right w:val="single" w:sz="2" w:space="0" w:color="E5E7EB"/>
        </w:pBdr>
        <w:spacing w:before="0" w:beforeAutospacing="0" w:after="0" w:afterAutospacing="0"/>
        <w:rPr>
          <w:rFonts w:ascii="Book Antiqua" w:hAnsi="Book Antiqua" w:cs="Segoe UI"/>
        </w:rPr>
      </w:pPr>
      <w:r w:rsidRPr="00CB7BA5">
        <w:rPr>
          <w:rStyle w:val="Strong"/>
          <w:rFonts w:ascii="Book Antiqua" w:hAnsi="Book Antiqua" w:cs="Segoe UI"/>
          <w:b w:val="0"/>
          <w:bCs w:val="0"/>
          <w:bdr w:val="single" w:sz="2" w:space="0" w:color="E5E7EB" w:frame="1"/>
        </w:rPr>
        <w:t>Description:</w:t>
      </w:r>
      <w:r w:rsidRPr="00CB7BA5">
        <w:rPr>
          <w:rFonts w:ascii="Book Antiqua" w:hAnsi="Book Antiqua" w:cs="Segoe UI"/>
        </w:rPr>
        <w:br/>
        <w:t>We provide full support for obtaining and filing all certifications, audit reports, and compliance declarations required under SEBI’s regulations for listed companies. This includes certificates for share transfers, secretarial compliance, capital reconciliation, insider trading, quarterly and annual corporate governance reports, and other special audits or certifications as directed by stock exchanges or SEBI.</w:t>
      </w:r>
    </w:p>
    <w:p w:rsidR="00CB7BA5" w:rsidRPr="00CB7BA5" w:rsidRDefault="00CB7BA5" w:rsidP="00CB7BA5">
      <w:pPr>
        <w:pStyle w:val="my-0"/>
        <w:pBdr>
          <w:top w:val="single" w:sz="2" w:space="0" w:color="E5E7EB"/>
          <w:left w:val="single" w:sz="2" w:space="0" w:color="E5E7EB"/>
          <w:bottom w:val="single" w:sz="2" w:space="0" w:color="E5E7EB"/>
          <w:right w:val="single" w:sz="2" w:space="0" w:color="E5E7EB"/>
        </w:pBdr>
        <w:spacing w:before="0" w:beforeAutospacing="0" w:after="0" w:afterAutospacing="0"/>
        <w:rPr>
          <w:rFonts w:ascii="Book Antiqua" w:hAnsi="Book Antiqua" w:cs="Segoe UI"/>
        </w:rPr>
      </w:pPr>
      <w:r w:rsidRPr="00CB7BA5">
        <w:rPr>
          <w:rStyle w:val="Strong"/>
          <w:rFonts w:ascii="Book Antiqua" w:hAnsi="Book Antiqua" w:cs="Segoe UI"/>
          <w:b w:val="0"/>
          <w:bCs w:val="0"/>
          <w:bdr w:val="single" w:sz="2" w:space="0" w:color="E5E7EB" w:frame="1"/>
        </w:rPr>
        <w:t>Procedure:</w:t>
      </w:r>
    </w:p>
    <w:p w:rsidR="00CB7BA5" w:rsidRPr="00CB7BA5" w:rsidRDefault="00CB7BA5" w:rsidP="00CB7BA5">
      <w:pPr>
        <w:pStyle w:val="my-0"/>
        <w:numPr>
          <w:ilvl w:val="0"/>
          <w:numId w:val="101"/>
        </w:numPr>
        <w:pBdr>
          <w:top w:val="single" w:sz="2" w:space="0" w:color="E5E7EB"/>
          <w:left w:val="single" w:sz="2" w:space="0" w:color="E5E7EB"/>
          <w:bottom w:val="single" w:sz="2" w:space="0" w:color="E5E7EB"/>
          <w:right w:val="single" w:sz="2" w:space="0" w:color="E5E7EB"/>
        </w:pBdr>
        <w:spacing w:before="0" w:beforeAutospacing="0" w:after="0" w:afterAutospacing="0"/>
        <w:rPr>
          <w:rFonts w:ascii="Book Antiqua" w:hAnsi="Book Antiqua" w:cs="Segoe UI"/>
        </w:rPr>
      </w:pPr>
      <w:r w:rsidRPr="00CB7BA5">
        <w:rPr>
          <w:rFonts w:ascii="Book Antiqua" w:hAnsi="Book Antiqua" w:cs="Segoe UI"/>
        </w:rPr>
        <w:t>Identify periodic and event-driven SEBI certification/reporting obligations.</w:t>
      </w:r>
    </w:p>
    <w:p w:rsidR="00CB7BA5" w:rsidRPr="00CB7BA5" w:rsidRDefault="00CB7BA5" w:rsidP="00CB7BA5">
      <w:pPr>
        <w:pStyle w:val="my-0"/>
        <w:numPr>
          <w:ilvl w:val="0"/>
          <w:numId w:val="101"/>
        </w:numPr>
        <w:pBdr>
          <w:top w:val="single" w:sz="2" w:space="0" w:color="E5E7EB"/>
          <w:left w:val="single" w:sz="2" w:space="0" w:color="E5E7EB"/>
          <w:bottom w:val="single" w:sz="2" w:space="0" w:color="E5E7EB"/>
          <w:right w:val="single" w:sz="2" w:space="0" w:color="E5E7EB"/>
        </w:pBdr>
        <w:spacing w:before="0" w:beforeAutospacing="0" w:after="0" w:afterAutospacing="0"/>
        <w:rPr>
          <w:rFonts w:ascii="Book Antiqua" w:hAnsi="Book Antiqua" w:cs="Segoe UI"/>
        </w:rPr>
      </w:pPr>
      <w:r w:rsidRPr="00CB7BA5">
        <w:rPr>
          <w:rFonts w:ascii="Book Antiqua" w:hAnsi="Book Antiqua" w:cs="Segoe UI"/>
        </w:rPr>
        <w:t>Liaise with practicing professionals (CS, CA, cost accountants) for independent audits/certifications.</w:t>
      </w:r>
    </w:p>
    <w:p w:rsidR="00CB7BA5" w:rsidRPr="00CB7BA5" w:rsidRDefault="00CB7BA5" w:rsidP="00CB7BA5">
      <w:pPr>
        <w:pStyle w:val="my-0"/>
        <w:numPr>
          <w:ilvl w:val="0"/>
          <w:numId w:val="101"/>
        </w:numPr>
        <w:pBdr>
          <w:top w:val="single" w:sz="2" w:space="0" w:color="E5E7EB"/>
          <w:left w:val="single" w:sz="2" w:space="0" w:color="E5E7EB"/>
          <w:bottom w:val="single" w:sz="2" w:space="0" w:color="E5E7EB"/>
          <w:right w:val="single" w:sz="2" w:space="0" w:color="E5E7EB"/>
        </w:pBdr>
        <w:spacing w:before="0" w:beforeAutospacing="0" w:after="0" w:afterAutospacing="0"/>
        <w:rPr>
          <w:rFonts w:ascii="Book Antiqua" w:hAnsi="Book Antiqua" w:cs="Segoe UI"/>
        </w:rPr>
      </w:pPr>
      <w:r w:rsidRPr="00CB7BA5">
        <w:rPr>
          <w:rFonts w:ascii="Book Antiqua" w:hAnsi="Book Antiqua" w:cs="Segoe UI"/>
        </w:rPr>
        <w:t>Collect, review, and prepare documentation for report drafting and certification.</w:t>
      </w:r>
    </w:p>
    <w:p w:rsidR="00CB7BA5" w:rsidRPr="00CB7BA5" w:rsidRDefault="00CB7BA5" w:rsidP="00CB7BA5">
      <w:pPr>
        <w:pStyle w:val="my-0"/>
        <w:numPr>
          <w:ilvl w:val="0"/>
          <w:numId w:val="101"/>
        </w:numPr>
        <w:pBdr>
          <w:top w:val="single" w:sz="2" w:space="0" w:color="E5E7EB"/>
          <w:left w:val="single" w:sz="2" w:space="0" w:color="E5E7EB"/>
          <w:bottom w:val="single" w:sz="2" w:space="0" w:color="E5E7EB"/>
          <w:right w:val="single" w:sz="2" w:space="0" w:color="E5E7EB"/>
        </w:pBdr>
        <w:spacing w:before="0" w:beforeAutospacing="0" w:after="0" w:afterAutospacing="0"/>
        <w:rPr>
          <w:rFonts w:ascii="Book Antiqua" w:hAnsi="Book Antiqua" w:cs="Segoe UI"/>
        </w:rPr>
      </w:pPr>
      <w:r w:rsidRPr="00CB7BA5">
        <w:rPr>
          <w:rFonts w:ascii="Book Antiqua" w:hAnsi="Book Antiqua" w:cs="Segoe UI"/>
        </w:rPr>
        <w:t>File certified documents on exchange and SEBI portals and maintain compliance records.</w:t>
      </w:r>
    </w:p>
    <w:p w:rsidR="00CB7BA5" w:rsidRPr="00CB7BA5" w:rsidRDefault="00CB7BA5" w:rsidP="00CB7BA5">
      <w:pPr>
        <w:pStyle w:val="my-0"/>
        <w:pBdr>
          <w:top w:val="single" w:sz="2" w:space="0" w:color="E5E7EB"/>
          <w:left w:val="single" w:sz="2" w:space="0" w:color="E5E7EB"/>
          <w:bottom w:val="single" w:sz="2" w:space="0" w:color="E5E7EB"/>
          <w:right w:val="single" w:sz="2" w:space="0" w:color="E5E7EB"/>
        </w:pBdr>
        <w:spacing w:before="0" w:beforeAutospacing="0" w:after="0" w:afterAutospacing="0"/>
        <w:rPr>
          <w:rFonts w:ascii="Book Antiqua" w:hAnsi="Book Antiqua" w:cs="Segoe UI"/>
        </w:rPr>
      </w:pPr>
      <w:r w:rsidRPr="00CB7BA5">
        <w:rPr>
          <w:rStyle w:val="Strong"/>
          <w:rFonts w:ascii="Book Antiqua" w:hAnsi="Book Antiqua" w:cs="Segoe UI"/>
          <w:b w:val="0"/>
          <w:bCs w:val="0"/>
          <w:bdr w:val="single" w:sz="2" w:space="0" w:color="E5E7EB" w:frame="1"/>
        </w:rPr>
        <w:t>Documents Required:</w:t>
      </w:r>
    </w:p>
    <w:p w:rsidR="00CB7BA5" w:rsidRPr="00CB7BA5" w:rsidRDefault="00CB7BA5" w:rsidP="00CB7BA5">
      <w:pPr>
        <w:pStyle w:val="my-0"/>
        <w:numPr>
          <w:ilvl w:val="0"/>
          <w:numId w:val="102"/>
        </w:numPr>
        <w:pBdr>
          <w:top w:val="single" w:sz="2" w:space="0" w:color="E5E7EB"/>
          <w:left w:val="single" w:sz="2" w:space="0" w:color="E5E7EB"/>
          <w:bottom w:val="single" w:sz="2" w:space="0" w:color="E5E7EB"/>
          <w:right w:val="single" w:sz="2" w:space="0" w:color="E5E7EB"/>
        </w:pBdr>
        <w:spacing w:before="0" w:beforeAutospacing="0" w:after="0" w:afterAutospacing="0"/>
        <w:rPr>
          <w:rFonts w:ascii="Book Antiqua" w:hAnsi="Book Antiqua" w:cs="Segoe UI"/>
        </w:rPr>
      </w:pPr>
      <w:r w:rsidRPr="00CB7BA5">
        <w:rPr>
          <w:rFonts w:ascii="Book Antiqua" w:hAnsi="Book Antiqua" w:cs="Segoe UI"/>
        </w:rPr>
        <w:t>Transaction records, share capital registers.</w:t>
      </w:r>
    </w:p>
    <w:p w:rsidR="00CB7BA5" w:rsidRPr="00CB7BA5" w:rsidRDefault="00CB7BA5" w:rsidP="00CB7BA5">
      <w:pPr>
        <w:pStyle w:val="my-0"/>
        <w:numPr>
          <w:ilvl w:val="0"/>
          <w:numId w:val="102"/>
        </w:numPr>
        <w:pBdr>
          <w:top w:val="single" w:sz="2" w:space="0" w:color="E5E7EB"/>
          <w:left w:val="single" w:sz="2" w:space="0" w:color="E5E7EB"/>
          <w:bottom w:val="single" w:sz="2" w:space="0" w:color="E5E7EB"/>
          <w:right w:val="single" w:sz="2" w:space="0" w:color="E5E7EB"/>
        </w:pBdr>
        <w:spacing w:before="0" w:beforeAutospacing="0" w:after="0" w:afterAutospacing="0"/>
        <w:rPr>
          <w:rFonts w:ascii="Book Antiqua" w:hAnsi="Book Antiqua" w:cs="Segoe UI"/>
        </w:rPr>
      </w:pPr>
      <w:r w:rsidRPr="00CB7BA5">
        <w:rPr>
          <w:rFonts w:ascii="Book Antiqua" w:hAnsi="Book Antiqua" w:cs="Segoe UI"/>
        </w:rPr>
        <w:t>Previous audit and compliance reports.</w:t>
      </w:r>
    </w:p>
    <w:p w:rsidR="00CB7BA5" w:rsidRPr="00CB7BA5" w:rsidRDefault="00CB7BA5" w:rsidP="00CB7BA5">
      <w:pPr>
        <w:pStyle w:val="my-0"/>
        <w:numPr>
          <w:ilvl w:val="0"/>
          <w:numId w:val="102"/>
        </w:numPr>
        <w:pBdr>
          <w:top w:val="single" w:sz="2" w:space="0" w:color="E5E7EB"/>
          <w:left w:val="single" w:sz="2" w:space="0" w:color="E5E7EB"/>
          <w:bottom w:val="single" w:sz="2" w:space="0" w:color="E5E7EB"/>
          <w:right w:val="single" w:sz="2" w:space="0" w:color="E5E7EB"/>
        </w:pBdr>
        <w:spacing w:before="0" w:beforeAutospacing="0" w:after="0" w:afterAutospacing="0"/>
        <w:rPr>
          <w:rFonts w:ascii="Book Antiqua" w:hAnsi="Book Antiqua" w:cs="Segoe UI"/>
        </w:rPr>
      </w:pPr>
      <w:r w:rsidRPr="00CB7BA5">
        <w:rPr>
          <w:rFonts w:ascii="Book Antiqua" w:hAnsi="Book Antiqua" w:cs="Segoe UI"/>
        </w:rPr>
        <w:t>Board/shareholder resolutions.</w:t>
      </w:r>
    </w:p>
    <w:p w:rsidR="00CB7BA5" w:rsidRPr="00CB7BA5" w:rsidRDefault="00CB7BA5" w:rsidP="00CB7BA5">
      <w:pPr>
        <w:pStyle w:val="my-0"/>
        <w:numPr>
          <w:ilvl w:val="0"/>
          <w:numId w:val="102"/>
        </w:numPr>
        <w:pBdr>
          <w:top w:val="single" w:sz="2" w:space="0" w:color="E5E7EB"/>
          <w:left w:val="single" w:sz="2" w:space="0" w:color="E5E7EB"/>
          <w:bottom w:val="single" w:sz="2" w:space="0" w:color="E5E7EB"/>
          <w:right w:val="single" w:sz="2" w:space="0" w:color="E5E7EB"/>
        </w:pBdr>
        <w:spacing w:before="0" w:beforeAutospacing="0" w:after="0" w:afterAutospacing="0"/>
        <w:rPr>
          <w:rFonts w:ascii="Book Antiqua" w:hAnsi="Book Antiqua" w:cs="Segoe UI"/>
        </w:rPr>
      </w:pPr>
      <w:r w:rsidRPr="00CB7BA5">
        <w:rPr>
          <w:rFonts w:ascii="Book Antiqua" w:hAnsi="Book Antiqua" w:cs="Segoe UI"/>
        </w:rPr>
        <w:t>Appointment letters of certifying professionals.</w:t>
      </w:r>
    </w:p>
    <w:p w:rsidR="008F02C2" w:rsidRPr="00E14B17" w:rsidRDefault="008F02C2" w:rsidP="00E14B17">
      <w:pPr>
        <w:pStyle w:val="my-0"/>
        <w:pBdr>
          <w:top w:val="single" w:sz="2" w:space="0" w:color="E5E7EB"/>
          <w:left w:val="single" w:sz="2" w:space="0" w:color="E5E7EB"/>
          <w:bottom w:val="single" w:sz="2" w:space="0" w:color="E5E7EB"/>
          <w:right w:val="single" w:sz="2" w:space="0" w:color="E5E7EB"/>
        </w:pBdr>
        <w:spacing w:before="0" w:beforeAutospacing="0" w:after="0" w:afterAutospacing="0"/>
        <w:rPr>
          <w:rFonts w:ascii="Segoe UI" w:hAnsi="Segoe UI" w:cs="Segoe UI"/>
        </w:rPr>
      </w:pPr>
      <w:r w:rsidRPr="008F02C2">
        <w:rPr>
          <w:rFonts w:ascii="Book Antiqua" w:hAnsi="Book Antiqua"/>
          <w:b/>
          <w:bCs/>
        </w:rPr>
        <w:t>11. Foreign Investment, FCRA &amp; Regulatory Compliance</w:t>
      </w:r>
      <w:r w:rsidR="00E14B17">
        <w:rPr>
          <w:rFonts w:ascii="Book Antiqua" w:hAnsi="Book Antiqua"/>
          <w:b/>
          <w:bCs/>
        </w:rPr>
        <w:t xml:space="preserve">: </w:t>
      </w:r>
      <w:r w:rsidR="00E14B17" w:rsidRPr="00E14B17">
        <w:rPr>
          <w:rFonts w:ascii="Segoe UI" w:hAnsi="Segoe UI" w:cs="Segoe UI"/>
        </w:rPr>
        <w:t>Guidance on Foreign Direct Investment (FDI), FEMA compliance, External Commercial Borrowings (ECB), Foreign Contribution Regulation Act (FCRA) registrations and renewals for NGOs, Overseas Direct Investments (ODI), and liaison office approvals—facilitating smooth cross-border investment and NGO compliance.</w:t>
      </w:r>
    </w:p>
    <w:p w:rsidR="00CB7BA5" w:rsidRPr="00CB7BA5" w:rsidRDefault="00CB7BA5" w:rsidP="00CB7BA5">
      <w:pPr>
        <w:pStyle w:val="Heading2"/>
        <w:pBdr>
          <w:top w:val="single" w:sz="2" w:space="0" w:color="E5E7EB"/>
          <w:left w:val="single" w:sz="2" w:space="0" w:color="E5E7EB"/>
          <w:bottom w:val="single" w:sz="2" w:space="0" w:color="E5E7EB"/>
          <w:right w:val="single" w:sz="2" w:space="0" w:color="E5E7EB"/>
        </w:pBdr>
        <w:rPr>
          <w:rFonts w:ascii="Book Antiqua" w:hAnsi="Book Antiqua"/>
          <w:sz w:val="24"/>
          <w:szCs w:val="24"/>
        </w:rPr>
      </w:pPr>
      <w:r w:rsidRPr="00CB7BA5">
        <w:rPr>
          <w:rFonts w:ascii="Book Antiqua" w:hAnsi="Book Antiqua"/>
          <w:sz w:val="24"/>
          <w:szCs w:val="24"/>
        </w:rPr>
        <w:t>11.1 Foreign Direct Investment (FDI) &amp; FEMA Compliance</w:t>
      </w:r>
    </w:p>
    <w:p w:rsidR="00CB7BA5" w:rsidRPr="00CB7BA5" w:rsidRDefault="00CB7BA5" w:rsidP="00CB7BA5">
      <w:pPr>
        <w:pStyle w:val="my-0"/>
        <w:pBdr>
          <w:top w:val="single" w:sz="2" w:space="0" w:color="E5E7EB"/>
          <w:left w:val="single" w:sz="2" w:space="0" w:color="E5E7EB"/>
          <w:bottom w:val="single" w:sz="2" w:space="0" w:color="E5E7EB"/>
          <w:right w:val="single" w:sz="2" w:space="0" w:color="E5E7EB"/>
        </w:pBdr>
        <w:spacing w:before="0" w:beforeAutospacing="0" w:after="0" w:afterAutospacing="0"/>
        <w:rPr>
          <w:rFonts w:ascii="Book Antiqua" w:hAnsi="Book Antiqua" w:cs="Segoe UI"/>
        </w:rPr>
      </w:pPr>
      <w:r w:rsidRPr="00CB7BA5">
        <w:rPr>
          <w:rStyle w:val="Strong"/>
          <w:rFonts w:ascii="Book Antiqua" w:hAnsi="Book Antiqua" w:cs="Segoe UI"/>
          <w:b w:val="0"/>
          <w:bCs w:val="0"/>
          <w:bdr w:val="single" w:sz="2" w:space="0" w:color="E5E7EB" w:frame="1"/>
        </w:rPr>
        <w:t>Description:</w:t>
      </w:r>
      <w:r w:rsidRPr="00CB7BA5">
        <w:rPr>
          <w:rFonts w:ascii="Book Antiqua" w:hAnsi="Book Antiqua" w:cs="Segoe UI"/>
        </w:rPr>
        <w:br/>
        <w:t xml:space="preserve">Our FDI &amp; FEMA Compliance services assist Indian businesses and NGOs in navigating the complex regulation of foreign investments under RBI and FEMA. We offer end-to-end support for structuring, receiving, and reporting foreign direct investments (including automatic and government approval routes), helping you with capital account transactions, sectoral caps, and downstream investments. Our </w:t>
      </w:r>
      <w:r w:rsidRPr="00CB7BA5">
        <w:rPr>
          <w:rFonts w:ascii="Book Antiqua" w:hAnsi="Book Antiqua" w:cs="Segoe UI"/>
        </w:rPr>
        <w:lastRenderedPageBreak/>
        <w:t>experts handle documentation and regularization, including filings of FC-GPR, FC-TRS, Annual Return on Foreign Liabilities and Assets (FLA), and post-transaction regulatory reporting to both RBI and other authorities. This ensures you remain compliant with the latest FEMA, RBI circulars, and sector-specific conditions—minimizing the risk of penalties or delays.</w:t>
      </w:r>
    </w:p>
    <w:p w:rsidR="00CB7BA5" w:rsidRPr="00CB7BA5" w:rsidRDefault="00CB7BA5" w:rsidP="00CB7BA5">
      <w:pPr>
        <w:pStyle w:val="my-0"/>
        <w:pBdr>
          <w:top w:val="single" w:sz="2" w:space="0" w:color="E5E7EB"/>
          <w:left w:val="single" w:sz="2" w:space="0" w:color="E5E7EB"/>
          <w:bottom w:val="single" w:sz="2" w:space="0" w:color="E5E7EB"/>
          <w:right w:val="single" w:sz="2" w:space="0" w:color="E5E7EB"/>
        </w:pBdr>
        <w:spacing w:before="0" w:beforeAutospacing="0" w:after="0" w:afterAutospacing="0"/>
        <w:rPr>
          <w:rFonts w:ascii="Book Antiqua" w:hAnsi="Book Antiqua" w:cs="Segoe UI"/>
        </w:rPr>
      </w:pPr>
      <w:r w:rsidRPr="00CB7BA5">
        <w:rPr>
          <w:rStyle w:val="Strong"/>
          <w:rFonts w:ascii="Book Antiqua" w:hAnsi="Book Antiqua" w:cs="Segoe UI"/>
          <w:b w:val="0"/>
          <w:bCs w:val="0"/>
          <w:bdr w:val="single" w:sz="2" w:space="0" w:color="E5E7EB" w:frame="1"/>
        </w:rPr>
        <w:t>Procedure:</w:t>
      </w:r>
    </w:p>
    <w:p w:rsidR="00CB7BA5" w:rsidRPr="00CB7BA5" w:rsidRDefault="00CB7BA5" w:rsidP="00CB7BA5">
      <w:pPr>
        <w:pStyle w:val="my-0"/>
        <w:numPr>
          <w:ilvl w:val="0"/>
          <w:numId w:val="103"/>
        </w:numPr>
        <w:pBdr>
          <w:top w:val="single" w:sz="2" w:space="0" w:color="E5E7EB"/>
          <w:left w:val="single" w:sz="2" w:space="0" w:color="E5E7EB"/>
          <w:bottom w:val="single" w:sz="2" w:space="0" w:color="E5E7EB"/>
          <w:right w:val="single" w:sz="2" w:space="0" w:color="E5E7EB"/>
        </w:pBdr>
        <w:spacing w:before="0" w:beforeAutospacing="0" w:after="0" w:afterAutospacing="0"/>
        <w:rPr>
          <w:rFonts w:ascii="Book Antiqua" w:hAnsi="Book Antiqua" w:cs="Segoe UI"/>
        </w:rPr>
      </w:pPr>
      <w:r w:rsidRPr="00CB7BA5">
        <w:rPr>
          <w:rFonts w:ascii="Book Antiqua" w:hAnsi="Book Antiqua" w:cs="Segoe UI"/>
        </w:rPr>
        <w:t>Assess sectoral caps, eligibility for investments, entry routes (automatic/approval).</w:t>
      </w:r>
    </w:p>
    <w:p w:rsidR="00CB7BA5" w:rsidRPr="00CB7BA5" w:rsidRDefault="00CB7BA5" w:rsidP="00CB7BA5">
      <w:pPr>
        <w:pStyle w:val="my-0"/>
        <w:numPr>
          <w:ilvl w:val="0"/>
          <w:numId w:val="103"/>
        </w:numPr>
        <w:pBdr>
          <w:top w:val="single" w:sz="2" w:space="0" w:color="E5E7EB"/>
          <w:left w:val="single" w:sz="2" w:space="0" w:color="E5E7EB"/>
          <w:bottom w:val="single" w:sz="2" w:space="0" w:color="E5E7EB"/>
          <w:right w:val="single" w:sz="2" w:space="0" w:color="E5E7EB"/>
        </w:pBdr>
        <w:spacing w:before="0" w:beforeAutospacing="0" w:after="0" w:afterAutospacing="0"/>
        <w:rPr>
          <w:rFonts w:ascii="Book Antiqua" w:hAnsi="Book Antiqua" w:cs="Segoe UI"/>
        </w:rPr>
      </w:pPr>
      <w:r w:rsidRPr="00CB7BA5">
        <w:rPr>
          <w:rFonts w:ascii="Book Antiqua" w:hAnsi="Book Antiqua" w:cs="Segoe UI"/>
        </w:rPr>
        <w:t>Draft relevant investment/share subscription documents.</w:t>
      </w:r>
    </w:p>
    <w:p w:rsidR="00CB7BA5" w:rsidRPr="00CB7BA5" w:rsidRDefault="00CB7BA5" w:rsidP="00CB7BA5">
      <w:pPr>
        <w:pStyle w:val="my-0"/>
        <w:numPr>
          <w:ilvl w:val="0"/>
          <w:numId w:val="103"/>
        </w:numPr>
        <w:pBdr>
          <w:top w:val="single" w:sz="2" w:space="0" w:color="E5E7EB"/>
          <w:left w:val="single" w:sz="2" w:space="0" w:color="E5E7EB"/>
          <w:bottom w:val="single" w:sz="2" w:space="0" w:color="E5E7EB"/>
          <w:right w:val="single" w:sz="2" w:space="0" w:color="E5E7EB"/>
        </w:pBdr>
        <w:spacing w:before="0" w:beforeAutospacing="0" w:after="0" w:afterAutospacing="0"/>
        <w:rPr>
          <w:rFonts w:ascii="Book Antiqua" w:hAnsi="Book Antiqua" w:cs="Segoe UI"/>
        </w:rPr>
      </w:pPr>
      <w:r w:rsidRPr="00CB7BA5">
        <w:rPr>
          <w:rFonts w:ascii="Book Antiqua" w:hAnsi="Book Antiqua" w:cs="Segoe UI"/>
        </w:rPr>
        <w:t>Support in price valuation (as per RBI guidelines), receipt of remittance, and KYC.</w:t>
      </w:r>
    </w:p>
    <w:p w:rsidR="00CB7BA5" w:rsidRPr="00CB7BA5" w:rsidRDefault="00CB7BA5" w:rsidP="00CB7BA5">
      <w:pPr>
        <w:pStyle w:val="my-0"/>
        <w:numPr>
          <w:ilvl w:val="0"/>
          <w:numId w:val="103"/>
        </w:numPr>
        <w:pBdr>
          <w:top w:val="single" w:sz="2" w:space="0" w:color="E5E7EB"/>
          <w:left w:val="single" w:sz="2" w:space="0" w:color="E5E7EB"/>
          <w:bottom w:val="single" w:sz="2" w:space="0" w:color="E5E7EB"/>
          <w:right w:val="single" w:sz="2" w:space="0" w:color="E5E7EB"/>
        </w:pBdr>
        <w:spacing w:before="0" w:beforeAutospacing="0" w:after="0" w:afterAutospacing="0"/>
        <w:rPr>
          <w:rFonts w:ascii="Book Antiqua" w:hAnsi="Book Antiqua" w:cs="Segoe UI"/>
        </w:rPr>
      </w:pPr>
      <w:r w:rsidRPr="00CB7BA5">
        <w:rPr>
          <w:rFonts w:ascii="Book Antiqua" w:hAnsi="Book Antiqua" w:cs="Segoe UI"/>
        </w:rPr>
        <w:t>File forms—such as FC-GPR (for new shares) or FC-TRS (for transfer of shares)—on RBI’s FIRMS portal.</w:t>
      </w:r>
    </w:p>
    <w:p w:rsidR="00CB7BA5" w:rsidRPr="00CB7BA5" w:rsidRDefault="00CB7BA5" w:rsidP="00CB7BA5">
      <w:pPr>
        <w:pStyle w:val="my-0"/>
        <w:numPr>
          <w:ilvl w:val="0"/>
          <w:numId w:val="103"/>
        </w:numPr>
        <w:pBdr>
          <w:top w:val="single" w:sz="2" w:space="0" w:color="E5E7EB"/>
          <w:left w:val="single" w:sz="2" w:space="0" w:color="E5E7EB"/>
          <w:bottom w:val="single" w:sz="2" w:space="0" w:color="E5E7EB"/>
          <w:right w:val="single" w:sz="2" w:space="0" w:color="E5E7EB"/>
        </w:pBdr>
        <w:spacing w:before="0" w:beforeAutospacing="0" w:after="0" w:afterAutospacing="0"/>
        <w:rPr>
          <w:rFonts w:ascii="Book Antiqua" w:hAnsi="Book Antiqua" w:cs="Segoe UI"/>
        </w:rPr>
      </w:pPr>
      <w:r w:rsidRPr="00CB7BA5">
        <w:rPr>
          <w:rFonts w:ascii="Book Antiqua" w:hAnsi="Book Antiqua" w:cs="Segoe UI"/>
        </w:rPr>
        <w:t>File FLA Annual Return and assist in ongoing compliance/advisory.</w:t>
      </w:r>
    </w:p>
    <w:p w:rsidR="00CB7BA5" w:rsidRPr="00CB7BA5" w:rsidRDefault="00CB7BA5" w:rsidP="00CB7BA5">
      <w:pPr>
        <w:pStyle w:val="my-0"/>
        <w:pBdr>
          <w:top w:val="single" w:sz="2" w:space="0" w:color="E5E7EB"/>
          <w:left w:val="single" w:sz="2" w:space="0" w:color="E5E7EB"/>
          <w:bottom w:val="single" w:sz="2" w:space="0" w:color="E5E7EB"/>
          <w:right w:val="single" w:sz="2" w:space="0" w:color="E5E7EB"/>
        </w:pBdr>
        <w:spacing w:before="0" w:beforeAutospacing="0" w:after="0" w:afterAutospacing="0"/>
        <w:rPr>
          <w:rFonts w:ascii="Book Antiqua" w:hAnsi="Book Antiqua" w:cs="Segoe UI"/>
        </w:rPr>
      </w:pPr>
      <w:r w:rsidRPr="00CB7BA5">
        <w:rPr>
          <w:rStyle w:val="Strong"/>
          <w:rFonts w:ascii="Book Antiqua" w:hAnsi="Book Antiqua" w:cs="Segoe UI"/>
          <w:b w:val="0"/>
          <w:bCs w:val="0"/>
          <w:bdr w:val="single" w:sz="2" w:space="0" w:color="E5E7EB" w:frame="1"/>
        </w:rPr>
        <w:t>Documents Required:</w:t>
      </w:r>
    </w:p>
    <w:p w:rsidR="00CB7BA5" w:rsidRPr="00CB7BA5" w:rsidRDefault="00CB7BA5" w:rsidP="00CB7BA5">
      <w:pPr>
        <w:pStyle w:val="my-0"/>
        <w:numPr>
          <w:ilvl w:val="0"/>
          <w:numId w:val="104"/>
        </w:numPr>
        <w:pBdr>
          <w:top w:val="single" w:sz="2" w:space="0" w:color="E5E7EB"/>
          <w:left w:val="single" w:sz="2" w:space="0" w:color="E5E7EB"/>
          <w:bottom w:val="single" w:sz="2" w:space="0" w:color="E5E7EB"/>
          <w:right w:val="single" w:sz="2" w:space="0" w:color="E5E7EB"/>
        </w:pBdr>
        <w:spacing w:before="0" w:beforeAutospacing="0" w:after="0" w:afterAutospacing="0"/>
        <w:rPr>
          <w:rFonts w:ascii="Book Antiqua" w:hAnsi="Book Antiqua" w:cs="Segoe UI"/>
        </w:rPr>
      </w:pPr>
      <w:r w:rsidRPr="00CB7BA5">
        <w:rPr>
          <w:rFonts w:ascii="Book Antiqua" w:hAnsi="Book Antiqua" w:cs="Segoe UI"/>
        </w:rPr>
        <w:t>Shareholder agreements, Board/shareholder approvals.</w:t>
      </w:r>
    </w:p>
    <w:p w:rsidR="00CB7BA5" w:rsidRPr="00CB7BA5" w:rsidRDefault="00CB7BA5" w:rsidP="00CB7BA5">
      <w:pPr>
        <w:pStyle w:val="my-0"/>
        <w:numPr>
          <w:ilvl w:val="0"/>
          <w:numId w:val="104"/>
        </w:numPr>
        <w:pBdr>
          <w:top w:val="single" w:sz="2" w:space="0" w:color="E5E7EB"/>
          <w:left w:val="single" w:sz="2" w:space="0" w:color="E5E7EB"/>
          <w:bottom w:val="single" w:sz="2" w:space="0" w:color="E5E7EB"/>
          <w:right w:val="single" w:sz="2" w:space="0" w:color="E5E7EB"/>
        </w:pBdr>
        <w:spacing w:before="0" w:beforeAutospacing="0" w:after="0" w:afterAutospacing="0"/>
        <w:rPr>
          <w:rFonts w:ascii="Book Antiqua" w:hAnsi="Book Antiqua" w:cs="Segoe UI"/>
        </w:rPr>
      </w:pPr>
      <w:r w:rsidRPr="00CB7BA5">
        <w:rPr>
          <w:rFonts w:ascii="Book Antiqua" w:hAnsi="Book Antiqua" w:cs="Segoe UI"/>
        </w:rPr>
        <w:t>FIRC/remittance certificates from banks.</w:t>
      </w:r>
    </w:p>
    <w:p w:rsidR="00CB7BA5" w:rsidRPr="00CB7BA5" w:rsidRDefault="00CB7BA5" w:rsidP="00CB7BA5">
      <w:pPr>
        <w:pStyle w:val="my-0"/>
        <w:numPr>
          <w:ilvl w:val="0"/>
          <w:numId w:val="104"/>
        </w:numPr>
        <w:pBdr>
          <w:top w:val="single" w:sz="2" w:space="0" w:color="E5E7EB"/>
          <w:left w:val="single" w:sz="2" w:space="0" w:color="E5E7EB"/>
          <w:bottom w:val="single" w:sz="2" w:space="0" w:color="E5E7EB"/>
          <w:right w:val="single" w:sz="2" w:space="0" w:color="E5E7EB"/>
        </w:pBdr>
        <w:spacing w:before="0" w:beforeAutospacing="0" w:after="0" w:afterAutospacing="0"/>
        <w:rPr>
          <w:rFonts w:ascii="Book Antiqua" w:hAnsi="Book Antiqua" w:cs="Segoe UI"/>
        </w:rPr>
      </w:pPr>
      <w:r w:rsidRPr="00CB7BA5">
        <w:rPr>
          <w:rFonts w:ascii="Book Antiqua" w:hAnsi="Book Antiqua" w:cs="Segoe UI"/>
        </w:rPr>
        <w:t>Valuation certificates from registered valuers.</w:t>
      </w:r>
    </w:p>
    <w:p w:rsidR="00CB7BA5" w:rsidRPr="00CB7BA5" w:rsidRDefault="00CB7BA5" w:rsidP="00CB7BA5">
      <w:pPr>
        <w:pStyle w:val="my-0"/>
        <w:numPr>
          <w:ilvl w:val="0"/>
          <w:numId w:val="104"/>
        </w:numPr>
        <w:pBdr>
          <w:top w:val="single" w:sz="2" w:space="0" w:color="E5E7EB"/>
          <w:left w:val="single" w:sz="2" w:space="0" w:color="E5E7EB"/>
          <w:bottom w:val="single" w:sz="2" w:space="0" w:color="E5E7EB"/>
          <w:right w:val="single" w:sz="2" w:space="0" w:color="E5E7EB"/>
        </w:pBdr>
        <w:spacing w:before="0" w:beforeAutospacing="0" w:after="0" w:afterAutospacing="0"/>
        <w:rPr>
          <w:rFonts w:ascii="Book Antiqua" w:hAnsi="Book Antiqua" w:cs="Segoe UI"/>
        </w:rPr>
      </w:pPr>
      <w:r w:rsidRPr="00CB7BA5">
        <w:rPr>
          <w:rFonts w:ascii="Book Antiqua" w:hAnsi="Book Antiqua" w:cs="Segoe UI"/>
        </w:rPr>
        <w:t>KYC of investor and investee.</w:t>
      </w:r>
    </w:p>
    <w:p w:rsidR="00CB7BA5" w:rsidRPr="00CB7BA5" w:rsidRDefault="00CB7BA5" w:rsidP="00CB7BA5">
      <w:pPr>
        <w:pStyle w:val="my-0"/>
        <w:numPr>
          <w:ilvl w:val="0"/>
          <w:numId w:val="104"/>
        </w:numPr>
        <w:pBdr>
          <w:top w:val="single" w:sz="2" w:space="0" w:color="E5E7EB"/>
          <w:left w:val="single" w:sz="2" w:space="0" w:color="E5E7EB"/>
          <w:bottom w:val="single" w:sz="2" w:space="0" w:color="E5E7EB"/>
          <w:right w:val="single" w:sz="2" w:space="0" w:color="E5E7EB"/>
        </w:pBdr>
        <w:spacing w:before="0" w:beforeAutospacing="0" w:after="0" w:afterAutospacing="0"/>
        <w:rPr>
          <w:rFonts w:ascii="Book Antiqua" w:hAnsi="Book Antiqua" w:cs="Segoe UI"/>
        </w:rPr>
      </w:pPr>
      <w:r w:rsidRPr="00CB7BA5">
        <w:rPr>
          <w:rFonts w:ascii="Book Antiqua" w:hAnsi="Book Antiqua" w:cs="Segoe UI"/>
        </w:rPr>
        <w:t>MOA/AOA reflecting expanded capital if applicable.</w:t>
      </w:r>
    </w:p>
    <w:p w:rsidR="00CB7BA5" w:rsidRPr="00CB7BA5" w:rsidRDefault="00CB7BA5" w:rsidP="00CB7BA5">
      <w:pPr>
        <w:pStyle w:val="Heading2"/>
        <w:pBdr>
          <w:top w:val="single" w:sz="2" w:space="0" w:color="E5E7EB"/>
          <w:left w:val="single" w:sz="2" w:space="0" w:color="E5E7EB"/>
          <w:bottom w:val="single" w:sz="2" w:space="0" w:color="E5E7EB"/>
          <w:right w:val="single" w:sz="2" w:space="0" w:color="E5E7EB"/>
        </w:pBdr>
        <w:rPr>
          <w:rFonts w:ascii="Book Antiqua" w:hAnsi="Book Antiqua"/>
          <w:sz w:val="24"/>
          <w:szCs w:val="24"/>
        </w:rPr>
      </w:pPr>
      <w:r w:rsidRPr="00CB7BA5">
        <w:rPr>
          <w:rFonts w:ascii="Book Antiqua" w:hAnsi="Book Antiqua"/>
          <w:sz w:val="24"/>
          <w:szCs w:val="24"/>
        </w:rPr>
        <w:t>11.2 External Commercial Borrowings (ECB)</w:t>
      </w:r>
    </w:p>
    <w:p w:rsidR="00CB7BA5" w:rsidRPr="00CB7BA5" w:rsidRDefault="00CB7BA5" w:rsidP="00CB7BA5">
      <w:pPr>
        <w:pStyle w:val="my-0"/>
        <w:pBdr>
          <w:top w:val="single" w:sz="2" w:space="0" w:color="E5E7EB"/>
          <w:left w:val="single" w:sz="2" w:space="0" w:color="E5E7EB"/>
          <w:bottom w:val="single" w:sz="2" w:space="0" w:color="E5E7EB"/>
          <w:right w:val="single" w:sz="2" w:space="0" w:color="E5E7EB"/>
        </w:pBdr>
        <w:spacing w:before="0" w:beforeAutospacing="0" w:after="0" w:afterAutospacing="0"/>
        <w:rPr>
          <w:rFonts w:ascii="Book Antiqua" w:hAnsi="Book Antiqua" w:cs="Segoe UI"/>
        </w:rPr>
      </w:pPr>
      <w:r w:rsidRPr="00CB7BA5">
        <w:rPr>
          <w:rStyle w:val="Strong"/>
          <w:rFonts w:ascii="Book Antiqua" w:hAnsi="Book Antiqua" w:cs="Segoe UI"/>
          <w:b w:val="0"/>
          <w:bCs w:val="0"/>
          <w:bdr w:val="single" w:sz="2" w:space="0" w:color="E5E7EB" w:frame="1"/>
        </w:rPr>
        <w:t>Description:</w:t>
      </w:r>
      <w:r w:rsidRPr="00CB7BA5">
        <w:rPr>
          <w:rFonts w:ascii="Book Antiqua" w:hAnsi="Book Antiqua" w:cs="Segoe UI"/>
        </w:rPr>
        <w:br/>
        <w:t>We deliver 360-degree support for raising and managing ECBs, including loans, bonds, and credit from foreign lenders, compliant with RBI’s ECB Master Directions. Services include structuring ECBs, assisting with LRN (Loan Registration Number) application, preparation of compliance documentation, drawing up utilization plans, and monitoring end-use norms. Our team ensures timely submission of all regulatory reports (Form ECB-2, annual filings), assists in resolving RBI queries, and provides guidance on interest rate hedging, repayment structures, and fundraising in permissible currencies/sectors.</w:t>
      </w:r>
    </w:p>
    <w:p w:rsidR="00CB7BA5" w:rsidRPr="00CB7BA5" w:rsidRDefault="00CB7BA5" w:rsidP="00CB7BA5">
      <w:pPr>
        <w:pStyle w:val="my-0"/>
        <w:pBdr>
          <w:top w:val="single" w:sz="2" w:space="0" w:color="E5E7EB"/>
          <w:left w:val="single" w:sz="2" w:space="0" w:color="E5E7EB"/>
          <w:bottom w:val="single" w:sz="2" w:space="0" w:color="E5E7EB"/>
          <w:right w:val="single" w:sz="2" w:space="0" w:color="E5E7EB"/>
        </w:pBdr>
        <w:spacing w:before="0" w:beforeAutospacing="0" w:after="0" w:afterAutospacing="0"/>
        <w:rPr>
          <w:rFonts w:ascii="Book Antiqua" w:hAnsi="Book Antiqua" w:cs="Segoe UI"/>
        </w:rPr>
      </w:pPr>
      <w:r w:rsidRPr="00CB7BA5">
        <w:rPr>
          <w:rStyle w:val="Strong"/>
          <w:rFonts w:ascii="Book Antiqua" w:hAnsi="Book Antiqua" w:cs="Segoe UI"/>
          <w:b w:val="0"/>
          <w:bCs w:val="0"/>
          <w:bdr w:val="single" w:sz="2" w:space="0" w:color="E5E7EB" w:frame="1"/>
        </w:rPr>
        <w:t>Procedure:</w:t>
      </w:r>
    </w:p>
    <w:p w:rsidR="00CB7BA5" w:rsidRPr="00CB7BA5" w:rsidRDefault="00CB7BA5" w:rsidP="00CB7BA5">
      <w:pPr>
        <w:pStyle w:val="my-0"/>
        <w:numPr>
          <w:ilvl w:val="0"/>
          <w:numId w:val="105"/>
        </w:numPr>
        <w:pBdr>
          <w:top w:val="single" w:sz="2" w:space="0" w:color="E5E7EB"/>
          <w:left w:val="single" w:sz="2" w:space="0" w:color="E5E7EB"/>
          <w:bottom w:val="single" w:sz="2" w:space="0" w:color="E5E7EB"/>
          <w:right w:val="single" w:sz="2" w:space="0" w:color="E5E7EB"/>
        </w:pBdr>
        <w:spacing w:before="0" w:beforeAutospacing="0" w:after="0" w:afterAutospacing="0"/>
        <w:rPr>
          <w:rFonts w:ascii="Book Antiqua" w:hAnsi="Book Antiqua" w:cs="Segoe UI"/>
        </w:rPr>
      </w:pPr>
      <w:r w:rsidRPr="00CB7BA5">
        <w:rPr>
          <w:rFonts w:ascii="Book Antiqua" w:hAnsi="Book Antiqua" w:cs="Segoe UI"/>
        </w:rPr>
        <w:t>Assess business eligibility and end-use requirements as per ECB policy.</w:t>
      </w:r>
    </w:p>
    <w:p w:rsidR="00CB7BA5" w:rsidRPr="00CB7BA5" w:rsidRDefault="00CB7BA5" w:rsidP="00CB7BA5">
      <w:pPr>
        <w:pStyle w:val="my-0"/>
        <w:numPr>
          <w:ilvl w:val="0"/>
          <w:numId w:val="105"/>
        </w:numPr>
        <w:pBdr>
          <w:top w:val="single" w:sz="2" w:space="0" w:color="E5E7EB"/>
          <w:left w:val="single" w:sz="2" w:space="0" w:color="E5E7EB"/>
          <w:bottom w:val="single" w:sz="2" w:space="0" w:color="E5E7EB"/>
          <w:right w:val="single" w:sz="2" w:space="0" w:color="E5E7EB"/>
        </w:pBdr>
        <w:spacing w:before="0" w:beforeAutospacing="0" w:after="0" w:afterAutospacing="0"/>
        <w:rPr>
          <w:rFonts w:ascii="Book Antiqua" w:hAnsi="Book Antiqua" w:cs="Segoe UI"/>
        </w:rPr>
      </w:pPr>
      <w:r w:rsidRPr="00CB7BA5">
        <w:rPr>
          <w:rFonts w:ascii="Book Antiqua" w:hAnsi="Book Antiqua" w:cs="Segoe UI"/>
        </w:rPr>
        <w:t>Structuring of ECB terms and negotiation with foreign lenders.</w:t>
      </w:r>
    </w:p>
    <w:p w:rsidR="00CB7BA5" w:rsidRPr="00CB7BA5" w:rsidRDefault="00CB7BA5" w:rsidP="00CB7BA5">
      <w:pPr>
        <w:pStyle w:val="my-0"/>
        <w:numPr>
          <w:ilvl w:val="0"/>
          <w:numId w:val="105"/>
        </w:numPr>
        <w:pBdr>
          <w:top w:val="single" w:sz="2" w:space="0" w:color="E5E7EB"/>
          <w:left w:val="single" w:sz="2" w:space="0" w:color="E5E7EB"/>
          <w:bottom w:val="single" w:sz="2" w:space="0" w:color="E5E7EB"/>
          <w:right w:val="single" w:sz="2" w:space="0" w:color="E5E7EB"/>
        </w:pBdr>
        <w:spacing w:before="0" w:beforeAutospacing="0" w:after="0" w:afterAutospacing="0"/>
        <w:rPr>
          <w:rFonts w:ascii="Book Antiqua" w:hAnsi="Book Antiqua" w:cs="Segoe UI"/>
        </w:rPr>
      </w:pPr>
      <w:r w:rsidRPr="00CB7BA5">
        <w:rPr>
          <w:rFonts w:ascii="Book Antiqua" w:hAnsi="Book Antiqua" w:cs="Segoe UI"/>
        </w:rPr>
        <w:t>File ECB application with RBI for LRN.</w:t>
      </w:r>
    </w:p>
    <w:p w:rsidR="00CB7BA5" w:rsidRPr="00CB7BA5" w:rsidRDefault="00CB7BA5" w:rsidP="00CB7BA5">
      <w:pPr>
        <w:pStyle w:val="my-0"/>
        <w:numPr>
          <w:ilvl w:val="0"/>
          <w:numId w:val="105"/>
        </w:numPr>
        <w:pBdr>
          <w:top w:val="single" w:sz="2" w:space="0" w:color="E5E7EB"/>
          <w:left w:val="single" w:sz="2" w:space="0" w:color="E5E7EB"/>
          <w:bottom w:val="single" w:sz="2" w:space="0" w:color="E5E7EB"/>
          <w:right w:val="single" w:sz="2" w:space="0" w:color="E5E7EB"/>
        </w:pBdr>
        <w:spacing w:before="0" w:beforeAutospacing="0" w:after="0" w:afterAutospacing="0"/>
        <w:rPr>
          <w:rFonts w:ascii="Book Antiqua" w:hAnsi="Book Antiqua" w:cs="Segoe UI"/>
        </w:rPr>
      </w:pPr>
      <w:r w:rsidRPr="00CB7BA5">
        <w:rPr>
          <w:rFonts w:ascii="Book Antiqua" w:hAnsi="Book Antiqua" w:cs="Segoe UI"/>
        </w:rPr>
        <w:t>Draft and execute loan agreements and reporting formalities.</w:t>
      </w:r>
    </w:p>
    <w:p w:rsidR="00CB7BA5" w:rsidRPr="00CB7BA5" w:rsidRDefault="00CB7BA5" w:rsidP="00CB7BA5">
      <w:pPr>
        <w:pStyle w:val="my-0"/>
        <w:numPr>
          <w:ilvl w:val="0"/>
          <w:numId w:val="105"/>
        </w:numPr>
        <w:pBdr>
          <w:top w:val="single" w:sz="2" w:space="0" w:color="E5E7EB"/>
          <w:left w:val="single" w:sz="2" w:space="0" w:color="E5E7EB"/>
          <w:bottom w:val="single" w:sz="2" w:space="0" w:color="E5E7EB"/>
          <w:right w:val="single" w:sz="2" w:space="0" w:color="E5E7EB"/>
        </w:pBdr>
        <w:spacing w:before="0" w:beforeAutospacing="0" w:after="0" w:afterAutospacing="0"/>
        <w:rPr>
          <w:rFonts w:ascii="Book Antiqua" w:hAnsi="Book Antiqua" w:cs="Segoe UI"/>
        </w:rPr>
      </w:pPr>
      <w:r w:rsidRPr="00CB7BA5">
        <w:rPr>
          <w:rFonts w:ascii="Book Antiqua" w:hAnsi="Book Antiqua" w:cs="Segoe UI"/>
        </w:rPr>
        <w:t>Support with periodic compliance (ECB-2 returns, interest payments, repayment tracking).</w:t>
      </w:r>
    </w:p>
    <w:p w:rsidR="00CB7BA5" w:rsidRPr="00CB7BA5" w:rsidRDefault="00CB7BA5" w:rsidP="00CB7BA5">
      <w:pPr>
        <w:pStyle w:val="my-0"/>
        <w:pBdr>
          <w:top w:val="single" w:sz="2" w:space="0" w:color="E5E7EB"/>
          <w:left w:val="single" w:sz="2" w:space="0" w:color="E5E7EB"/>
          <w:bottom w:val="single" w:sz="2" w:space="0" w:color="E5E7EB"/>
          <w:right w:val="single" w:sz="2" w:space="0" w:color="E5E7EB"/>
        </w:pBdr>
        <w:spacing w:before="0" w:beforeAutospacing="0" w:after="0" w:afterAutospacing="0"/>
        <w:rPr>
          <w:rFonts w:ascii="Book Antiqua" w:hAnsi="Book Antiqua" w:cs="Segoe UI"/>
        </w:rPr>
      </w:pPr>
      <w:r w:rsidRPr="00CB7BA5">
        <w:rPr>
          <w:rStyle w:val="Strong"/>
          <w:rFonts w:ascii="Book Antiqua" w:hAnsi="Book Antiqua" w:cs="Segoe UI"/>
          <w:b w:val="0"/>
          <w:bCs w:val="0"/>
          <w:bdr w:val="single" w:sz="2" w:space="0" w:color="E5E7EB" w:frame="1"/>
        </w:rPr>
        <w:t>Documents Required:</w:t>
      </w:r>
    </w:p>
    <w:p w:rsidR="00CB7BA5" w:rsidRPr="00CB7BA5" w:rsidRDefault="00CB7BA5" w:rsidP="00CB7BA5">
      <w:pPr>
        <w:pStyle w:val="my-0"/>
        <w:numPr>
          <w:ilvl w:val="0"/>
          <w:numId w:val="106"/>
        </w:numPr>
        <w:pBdr>
          <w:top w:val="single" w:sz="2" w:space="0" w:color="E5E7EB"/>
          <w:left w:val="single" w:sz="2" w:space="0" w:color="E5E7EB"/>
          <w:bottom w:val="single" w:sz="2" w:space="0" w:color="E5E7EB"/>
          <w:right w:val="single" w:sz="2" w:space="0" w:color="E5E7EB"/>
        </w:pBdr>
        <w:spacing w:before="0" w:beforeAutospacing="0" w:after="0" w:afterAutospacing="0"/>
        <w:rPr>
          <w:rFonts w:ascii="Book Antiqua" w:hAnsi="Book Antiqua" w:cs="Segoe UI"/>
        </w:rPr>
      </w:pPr>
      <w:r w:rsidRPr="00CB7BA5">
        <w:rPr>
          <w:rFonts w:ascii="Book Antiqua" w:hAnsi="Book Antiqua" w:cs="Segoe UI"/>
        </w:rPr>
        <w:t>Board and shareholder resolutions for availing ECB.</w:t>
      </w:r>
    </w:p>
    <w:p w:rsidR="00CB7BA5" w:rsidRPr="00CB7BA5" w:rsidRDefault="00CB7BA5" w:rsidP="00CB7BA5">
      <w:pPr>
        <w:pStyle w:val="my-0"/>
        <w:numPr>
          <w:ilvl w:val="0"/>
          <w:numId w:val="106"/>
        </w:numPr>
        <w:pBdr>
          <w:top w:val="single" w:sz="2" w:space="0" w:color="E5E7EB"/>
          <w:left w:val="single" w:sz="2" w:space="0" w:color="E5E7EB"/>
          <w:bottom w:val="single" w:sz="2" w:space="0" w:color="E5E7EB"/>
          <w:right w:val="single" w:sz="2" w:space="0" w:color="E5E7EB"/>
        </w:pBdr>
        <w:spacing w:before="0" w:beforeAutospacing="0" w:after="0" w:afterAutospacing="0"/>
        <w:rPr>
          <w:rFonts w:ascii="Book Antiqua" w:hAnsi="Book Antiqua" w:cs="Segoe UI"/>
        </w:rPr>
      </w:pPr>
      <w:r w:rsidRPr="00CB7BA5">
        <w:rPr>
          <w:rFonts w:ascii="Book Antiqua" w:hAnsi="Book Antiqua" w:cs="Segoe UI"/>
        </w:rPr>
        <w:t>Draft loan agreement.</w:t>
      </w:r>
    </w:p>
    <w:p w:rsidR="00CB7BA5" w:rsidRPr="00CB7BA5" w:rsidRDefault="00CB7BA5" w:rsidP="00CB7BA5">
      <w:pPr>
        <w:pStyle w:val="my-0"/>
        <w:numPr>
          <w:ilvl w:val="0"/>
          <w:numId w:val="106"/>
        </w:numPr>
        <w:pBdr>
          <w:top w:val="single" w:sz="2" w:space="0" w:color="E5E7EB"/>
          <w:left w:val="single" w:sz="2" w:space="0" w:color="E5E7EB"/>
          <w:bottom w:val="single" w:sz="2" w:space="0" w:color="E5E7EB"/>
          <w:right w:val="single" w:sz="2" w:space="0" w:color="E5E7EB"/>
        </w:pBdr>
        <w:spacing w:before="0" w:beforeAutospacing="0" w:after="0" w:afterAutospacing="0"/>
        <w:rPr>
          <w:rFonts w:ascii="Book Antiqua" w:hAnsi="Book Antiqua" w:cs="Segoe UI"/>
        </w:rPr>
      </w:pPr>
      <w:r w:rsidRPr="00CB7BA5">
        <w:rPr>
          <w:rFonts w:ascii="Book Antiqua" w:hAnsi="Book Antiqua" w:cs="Segoe UI"/>
        </w:rPr>
        <w:t>Lender KYC and financials.</w:t>
      </w:r>
    </w:p>
    <w:p w:rsidR="00CB7BA5" w:rsidRPr="00CB7BA5" w:rsidRDefault="00CB7BA5" w:rsidP="00CB7BA5">
      <w:pPr>
        <w:pStyle w:val="my-0"/>
        <w:numPr>
          <w:ilvl w:val="0"/>
          <w:numId w:val="106"/>
        </w:numPr>
        <w:pBdr>
          <w:top w:val="single" w:sz="2" w:space="0" w:color="E5E7EB"/>
          <w:left w:val="single" w:sz="2" w:space="0" w:color="E5E7EB"/>
          <w:bottom w:val="single" w:sz="2" w:space="0" w:color="E5E7EB"/>
          <w:right w:val="single" w:sz="2" w:space="0" w:color="E5E7EB"/>
        </w:pBdr>
        <w:spacing w:before="0" w:beforeAutospacing="0" w:after="0" w:afterAutospacing="0"/>
        <w:rPr>
          <w:rFonts w:ascii="Book Antiqua" w:hAnsi="Book Antiqua" w:cs="Segoe UI"/>
        </w:rPr>
      </w:pPr>
      <w:r w:rsidRPr="00CB7BA5">
        <w:rPr>
          <w:rFonts w:ascii="Book Antiqua" w:hAnsi="Book Antiqua" w:cs="Segoe UI"/>
        </w:rPr>
        <w:t>FIRC for funds received.</w:t>
      </w:r>
    </w:p>
    <w:p w:rsidR="00CB7BA5" w:rsidRPr="00CB7BA5" w:rsidRDefault="00CB7BA5" w:rsidP="00CB7BA5">
      <w:pPr>
        <w:pStyle w:val="my-0"/>
        <w:numPr>
          <w:ilvl w:val="0"/>
          <w:numId w:val="106"/>
        </w:numPr>
        <w:pBdr>
          <w:top w:val="single" w:sz="2" w:space="0" w:color="E5E7EB"/>
          <w:left w:val="single" w:sz="2" w:space="0" w:color="E5E7EB"/>
          <w:bottom w:val="single" w:sz="2" w:space="0" w:color="E5E7EB"/>
          <w:right w:val="single" w:sz="2" w:space="0" w:color="E5E7EB"/>
        </w:pBdr>
        <w:spacing w:before="0" w:beforeAutospacing="0" w:after="0" w:afterAutospacing="0"/>
        <w:rPr>
          <w:rFonts w:ascii="Book Antiqua" w:hAnsi="Book Antiqua" w:cs="Segoe UI"/>
        </w:rPr>
      </w:pPr>
      <w:r w:rsidRPr="00CB7BA5">
        <w:rPr>
          <w:rFonts w:ascii="Book Antiqua" w:hAnsi="Book Antiqua" w:cs="Segoe UI"/>
        </w:rPr>
        <w:t>Filings evidence and monthly/quarterly compliance trackers.</w:t>
      </w:r>
    </w:p>
    <w:p w:rsidR="00CB7BA5" w:rsidRPr="00CB7BA5" w:rsidRDefault="00CB7BA5" w:rsidP="00CB7BA5">
      <w:pPr>
        <w:pStyle w:val="Heading2"/>
        <w:pBdr>
          <w:top w:val="single" w:sz="2" w:space="0" w:color="E5E7EB"/>
          <w:left w:val="single" w:sz="2" w:space="0" w:color="E5E7EB"/>
          <w:bottom w:val="single" w:sz="2" w:space="0" w:color="E5E7EB"/>
          <w:right w:val="single" w:sz="2" w:space="0" w:color="E5E7EB"/>
        </w:pBdr>
        <w:rPr>
          <w:rFonts w:ascii="Book Antiqua" w:hAnsi="Book Antiqua"/>
          <w:sz w:val="24"/>
          <w:szCs w:val="24"/>
        </w:rPr>
      </w:pPr>
      <w:r w:rsidRPr="00CB7BA5">
        <w:rPr>
          <w:rFonts w:ascii="Book Antiqua" w:hAnsi="Book Antiqua"/>
          <w:sz w:val="24"/>
          <w:szCs w:val="24"/>
        </w:rPr>
        <w:t>11.3 FCRA Registration, Renewal &amp; Annual Compliance</w:t>
      </w:r>
    </w:p>
    <w:p w:rsidR="00CB7BA5" w:rsidRPr="00CB7BA5" w:rsidRDefault="00CB7BA5" w:rsidP="00CB7BA5">
      <w:pPr>
        <w:pStyle w:val="my-0"/>
        <w:pBdr>
          <w:top w:val="single" w:sz="2" w:space="0" w:color="E5E7EB"/>
          <w:left w:val="single" w:sz="2" w:space="0" w:color="E5E7EB"/>
          <w:bottom w:val="single" w:sz="2" w:space="0" w:color="E5E7EB"/>
          <w:right w:val="single" w:sz="2" w:space="0" w:color="E5E7EB"/>
        </w:pBdr>
        <w:spacing w:before="0" w:beforeAutospacing="0" w:after="0" w:afterAutospacing="0"/>
        <w:rPr>
          <w:rFonts w:ascii="Book Antiqua" w:hAnsi="Book Antiqua" w:cs="Segoe UI"/>
        </w:rPr>
      </w:pPr>
      <w:r w:rsidRPr="00CB7BA5">
        <w:rPr>
          <w:rStyle w:val="Strong"/>
          <w:rFonts w:ascii="Book Antiqua" w:hAnsi="Book Antiqua" w:cs="Segoe UI"/>
          <w:b w:val="0"/>
          <w:bCs w:val="0"/>
          <w:bdr w:val="single" w:sz="2" w:space="0" w:color="E5E7EB" w:frame="1"/>
        </w:rPr>
        <w:lastRenderedPageBreak/>
        <w:t>Description:</w:t>
      </w:r>
      <w:r w:rsidRPr="00CB7BA5">
        <w:rPr>
          <w:rFonts w:ascii="Book Antiqua" w:hAnsi="Book Antiqua" w:cs="Segoe UI"/>
        </w:rPr>
        <w:br/>
        <w:t>Our FCRA compliance team specializes in registration, renewal, and management of Foreign Contribution Regulation Act (FCRA) requirements for NGOs, societies, and Section 8 companies receiving foreign donations. Services include advisory on eligibility, end-to-end application preparation (Form FC-3/FC-6), scrutiny of governing documents, and liaison with the Ministry of Home Affairs. We also support you with maintaining proper books, filing annual returns (Form FC-4), intimation of changes (FC-6), and ongoing compliance for foreign contributions—ensuring complete adherence, risk minimization, and credibility for fund-raising.</w:t>
      </w:r>
    </w:p>
    <w:p w:rsidR="00CB7BA5" w:rsidRPr="00CB7BA5" w:rsidRDefault="00CB7BA5" w:rsidP="00CB7BA5">
      <w:pPr>
        <w:pStyle w:val="my-0"/>
        <w:pBdr>
          <w:top w:val="single" w:sz="2" w:space="0" w:color="E5E7EB"/>
          <w:left w:val="single" w:sz="2" w:space="0" w:color="E5E7EB"/>
          <w:bottom w:val="single" w:sz="2" w:space="0" w:color="E5E7EB"/>
          <w:right w:val="single" w:sz="2" w:space="0" w:color="E5E7EB"/>
        </w:pBdr>
        <w:spacing w:before="0" w:beforeAutospacing="0" w:after="0" w:afterAutospacing="0"/>
        <w:rPr>
          <w:rFonts w:ascii="Book Antiqua" w:hAnsi="Book Antiqua" w:cs="Segoe UI"/>
        </w:rPr>
      </w:pPr>
      <w:r w:rsidRPr="00CB7BA5">
        <w:rPr>
          <w:rStyle w:val="Strong"/>
          <w:rFonts w:ascii="Book Antiqua" w:hAnsi="Book Antiqua" w:cs="Segoe UI"/>
          <w:b w:val="0"/>
          <w:bCs w:val="0"/>
          <w:bdr w:val="single" w:sz="2" w:space="0" w:color="E5E7EB" w:frame="1"/>
        </w:rPr>
        <w:t>Procedure:</w:t>
      </w:r>
    </w:p>
    <w:p w:rsidR="00CB7BA5" w:rsidRPr="00CB7BA5" w:rsidRDefault="00CB7BA5" w:rsidP="00CB7BA5">
      <w:pPr>
        <w:pStyle w:val="my-0"/>
        <w:numPr>
          <w:ilvl w:val="0"/>
          <w:numId w:val="107"/>
        </w:numPr>
        <w:pBdr>
          <w:top w:val="single" w:sz="2" w:space="0" w:color="E5E7EB"/>
          <w:left w:val="single" w:sz="2" w:space="0" w:color="E5E7EB"/>
          <w:bottom w:val="single" w:sz="2" w:space="0" w:color="E5E7EB"/>
          <w:right w:val="single" w:sz="2" w:space="0" w:color="E5E7EB"/>
        </w:pBdr>
        <w:spacing w:before="0" w:beforeAutospacing="0" w:after="0" w:afterAutospacing="0"/>
        <w:rPr>
          <w:rFonts w:ascii="Book Antiqua" w:hAnsi="Book Antiqua" w:cs="Segoe UI"/>
        </w:rPr>
      </w:pPr>
      <w:proofErr w:type="spellStart"/>
      <w:r w:rsidRPr="00CB7BA5">
        <w:rPr>
          <w:rFonts w:ascii="Book Antiqua" w:hAnsi="Book Antiqua" w:cs="Segoe UI"/>
        </w:rPr>
        <w:t>Analyze</w:t>
      </w:r>
      <w:proofErr w:type="spellEnd"/>
      <w:r w:rsidRPr="00CB7BA5">
        <w:rPr>
          <w:rFonts w:ascii="Book Antiqua" w:hAnsi="Book Antiqua" w:cs="Segoe UI"/>
        </w:rPr>
        <w:t xml:space="preserve"> organizational eligibility for FCRA registration/prior permission.</w:t>
      </w:r>
    </w:p>
    <w:p w:rsidR="00CB7BA5" w:rsidRPr="00CB7BA5" w:rsidRDefault="00CB7BA5" w:rsidP="00CB7BA5">
      <w:pPr>
        <w:pStyle w:val="my-0"/>
        <w:numPr>
          <w:ilvl w:val="0"/>
          <w:numId w:val="107"/>
        </w:numPr>
        <w:pBdr>
          <w:top w:val="single" w:sz="2" w:space="0" w:color="E5E7EB"/>
          <w:left w:val="single" w:sz="2" w:space="0" w:color="E5E7EB"/>
          <w:bottom w:val="single" w:sz="2" w:space="0" w:color="E5E7EB"/>
          <w:right w:val="single" w:sz="2" w:space="0" w:color="E5E7EB"/>
        </w:pBdr>
        <w:spacing w:before="0" w:beforeAutospacing="0" w:after="0" w:afterAutospacing="0"/>
        <w:rPr>
          <w:rFonts w:ascii="Book Antiqua" w:hAnsi="Book Antiqua" w:cs="Segoe UI"/>
        </w:rPr>
      </w:pPr>
      <w:r w:rsidRPr="00CB7BA5">
        <w:rPr>
          <w:rFonts w:ascii="Book Antiqua" w:hAnsi="Book Antiqua" w:cs="Segoe UI"/>
        </w:rPr>
        <w:t>Assist with updating bye-laws/trust deeds for FCRA readiness.</w:t>
      </w:r>
    </w:p>
    <w:p w:rsidR="00CB7BA5" w:rsidRPr="00CB7BA5" w:rsidRDefault="00CB7BA5" w:rsidP="00CB7BA5">
      <w:pPr>
        <w:pStyle w:val="my-0"/>
        <w:numPr>
          <w:ilvl w:val="0"/>
          <w:numId w:val="107"/>
        </w:numPr>
        <w:pBdr>
          <w:top w:val="single" w:sz="2" w:space="0" w:color="E5E7EB"/>
          <w:left w:val="single" w:sz="2" w:space="0" w:color="E5E7EB"/>
          <w:bottom w:val="single" w:sz="2" w:space="0" w:color="E5E7EB"/>
          <w:right w:val="single" w:sz="2" w:space="0" w:color="E5E7EB"/>
        </w:pBdr>
        <w:spacing w:before="0" w:beforeAutospacing="0" w:after="0" w:afterAutospacing="0"/>
        <w:rPr>
          <w:rFonts w:ascii="Book Antiqua" w:hAnsi="Book Antiqua" w:cs="Segoe UI"/>
        </w:rPr>
      </w:pPr>
      <w:r w:rsidRPr="00CB7BA5">
        <w:rPr>
          <w:rFonts w:ascii="Book Antiqua" w:hAnsi="Book Antiqua" w:cs="Segoe UI"/>
        </w:rPr>
        <w:t>Draft, assemble, and file FCRA registration/renewal forms online.</w:t>
      </w:r>
    </w:p>
    <w:p w:rsidR="00CB7BA5" w:rsidRPr="00CB7BA5" w:rsidRDefault="00CB7BA5" w:rsidP="00CB7BA5">
      <w:pPr>
        <w:pStyle w:val="my-0"/>
        <w:numPr>
          <w:ilvl w:val="0"/>
          <w:numId w:val="107"/>
        </w:numPr>
        <w:pBdr>
          <w:top w:val="single" w:sz="2" w:space="0" w:color="E5E7EB"/>
          <w:left w:val="single" w:sz="2" w:space="0" w:color="E5E7EB"/>
          <w:bottom w:val="single" w:sz="2" w:space="0" w:color="E5E7EB"/>
          <w:right w:val="single" w:sz="2" w:space="0" w:color="E5E7EB"/>
        </w:pBdr>
        <w:spacing w:before="0" w:beforeAutospacing="0" w:after="0" w:afterAutospacing="0"/>
        <w:rPr>
          <w:rFonts w:ascii="Book Antiqua" w:hAnsi="Book Antiqua" w:cs="Segoe UI"/>
        </w:rPr>
      </w:pPr>
      <w:r w:rsidRPr="00CB7BA5">
        <w:rPr>
          <w:rFonts w:ascii="Book Antiqua" w:hAnsi="Book Antiqua" w:cs="Segoe UI"/>
        </w:rPr>
        <w:t>Liaise with authorities for clarifications and additional documentation.</w:t>
      </w:r>
    </w:p>
    <w:p w:rsidR="00CB7BA5" w:rsidRPr="00CB7BA5" w:rsidRDefault="00CB7BA5" w:rsidP="00CB7BA5">
      <w:pPr>
        <w:pStyle w:val="my-0"/>
        <w:numPr>
          <w:ilvl w:val="0"/>
          <w:numId w:val="107"/>
        </w:numPr>
        <w:pBdr>
          <w:top w:val="single" w:sz="2" w:space="0" w:color="E5E7EB"/>
          <w:left w:val="single" w:sz="2" w:space="0" w:color="E5E7EB"/>
          <w:bottom w:val="single" w:sz="2" w:space="0" w:color="E5E7EB"/>
          <w:right w:val="single" w:sz="2" w:space="0" w:color="E5E7EB"/>
        </w:pBdr>
        <w:spacing w:before="0" w:beforeAutospacing="0" w:after="0" w:afterAutospacing="0"/>
        <w:rPr>
          <w:rFonts w:ascii="Book Antiqua" w:hAnsi="Book Antiqua" w:cs="Segoe UI"/>
        </w:rPr>
      </w:pPr>
      <w:r w:rsidRPr="00CB7BA5">
        <w:rPr>
          <w:rFonts w:ascii="Book Antiqua" w:hAnsi="Book Antiqua" w:cs="Segoe UI"/>
        </w:rPr>
        <w:t>Maintain FCRA-compliant books of account and file annual returns/statements.</w:t>
      </w:r>
    </w:p>
    <w:p w:rsidR="00CB7BA5" w:rsidRPr="00CB7BA5" w:rsidRDefault="00CB7BA5" w:rsidP="00CB7BA5">
      <w:pPr>
        <w:pStyle w:val="my-0"/>
        <w:pBdr>
          <w:top w:val="single" w:sz="2" w:space="0" w:color="E5E7EB"/>
          <w:left w:val="single" w:sz="2" w:space="0" w:color="E5E7EB"/>
          <w:bottom w:val="single" w:sz="2" w:space="0" w:color="E5E7EB"/>
          <w:right w:val="single" w:sz="2" w:space="0" w:color="E5E7EB"/>
        </w:pBdr>
        <w:spacing w:before="0" w:beforeAutospacing="0" w:after="0" w:afterAutospacing="0"/>
        <w:rPr>
          <w:rFonts w:ascii="Book Antiqua" w:hAnsi="Book Antiqua" w:cs="Segoe UI"/>
        </w:rPr>
      </w:pPr>
      <w:r w:rsidRPr="00CB7BA5">
        <w:rPr>
          <w:rStyle w:val="Strong"/>
          <w:rFonts w:ascii="Book Antiqua" w:hAnsi="Book Antiqua" w:cs="Segoe UI"/>
          <w:b w:val="0"/>
          <w:bCs w:val="0"/>
          <w:bdr w:val="single" w:sz="2" w:space="0" w:color="E5E7EB" w:frame="1"/>
        </w:rPr>
        <w:t>Documents Required:</w:t>
      </w:r>
    </w:p>
    <w:p w:rsidR="00CB7BA5" w:rsidRPr="00CB7BA5" w:rsidRDefault="00CB7BA5" w:rsidP="00CB7BA5">
      <w:pPr>
        <w:pStyle w:val="my-0"/>
        <w:numPr>
          <w:ilvl w:val="0"/>
          <w:numId w:val="108"/>
        </w:numPr>
        <w:pBdr>
          <w:top w:val="single" w:sz="2" w:space="0" w:color="E5E7EB"/>
          <w:left w:val="single" w:sz="2" w:space="0" w:color="E5E7EB"/>
          <w:bottom w:val="single" w:sz="2" w:space="0" w:color="E5E7EB"/>
          <w:right w:val="single" w:sz="2" w:space="0" w:color="E5E7EB"/>
        </w:pBdr>
        <w:spacing w:before="0" w:beforeAutospacing="0" w:after="0" w:afterAutospacing="0"/>
        <w:rPr>
          <w:rFonts w:ascii="Book Antiqua" w:hAnsi="Book Antiqua" w:cs="Segoe UI"/>
        </w:rPr>
      </w:pPr>
      <w:r w:rsidRPr="00CB7BA5">
        <w:rPr>
          <w:rFonts w:ascii="Book Antiqua" w:hAnsi="Book Antiqua" w:cs="Segoe UI"/>
        </w:rPr>
        <w:t>Certificate of incorporation/registration, bye-laws/trust deeds.</w:t>
      </w:r>
    </w:p>
    <w:p w:rsidR="00CB7BA5" w:rsidRPr="00CB7BA5" w:rsidRDefault="00CB7BA5" w:rsidP="00CB7BA5">
      <w:pPr>
        <w:pStyle w:val="my-0"/>
        <w:numPr>
          <w:ilvl w:val="0"/>
          <w:numId w:val="108"/>
        </w:numPr>
        <w:pBdr>
          <w:top w:val="single" w:sz="2" w:space="0" w:color="E5E7EB"/>
          <w:left w:val="single" w:sz="2" w:space="0" w:color="E5E7EB"/>
          <w:bottom w:val="single" w:sz="2" w:space="0" w:color="E5E7EB"/>
          <w:right w:val="single" w:sz="2" w:space="0" w:color="E5E7EB"/>
        </w:pBdr>
        <w:spacing w:before="0" w:beforeAutospacing="0" w:after="0" w:afterAutospacing="0"/>
        <w:rPr>
          <w:rFonts w:ascii="Book Antiqua" w:hAnsi="Book Antiqua" w:cs="Segoe UI"/>
        </w:rPr>
      </w:pPr>
      <w:r w:rsidRPr="00CB7BA5">
        <w:rPr>
          <w:rFonts w:ascii="Book Antiqua" w:hAnsi="Book Antiqua" w:cs="Segoe UI"/>
        </w:rPr>
        <w:t>PAN, Aadhaar, and ID proof of all office bearers and directors.</w:t>
      </w:r>
    </w:p>
    <w:p w:rsidR="00CB7BA5" w:rsidRPr="00CB7BA5" w:rsidRDefault="00CB7BA5" w:rsidP="00CB7BA5">
      <w:pPr>
        <w:pStyle w:val="my-0"/>
        <w:numPr>
          <w:ilvl w:val="0"/>
          <w:numId w:val="108"/>
        </w:numPr>
        <w:pBdr>
          <w:top w:val="single" w:sz="2" w:space="0" w:color="E5E7EB"/>
          <w:left w:val="single" w:sz="2" w:space="0" w:color="E5E7EB"/>
          <w:bottom w:val="single" w:sz="2" w:space="0" w:color="E5E7EB"/>
          <w:right w:val="single" w:sz="2" w:space="0" w:color="E5E7EB"/>
        </w:pBdr>
        <w:spacing w:before="0" w:beforeAutospacing="0" w:after="0" w:afterAutospacing="0"/>
        <w:rPr>
          <w:rFonts w:ascii="Book Antiqua" w:hAnsi="Book Antiqua" w:cs="Segoe UI"/>
        </w:rPr>
      </w:pPr>
      <w:r w:rsidRPr="00CB7BA5">
        <w:rPr>
          <w:rFonts w:ascii="Book Antiqua" w:hAnsi="Book Antiqua" w:cs="Segoe UI"/>
        </w:rPr>
        <w:t>Bank account details (FCRA-specific savings account at designated branches).</w:t>
      </w:r>
    </w:p>
    <w:p w:rsidR="00CB7BA5" w:rsidRPr="00CB7BA5" w:rsidRDefault="00CB7BA5" w:rsidP="00CB7BA5">
      <w:pPr>
        <w:pStyle w:val="my-0"/>
        <w:numPr>
          <w:ilvl w:val="0"/>
          <w:numId w:val="108"/>
        </w:numPr>
        <w:pBdr>
          <w:top w:val="single" w:sz="2" w:space="0" w:color="E5E7EB"/>
          <w:left w:val="single" w:sz="2" w:space="0" w:color="E5E7EB"/>
          <w:bottom w:val="single" w:sz="2" w:space="0" w:color="E5E7EB"/>
          <w:right w:val="single" w:sz="2" w:space="0" w:color="E5E7EB"/>
        </w:pBdr>
        <w:spacing w:before="0" w:beforeAutospacing="0" w:after="0" w:afterAutospacing="0"/>
        <w:rPr>
          <w:rFonts w:ascii="Book Antiqua" w:hAnsi="Book Antiqua" w:cs="Segoe UI"/>
        </w:rPr>
      </w:pPr>
      <w:r w:rsidRPr="00CB7BA5">
        <w:rPr>
          <w:rFonts w:ascii="Book Antiqua" w:hAnsi="Book Antiqua" w:cs="Segoe UI"/>
        </w:rPr>
        <w:t>Previous year’s activity and financial reports.</w:t>
      </w:r>
    </w:p>
    <w:p w:rsidR="00CB7BA5" w:rsidRPr="00CB7BA5" w:rsidRDefault="00CB7BA5" w:rsidP="00CB7BA5">
      <w:pPr>
        <w:pStyle w:val="my-0"/>
        <w:numPr>
          <w:ilvl w:val="0"/>
          <w:numId w:val="108"/>
        </w:numPr>
        <w:pBdr>
          <w:top w:val="single" w:sz="2" w:space="0" w:color="E5E7EB"/>
          <w:left w:val="single" w:sz="2" w:space="0" w:color="E5E7EB"/>
          <w:bottom w:val="single" w:sz="2" w:space="0" w:color="E5E7EB"/>
          <w:right w:val="single" w:sz="2" w:space="0" w:color="E5E7EB"/>
        </w:pBdr>
        <w:spacing w:before="0" w:beforeAutospacing="0" w:after="0" w:afterAutospacing="0"/>
        <w:rPr>
          <w:rFonts w:ascii="Book Antiqua" w:hAnsi="Book Antiqua" w:cs="Segoe UI"/>
        </w:rPr>
      </w:pPr>
      <w:r w:rsidRPr="00CB7BA5">
        <w:rPr>
          <w:rFonts w:ascii="Book Antiqua" w:hAnsi="Book Antiqua" w:cs="Segoe UI"/>
        </w:rPr>
        <w:t>Board or governing body resolutions for FCRA resolution.</w:t>
      </w:r>
    </w:p>
    <w:p w:rsidR="00CB7BA5" w:rsidRPr="00CB7BA5" w:rsidRDefault="00CB7BA5" w:rsidP="00CB7BA5">
      <w:pPr>
        <w:pStyle w:val="my-0"/>
        <w:numPr>
          <w:ilvl w:val="0"/>
          <w:numId w:val="108"/>
        </w:numPr>
        <w:pBdr>
          <w:top w:val="single" w:sz="2" w:space="0" w:color="E5E7EB"/>
          <w:left w:val="single" w:sz="2" w:space="0" w:color="E5E7EB"/>
          <w:bottom w:val="single" w:sz="2" w:space="0" w:color="E5E7EB"/>
          <w:right w:val="single" w:sz="2" w:space="0" w:color="E5E7EB"/>
        </w:pBdr>
        <w:spacing w:before="0" w:beforeAutospacing="0" w:after="0" w:afterAutospacing="0"/>
        <w:rPr>
          <w:rFonts w:ascii="Book Antiqua" w:hAnsi="Book Antiqua" w:cs="Segoe UI"/>
        </w:rPr>
      </w:pPr>
      <w:r w:rsidRPr="00CB7BA5">
        <w:rPr>
          <w:rFonts w:ascii="Book Antiqua" w:hAnsi="Book Antiqua" w:cs="Segoe UI"/>
        </w:rPr>
        <w:t>List of key functionaries with declarations.</w:t>
      </w:r>
    </w:p>
    <w:p w:rsidR="00CB7BA5" w:rsidRPr="00CB7BA5" w:rsidRDefault="00CB7BA5" w:rsidP="00CB7BA5">
      <w:pPr>
        <w:pStyle w:val="Heading2"/>
        <w:pBdr>
          <w:top w:val="single" w:sz="2" w:space="0" w:color="E5E7EB"/>
          <w:left w:val="single" w:sz="2" w:space="0" w:color="E5E7EB"/>
          <w:bottom w:val="single" w:sz="2" w:space="0" w:color="E5E7EB"/>
          <w:right w:val="single" w:sz="2" w:space="0" w:color="E5E7EB"/>
        </w:pBdr>
        <w:rPr>
          <w:rFonts w:ascii="Book Antiqua" w:hAnsi="Book Antiqua"/>
          <w:sz w:val="24"/>
          <w:szCs w:val="24"/>
        </w:rPr>
      </w:pPr>
      <w:r w:rsidRPr="00CB7BA5">
        <w:rPr>
          <w:rFonts w:ascii="Book Antiqua" w:hAnsi="Book Antiqua"/>
          <w:sz w:val="24"/>
          <w:szCs w:val="24"/>
        </w:rPr>
        <w:t>11.4 ODI, LRS &amp; Cross-Border Transaction Compliance</w:t>
      </w:r>
    </w:p>
    <w:p w:rsidR="00CB7BA5" w:rsidRPr="00CB7BA5" w:rsidRDefault="00CB7BA5" w:rsidP="00CB7BA5">
      <w:pPr>
        <w:pStyle w:val="my-0"/>
        <w:pBdr>
          <w:top w:val="single" w:sz="2" w:space="0" w:color="E5E7EB"/>
          <w:left w:val="single" w:sz="2" w:space="0" w:color="E5E7EB"/>
          <w:bottom w:val="single" w:sz="2" w:space="0" w:color="E5E7EB"/>
          <w:right w:val="single" w:sz="2" w:space="0" w:color="E5E7EB"/>
        </w:pBdr>
        <w:spacing w:before="0" w:beforeAutospacing="0" w:after="0" w:afterAutospacing="0"/>
        <w:rPr>
          <w:rFonts w:ascii="Book Antiqua" w:hAnsi="Book Antiqua" w:cs="Segoe UI"/>
        </w:rPr>
      </w:pPr>
      <w:r w:rsidRPr="00CB7BA5">
        <w:rPr>
          <w:rStyle w:val="Strong"/>
          <w:rFonts w:ascii="Book Antiqua" w:hAnsi="Book Antiqua" w:cs="Segoe UI"/>
          <w:b w:val="0"/>
          <w:bCs w:val="0"/>
          <w:bdr w:val="single" w:sz="2" w:space="0" w:color="E5E7EB" w:frame="1"/>
        </w:rPr>
        <w:t>Description:</w:t>
      </w:r>
      <w:r w:rsidRPr="00CB7BA5">
        <w:rPr>
          <w:rFonts w:ascii="Book Antiqua" w:hAnsi="Book Antiqua" w:cs="Segoe UI"/>
        </w:rPr>
        <w:br/>
        <w:t>We help Indian companies and residents comply with </w:t>
      </w:r>
      <w:r w:rsidRPr="00CB7BA5">
        <w:rPr>
          <w:rStyle w:val="Strong"/>
          <w:rFonts w:ascii="Book Antiqua" w:hAnsi="Book Antiqua" w:cs="Segoe UI"/>
          <w:b w:val="0"/>
          <w:bCs w:val="0"/>
          <w:bdr w:val="single" w:sz="2" w:space="0" w:color="E5E7EB" w:frame="1"/>
        </w:rPr>
        <w:t>Overseas Direct Investment (ODI)</w:t>
      </w:r>
      <w:r w:rsidRPr="00CB7BA5">
        <w:rPr>
          <w:rFonts w:ascii="Book Antiqua" w:hAnsi="Book Antiqua" w:cs="Segoe UI"/>
        </w:rPr>
        <w:t> for setting up subsidiaries/branches abroad, and </w:t>
      </w:r>
      <w:r w:rsidRPr="00CB7BA5">
        <w:rPr>
          <w:rStyle w:val="Strong"/>
          <w:rFonts w:ascii="Book Antiqua" w:hAnsi="Book Antiqua" w:cs="Segoe UI"/>
          <w:b w:val="0"/>
          <w:bCs w:val="0"/>
          <w:bdr w:val="single" w:sz="2" w:space="0" w:color="E5E7EB" w:frame="1"/>
        </w:rPr>
        <w:t>Liberalized Remittance Scheme (LRS)</w:t>
      </w:r>
      <w:r w:rsidRPr="00CB7BA5">
        <w:rPr>
          <w:rFonts w:ascii="Book Antiqua" w:hAnsi="Book Antiqua" w:cs="Segoe UI"/>
        </w:rPr>
        <w:t> for individuals making investments/remittances outside India. Our services include transaction structuring, documentation, RBI filing (Form ODI), drafting of resolutions, post-investment reporting, and advisory on tax and anti-money laundering implications. We also provide ongoing support for post-investment compliances, repatriation, and regulatory reporting.</w:t>
      </w:r>
    </w:p>
    <w:p w:rsidR="00CB7BA5" w:rsidRPr="00CB7BA5" w:rsidRDefault="00CB7BA5" w:rsidP="00CB7BA5">
      <w:pPr>
        <w:pStyle w:val="my-0"/>
        <w:pBdr>
          <w:top w:val="single" w:sz="2" w:space="0" w:color="E5E7EB"/>
          <w:left w:val="single" w:sz="2" w:space="0" w:color="E5E7EB"/>
          <w:bottom w:val="single" w:sz="2" w:space="0" w:color="E5E7EB"/>
          <w:right w:val="single" w:sz="2" w:space="0" w:color="E5E7EB"/>
        </w:pBdr>
        <w:spacing w:before="0" w:beforeAutospacing="0" w:after="0" w:afterAutospacing="0"/>
        <w:rPr>
          <w:rFonts w:ascii="Book Antiqua" w:hAnsi="Book Antiqua" w:cs="Segoe UI"/>
        </w:rPr>
      </w:pPr>
      <w:r w:rsidRPr="00CB7BA5">
        <w:rPr>
          <w:rStyle w:val="Strong"/>
          <w:rFonts w:ascii="Book Antiqua" w:hAnsi="Book Antiqua" w:cs="Segoe UI"/>
          <w:b w:val="0"/>
          <w:bCs w:val="0"/>
          <w:bdr w:val="single" w:sz="2" w:space="0" w:color="E5E7EB" w:frame="1"/>
        </w:rPr>
        <w:t>Procedure:</w:t>
      </w:r>
    </w:p>
    <w:p w:rsidR="00CB7BA5" w:rsidRPr="00CB7BA5" w:rsidRDefault="00CB7BA5" w:rsidP="00CB7BA5">
      <w:pPr>
        <w:pStyle w:val="my-0"/>
        <w:numPr>
          <w:ilvl w:val="0"/>
          <w:numId w:val="109"/>
        </w:numPr>
        <w:pBdr>
          <w:top w:val="single" w:sz="2" w:space="0" w:color="E5E7EB"/>
          <w:left w:val="single" w:sz="2" w:space="0" w:color="E5E7EB"/>
          <w:bottom w:val="single" w:sz="2" w:space="0" w:color="E5E7EB"/>
          <w:right w:val="single" w:sz="2" w:space="0" w:color="E5E7EB"/>
        </w:pBdr>
        <w:spacing w:before="0" w:beforeAutospacing="0" w:after="0" w:afterAutospacing="0"/>
        <w:rPr>
          <w:rFonts w:ascii="Book Antiqua" w:hAnsi="Book Antiqua" w:cs="Segoe UI"/>
        </w:rPr>
      </w:pPr>
      <w:r w:rsidRPr="00CB7BA5">
        <w:rPr>
          <w:rFonts w:ascii="Book Antiqua" w:hAnsi="Book Antiqua" w:cs="Segoe UI"/>
        </w:rPr>
        <w:t>Assess ODI/LRS eligibility and transaction structure.</w:t>
      </w:r>
    </w:p>
    <w:p w:rsidR="00CB7BA5" w:rsidRPr="00CB7BA5" w:rsidRDefault="00CB7BA5" w:rsidP="00CB7BA5">
      <w:pPr>
        <w:pStyle w:val="my-0"/>
        <w:numPr>
          <w:ilvl w:val="0"/>
          <w:numId w:val="109"/>
        </w:numPr>
        <w:pBdr>
          <w:top w:val="single" w:sz="2" w:space="0" w:color="E5E7EB"/>
          <w:left w:val="single" w:sz="2" w:space="0" w:color="E5E7EB"/>
          <w:bottom w:val="single" w:sz="2" w:space="0" w:color="E5E7EB"/>
          <w:right w:val="single" w:sz="2" w:space="0" w:color="E5E7EB"/>
        </w:pBdr>
        <w:spacing w:before="0" w:beforeAutospacing="0" w:after="0" w:afterAutospacing="0"/>
        <w:rPr>
          <w:rFonts w:ascii="Book Antiqua" w:hAnsi="Book Antiqua" w:cs="Segoe UI"/>
        </w:rPr>
      </w:pPr>
      <w:r w:rsidRPr="00CB7BA5">
        <w:rPr>
          <w:rFonts w:ascii="Book Antiqua" w:hAnsi="Book Antiqua" w:cs="Segoe UI"/>
        </w:rPr>
        <w:t>Draft required approvals, board/shareholder resolutions.</w:t>
      </w:r>
    </w:p>
    <w:p w:rsidR="00CB7BA5" w:rsidRPr="00CB7BA5" w:rsidRDefault="00CB7BA5" w:rsidP="00CB7BA5">
      <w:pPr>
        <w:pStyle w:val="my-0"/>
        <w:numPr>
          <w:ilvl w:val="0"/>
          <w:numId w:val="109"/>
        </w:numPr>
        <w:pBdr>
          <w:top w:val="single" w:sz="2" w:space="0" w:color="E5E7EB"/>
          <w:left w:val="single" w:sz="2" w:space="0" w:color="E5E7EB"/>
          <w:bottom w:val="single" w:sz="2" w:space="0" w:color="E5E7EB"/>
          <w:right w:val="single" w:sz="2" w:space="0" w:color="E5E7EB"/>
        </w:pBdr>
        <w:spacing w:before="0" w:beforeAutospacing="0" w:after="0" w:afterAutospacing="0"/>
        <w:rPr>
          <w:rFonts w:ascii="Book Antiqua" w:hAnsi="Book Antiqua" w:cs="Segoe UI"/>
        </w:rPr>
      </w:pPr>
      <w:r w:rsidRPr="00CB7BA5">
        <w:rPr>
          <w:rFonts w:ascii="Book Antiqua" w:hAnsi="Book Antiqua" w:cs="Segoe UI"/>
        </w:rPr>
        <w:t>Prepare and file Form ODI or LRS declarations with RBI/AD bank.</w:t>
      </w:r>
    </w:p>
    <w:p w:rsidR="00CB7BA5" w:rsidRPr="00CB7BA5" w:rsidRDefault="00CB7BA5" w:rsidP="00CB7BA5">
      <w:pPr>
        <w:pStyle w:val="my-0"/>
        <w:numPr>
          <w:ilvl w:val="0"/>
          <w:numId w:val="109"/>
        </w:numPr>
        <w:pBdr>
          <w:top w:val="single" w:sz="2" w:space="0" w:color="E5E7EB"/>
          <w:left w:val="single" w:sz="2" w:space="0" w:color="E5E7EB"/>
          <w:bottom w:val="single" w:sz="2" w:space="0" w:color="E5E7EB"/>
          <w:right w:val="single" w:sz="2" w:space="0" w:color="E5E7EB"/>
        </w:pBdr>
        <w:spacing w:before="0" w:beforeAutospacing="0" w:after="0" w:afterAutospacing="0"/>
        <w:rPr>
          <w:rFonts w:ascii="Book Antiqua" w:hAnsi="Book Antiqua" w:cs="Segoe UI"/>
        </w:rPr>
      </w:pPr>
      <w:r w:rsidRPr="00CB7BA5">
        <w:rPr>
          <w:rFonts w:ascii="Book Antiqua" w:hAnsi="Book Antiqua" w:cs="Segoe UI"/>
        </w:rPr>
        <w:t>Submit post-investment filings and maintain documentation for audits.</w:t>
      </w:r>
    </w:p>
    <w:p w:rsidR="00CB7BA5" w:rsidRPr="00CB7BA5" w:rsidRDefault="00CB7BA5" w:rsidP="00CB7BA5">
      <w:pPr>
        <w:pStyle w:val="my-0"/>
        <w:pBdr>
          <w:top w:val="single" w:sz="2" w:space="0" w:color="E5E7EB"/>
          <w:left w:val="single" w:sz="2" w:space="0" w:color="E5E7EB"/>
          <w:bottom w:val="single" w:sz="2" w:space="0" w:color="E5E7EB"/>
          <w:right w:val="single" w:sz="2" w:space="0" w:color="E5E7EB"/>
        </w:pBdr>
        <w:spacing w:before="0" w:beforeAutospacing="0" w:after="0" w:afterAutospacing="0"/>
        <w:rPr>
          <w:rFonts w:ascii="Book Antiqua" w:hAnsi="Book Antiqua" w:cs="Segoe UI"/>
        </w:rPr>
      </w:pPr>
      <w:r w:rsidRPr="00CB7BA5">
        <w:rPr>
          <w:rStyle w:val="Strong"/>
          <w:rFonts w:ascii="Book Antiqua" w:hAnsi="Book Antiqua" w:cs="Segoe UI"/>
          <w:b w:val="0"/>
          <w:bCs w:val="0"/>
          <w:bdr w:val="single" w:sz="2" w:space="0" w:color="E5E7EB" w:frame="1"/>
        </w:rPr>
        <w:t>Documents Required:</w:t>
      </w:r>
    </w:p>
    <w:p w:rsidR="00CB7BA5" w:rsidRPr="00CB7BA5" w:rsidRDefault="00CB7BA5" w:rsidP="00CB7BA5">
      <w:pPr>
        <w:pStyle w:val="my-0"/>
        <w:numPr>
          <w:ilvl w:val="0"/>
          <w:numId w:val="110"/>
        </w:numPr>
        <w:pBdr>
          <w:top w:val="single" w:sz="2" w:space="0" w:color="E5E7EB"/>
          <w:left w:val="single" w:sz="2" w:space="0" w:color="E5E7EB"/>
          <w:bottom w:val="single" w:sz="2" w:space="0" w:color="E5E7EB"/>
          <w:right w:val="single" w:sz="2" w:space="0" w:color="E5E7EB"/>
        </w:pBdr>
        <w:spacing w:before="0" w:beforeAutospacing="0" w:after="0" w:afterAutospacing="0"/>
        <w:rPr>
          <w:rFonts w:ascii="Book Antiqua" w:hAnsi="Book Antiqua" w:cs="Segoe UI"/>
        </w:rPr>
      </w:pPr>
      <w:r w:rsidRPr="00CB7BA5">
        <w:rPr>
          <w:rFonts w:ascii="Book Antiqua" w:hAnsi="Book Antiqua" w:cs="Segoe UI"/>
        </w:rPr>
        <w:t>Investment rationale and details.</w:t>
      </w:r>
    </w:p>
    <w:p w:rsidR="00CB7BA5" w:rsidRPr="00CB7BA5" w:rsidRDefault="00CB7BA5" w:rsidP="00CB7BA5">
      <w:pPr>
        <w:pStyle w:val="my-0"/>
        <w:numPr>
          <w:ilvl w:val="0"/>
          <w:numId w:val="110"/>
        </w:numPr>
        <w:pBdr>
          <w:top w:val="single" w:sz="2" w:space="0" w:color="E5E7EB"/>
          <w:left w:val="single" w:sz="2" w:space="0" w:color="E5E7EB"/>
          <w:bottom w:val="single" w:sz="2" w:space="0" w:color="E5E7EB"/>
          <w:right w:val="single" w:sz="2" w:space="0" w:color="E5E7EB"/>
        </w:pBdr>
        <w:spacing w:before="0" w:beforeAutospacing="0" w:after="0" w:afterAutospacing="0"/>
        <w:rPr>
          <w:rFonts w:ascii="Book Antiqua" w:hAnsi="Book Antiqua" w:cs="Segoe UI"/>
        </w:rPr>
      </w:pPr>
      <w:r w:rsidRPr="00CB7BA5">
        <w:rPr>
          <w:rFonts w:ascii="Book Antiqua" w:hAnsi="Book Antiqua" w:cs="Segoe UI"/>
        </w:rPr>
        <w:t>KYC of Indian entity/individual and overseas entity.</w:t>
      </w:r>
    </w:p>
    <w:p w:rsidR="00CB7BA5" w:rsidRPr="00CB7BA5" w:rsidRDefault="00CB7BA5" w:rsidP="00CB7BA5">
      <w:pPr>
        <w:pStyle w:val="my-0"/>
        <w:numPr>
          <w:ilvl w:val="0"/>
          <w:numId w:val="110"/>
        </w:numPr>
        <w:pBdr>
          <w:top w:val="single" w:sz="2" w:space="0" w:color="E5E7EB"/>
          <w:left w:val="single" w:sz="2" w:space="0" w:color="E5E7EB"/>
          <w:bottom w:val="single" w:sz="2" w:space="0" w:color="E5E7EB"/>
          <w:right w:val="single" w:sz="2" w:space="0" w:color="E5E7EB"/>
        </w:pBdr>
        <w:spacing w:before="0" w:beforeAutospacing="0" w:after="0" w:afterAutospacing="0"/>
        <w:rPr>
          <w:rFonts w:ascii="Book Antiqua" w:hAnsi="Book Antiqua" w:cs="Segoe UI"/>
        </w:rPr>
      </w:pPr>
      <w:r w:rsidRPr="00CB7BA5">
        <w:rPr>
          <w:rFonts w:ascii="Book Antiqua" w:hAnsi="Book Antiqua" w:cs="Segoe UI"/>
        </w:rPr>
        <w:t>Valuation reports for investments.</w:t>
      </w:r>
    </w:p>
    <w:p w:rsidR="00CB7BA5" w:rsidRPr="00CB7BA5" w:rsidRDefault="00CB7BA5" w:rsidP="00CB7BA5">
      <w:pPr>
        <w:pStyle w:val="my-0"/>
        <w:numPr>
          <w:ilvl w:val="0"/>
          <w:numId w:val="110"/>
        </w:numPr>
        <w:pBdr>
          <w:top w:val="single" w:sz="2" w:space="0" w:color="E5E7EB"/>
          <w:left w:val="single" w:sz="2" w:space="0" w:color="E5E7EB"/>
          <w:bottom w:val="single" w:sz="2" w:space="0" w:color="E5E7EB"/>
          <w:right w:val="single" w:sz="2" w:space="0" w:color="E5E7EB"/>
        </w:pBdr>
        <w:spacing w:before="0" w:beforeAutospacing="0" w:after="0" w:afterAutospacing="0"/>
        <w:rPr>
          <w:rFonts w:ascii="Book Antiqua" w:hAnsi="Book Antiqua" w:cs="Segoe UI"/>
        </w:rPr>
      </w:pPr>
      <w:r w:rsidRPr="00CB7BA5">
        <w:rPr>
          <w:rFonts w:ascii="Book Antiqua" w:hAnsi="Book Antiqua" w:cs="Segoe UI"/>
        </w:rPr>
        <w:t>Board/authorization documents.</w:t>
      </w:r>
    </w:p>
    <w:p w:rsidR="00CB7BA5" w:rsidRPr="00CB7BA5" w:rsidRDefault="00CB7BA5" w:rsidP="00CB7BA5">
      <w:pPr>
        <w:pStyle w:val="my-0"/>
        <w:numPr>
          <w:ilvl w:val="0"/>
          <w:numId w:val="110"/>
        </w:numPr>
        <w:pBdr>
          <w:top w:val="single" w:sz="2" w:space="0" w:color="E5E7EB"/>
          <w:left w:val="single" w:sz="2" w:space="0" w:color="E5E7EB"/>
          <w:bottom w:val="single" w:sz="2" w:space="0" w:color="E5E7EB"/>
          <w:right w:val="single" w:sz="2" w:space="0" w:color="E5E7EB"/>
        </w:pBdr>
        <w:spacing w:before="0" w:beforeAutospacing="0" w:after="0" w:afterAutospacing="0"/>
        <w:rPr>
          <w:rFonts w:ascii="Book Antiqua" w:hAnsi="Book Antiqua" w:cs="Segoe UI"/>
        </w:rPr>
      </w:pPr>
      <w:r w:rsidRPr="00CB7BA5">
        <w:rPr>
          <w:rFonts w:ascii="Book Antiqua" w:hAnsi="Book Antiqua" w:cs="Segoe UI"/>
        </w:rPr>
        <w:t>Regulatory approvals if required.</w:t>
      </w:r>
    </w:p>
    <w:p w:rsidR="00CB7BA5" w:rsidRPr="00CB7BA5" w:rsidRDefault="00CB7BA5" w:rsidP="00CB7BA5">
      <w:pPr>
        <w:pStyle w:val="Heading2"/>
        <w:pBdr>
          <w:top w:val="single" w:sz="2" w:space="0" w:color="E5E7EB"/>
          <w:left w:val="single" w:sz="2" w:space="0" w:color="E5E7EB"/>
          <w:bottom w:val="single" w:sz="2" w:space="0" w:color="E5E7EB"/>
          <w:right w:val="single" w:sz="2" w:space="0" w:color="E5E7EB"/>
        </w:pBdr>
        <w:rPr>
          <w:rFonts w:ascii="Book Antiqua" w:hAnsi="Book Antiqua"/>
          <w:sz w:val="24"/>
          <w:szCs w:val="24"/>
        </w:rPr>
      </w:pPr>
      <w:r w:rsidRPr="00CB7BA5">
        <w:rPr>
          <w:rFonts w:ascii="Book Antiqua" w:hAnsi="Book Antiqua"/>
          <w:sz w:val="24"/>
          <w:szCs w:val="24"/>
        </w:rPr>
        <w:lastRenderedPageBreak/>
        <w:t>11.5 Liaison, Branch &amp; Project Office Approvals/Compliance (For Foreign Companies in India)</w:t>
      </w:r>
    </w:p>
    <w:p w:rsidR="00CB7BA5" w:rsidRPr="00CB7BA5" w:rsidRDefault="00CB7BA5" w:rsidP="00CB7BA5">
      <w:pPr>
        <w:pStyle w:val="my-0"/>
        <w:pBdr>
          <w:top w:val="single" w:sz="2" w:space="0" w:color="E5E7EB"/>
          <w:left w:val="single" w:sz="2" w:space="0" w:color="E5E7EB"/>
          <w:bottom w:val="single" w:sz="2" w:space="0" w:color="E5E7EB"/>
          <w:right w:val="single" w:sz="2" w:space="0" w:color="E5E7EB"/>
        </w:pBdr>
        <w:spacing w:before="0" w:beforeAutospacing="0" w:after="0" w:afterAutospacing="0"/>
        <w:rPr>
          <w:rFonts w:ascii="Book Antiqua" w:hAnsi="Book Antiqua" w:cs="Segoe UI"/>
        </w:rPr>
      </w:pPr>
      <w:r w:rsidRPr="00CB7BA5">
        <w:rPr>
          <w:rStyle w:val="Strong"/>
          <w:rFonts w:ascii="Book Antiqua" w:hAnsi="Book Antiqua" w:cs="Segoe UI"/>
          <w:b w:val="0"/>
          <w:bCs w:val="0"/>
          <w:bdr w:val="single" w:sz="2" w:space="0" w:color="E5E7EB" w:frame="1"/>
        </w:rPr>
        <w:t>Description:</w:t>
      </w:r>
      <w:r w:rsidRPr="00CB7BA5">
        <w:rPr>
          <w:rFonts w:ascii="Book Antiqua" w:hAnsi="Book Antiqua" w:cs="Segoe UI"/>
        </w:rPr>
        <w:br/>
        <w:t>Enable foreign entities to establish a presence in India via Liaison, Branch, or Project Offices. Our services include application preparation to RBI (via AD Category-I banks), drafting required undertakings and business plans, obtaining PAN, and ensuring post-approval tax/GST registration. We provide ongoing compliance support—e.g., bi-annual activity certificates, repatriation guidance, and exit support—ensuring seamless market entry and operational compliance.</w:t>
      </w:r>
    </w:p>
    <w:p w:rsidR="00CB7BA5" w:rsidRPr="00CB7BA5" w:rsidRDefault="00CB7BA5" w:rsidP="00CB7BA5">
      <w:pPr>
        <w:pStyle w:val="my-0"/>
        <w:pBdr>
          <w:top w:val="single" w:sz="2" w:space="0" w:color="E5E7EB"/>
          <w:left w:val="single" w:sz="2" w:space="0" w:color="E5E7EB"/>
          <w:bottom w:val="single" w:sz="2" w:space="0" w:color="E5E7EB"/>
          <w:right w:val="single" w:sz="2" w:space="0" w:color="E5E7EB"/>
        </w:pBdr>
        <w:spacing w:before="0" w:beforeAutospacing="0" w:after="0" w:afterAutospacing="0"/>
        <w:rPr>
          <w:rFonts w:ascii="Book Antiqua" w:hAnsi="Book Antiqua" w:cs="Segoe UI"/>
        </w:rPr>
      </w:pPr>
      <w:r w:rsidRPr="00CB7BA5">
        <w:rPr>
          <w:rStyle w:val="Strong"/>
          <w:rFonts w:ascii="Book Antiqua" w:hAnsi="Book Antiqua" w:cs="Segoe UI"/>
          <w:b w:val="0"/>
          <w:bCs w:val="0"/>
          <w:bdr w:val="single" w:sz="2" w:space="0" w:color="E5E7EB" w:frame="1"/>
        </w:rPr>
        <w:t>Procedure:</w:t>
      </w:r>
    </w:p>
    <w:p w:rsidR="00CB7BA5" w:rsidRPr="00CB7BA5" w:rsidRDefault="00CB7BA5" w:rsidP="00CB7BA5">
      <w:pPr>
        <w:pStyle w:val="my-0"/>
        <w:numPr>
          <w:ilvl w:val="0"/>
          <w:numId w:val="111"/>
        </w:numPr>
        <w:pBdr>
          <w:top w:val="single" w:sz="2" w:space="0" w:color="E5E7EB"/>
          <w:left w:val="single" w:sz="2" w:space="0" w:color="E5E7EB"/>
          <w:bottom w:val="single" w:sz="2" w:space="0" w:color="E5E7EB"/>
          <w:right w:val="single" w:sz="2" w:space="0" w:color="E5E7EB"/>
        </w:pBdr>
        <w:spacing w:before="0" w:beforeAutospacing="0" w:after="0" w:afterAutospacing="0"/>
        <w:rPr>
          <w:rFonts w:ascii="Book Antiqua" w:hAnsi="Book Antiqua" w:cs="Segoe UI"/>
        </w:rPr>
      </w:pPr>
      <w:r w:rsidRPr="00CB7BA5">
        <w:rPr>
          <w:rFonts w:ascii="Book Antiqua" w:hAnsi="Book Antiqua" w:cs="Segoe UI"/>
        </w:rPr>
        <w:t>Initial assessment and drafting of a detailed business plan.</w:t>
      </w:r>
    </w:p>
    <w:p w:rsidR="00CB7BA5" w:rsidRPr="00CB7BA5" w:rsidRDefault="00CB7BA5" w:rsidP="00CB7BA5">
      <w:pPr>
        <w:pStyle w:val="my-0"/>
        <w:numPr>
          <w:ilvl w:val="0"/>
          <w:numId w:val="111"/>
        </w:numPr>
        <w:pBdr>
          <w:top w:val="single" w:sz="2" w:space="0" w:color="E5E7EB"/>
          <w:left w:val="single" w:sz="2" w:space="0" w:color="E5E7EB"/>
          <w:bottom w:val="single" w:sz="2" w:space="0" w:color="E5E7EB"/>
          <w:right w:val="single" w:sz="2" w:space="0" w:color="E5E7EB"/>
        </w:pBdr>
        <w:spacing w:before="0" w:beforeAutospacing="0" w:after="0" w:afterAutospacing="0"/>
        <w:rPr>
          <w:rFonts w:ascii="Book Antiqua" w:hAnsi="Book Antiqua" w:cs="Segoe UI"/>
        </w:rPr>
      </w:pPr>
      <w:r w:rsidRPr="00CB7BA5">
        <w:rPr>
          <w:rFonts w:ascii="Book Antiqua" w:hAnsi="Book Antiqua" w:cs="Segoe UI"/>
        </w:rPr>
        <w:t>Application submission with RBI/AD bank.</w:t>
      </w:r>
    </w:p>
    <w:p w:rsidR="00CB7BA5" w:rsidRPr="00CB7BA5" w:rsidRDefault="00CB7BA5" w:rsidP="00CB7BA5">
      <w:pPr>
        <w:pStyle w:val="my-0"/>
        <w:numPr>
          <w:ilvl w:val="0"/>
          <w:numId w:val="111"/>
        </w:numPr>
        <w:pBdr>
          <w:top w:val="single" w:sz="2" w:space="0" w:color="E5E7EB"/>
          <w:left w:val="single" w:sz="2" w:space="0" w:color="E5E7EB"/>
          <w:bottom w:val="single" w:sz="2" w:space="0" w:color="E5E7EB"/>
          <w:right w:val="single" w:sz="2" w:space="0" w:color="E5E7EB"/>
        </w:pBdr>
        <w:spacing w:before="0" w:beforeAutospacing="0" w:after="0" w:afterAutospacing="0"/>
        <w:rPr>
          <w:rFonts w:ascii="Book Antiqua" w:hAnsi="Book Antiqua" w:cs="Segoe UI"/>
        </w:rPr>
      </w:pPr>
      <w:r w:rsidRPr="00CB7BA5">
        <w:rPr>
          <w:rFonts w:ascii="Book Antiqua" w:hAnsi="Book Antiqua" w:cs="Segoe UI"/>
        </w:rPr>
        <w:t>Assistance in documentation, land/lease arrangements for office space.</w:t>
      </w:r>
    </w:p>
    <w:p w:rsidR="00CB7BA5" w:rsidRPr="00CB7BA5" w:rsidRDefault="00CB7BA5" w:rsidP="00CB7BA5">
      <w:pPr>
        <w:pStyle w:val="my-0"/>
        <w:numPr>
          <w:ilvl w:val="0"/>
          <w:numId w:val="111"/>
        </w:numPr>
        <w:pBdr>
          <w:top w:val="single" w:sz="2" w:space="0" w:color="E5E7EB"/>
          <w:left w:val="single" w:sz="2" w:space="0" w:color="E5E7EB"/>
          <w:bottom w:val="single" w:sz="2" w:space="0" w:color="E5E7EB"/>
          <w:right w:val="single" w:sz="2" w:space="0" w:color="E5E7EB"/>
        </w:pBdr>
        <w:spacing w:before="0" w:beforeAutospacing="0" w:after="0" w:afterAutospacing="0"/>
        <w:rPr>
          <w:rFonts w:ascii="Book Antiqua" w:hAnsi="Book Antiqua" w:cs="Segoe UI"/>
        </w:rPr>
      </w:pPr>
      <w:r w:rsidRPr="00CB7BA5">
        <w:rPr>
          <w:rFonts w:ascii="Book Antiqua" w:hAnsi="Book Antiqua" w:cs="Segoe UI"/>
        </w:rPr>
        <w:t>Obtaining registration, opening accounts, and post-approval regulatory handholding.</w:t>
      </w:r>
    </w:p>
    <w:p w:rsidR="00CB7BA5" w:rsidRPr="00CB7BA5" w:rsidRDefault="00CB7BA5" w:rsidP="00CB7BA5">
      <w:pPr>
        <w:pStyle w:val="my-0"/>
        <w:pBdr>
          <w:top w:val="single" w:sz="2" w:space="0" w:color="E5E7EB"/>
          <w:left w:val="single" w:sz="2" w:space="0" w:color="E5E7EB"/>
          <w:bottom w:val="single" w:sz="2" w:space="0" w:color="E5E7EB"/>
          <w:right w:val="single" w:sz="2" w:space="0" w:color="E5E7EB"/>
        </w:pBdr>
        <w:spacing w:before="0" w:beforeAutospacing="0" w:after="0" w:afterAutospacing="0"/>
        <w:rPr>
          <w:rFonts w:ascii="Book Antiqua" w:hAnsi="Book Antiqua" w:cs="Segoe UI"/>
        </w:rPr>
      </w:pPr>
      <w:r w:rsidRPr="00CB7BA5">
        <w:rPr>
          <w:rStyle w:val="Strong"/>
          <w:rFonts w:ascii="Book Antiqua" w:hAnsi="Book Antiqua" w:cs="Segoe UI"/>
          <w:b w:val="0"/>
          <w:bCs w:val="0"/>
          <w:bdr w:val="single" w:sz="2" w:space="0" w:color="E5E7EB" w:frame="1"/>
        </w:rPr>
        <w:t>Documents Required:</w:t>
      </w:r>
    </w:p>
    <w:p w:rsidR="00CB7BA5" w:rsidRPr="00CB7BA5" w:rsidRDefault="00CB7BA5" w:rsidP="00CB7BA5">
      <w:pPr>
        <w:pStyle w:val="my-0"/>
        <w:numPr>
          <w:ilvl w:val="0"/>
          <w:numId w:val="112"/>
        </w:numPr>
        <w:pBdr>
          <w:top w:val="single" w:sz="2" w:space="0" w:color="E5E7EB"/>
          <w:left w:val="single" w:sz="2" w:space="0" w:color="E5E7EB"/>
          <w:bottom w:val="single" w:sz="2" w:space="0" w:color="E5E7EB"/>
          <w:right w:val="single" w:sz="2" w:space="0" w:color="E5E7EB"/>
        </w:pBdr>
        <w:spacing w:before="0" w:beforeAutospacing="0" w:after="0" w:afterAutospacing="0"/>
        <w:rPr>
          <w:rFonts w:ascii="Book Antiqua" w:hAnsi="Book Antiqua" w:cs="Segoe UI"/>
        </w:rPr>
      </w:pPr>
      <w:r w:rsidRPr="00CB7BA5">
        <w:rPr>
          <w:rFonts w:ascii="Book Antiqua" w:hAnsi="Book Antiqua" w:cs="Segoe UI"/>
        </w:rPr>
        <w:t>Parent company incorporation &amp; financials.</w:t>
      </w:r>
    </w:p>
    <w:p w:rsidR="00CB7BA5" w:rsidRPr="00CB7BA5" w:rsidRDefault="00CB7BA5" w:rsidP="00CB7BA5">
      <w:pPr>
        <w:pStyle w:val="my-0"/>
        <w:numPr>
          <w:ilvl w:val="0"/>
          <w:numId w:val="112"/>
        </w:numPr>
        <w:pBdr>
          <w:top w:val="single" w:sz="2" w:space="0" w:color="E5E7EB"/>
          <w:left w:val="single" w:sz="2" w:space="0" w:color="E5E7EB"/>
          <w:bottom w:val="single" w:sz="2" w:space="0" w:color="E5E7EB"/>
          <w:right w:val="single" w:sz="2" w:space="0" w:color="E5E7EB"/>
        </w:pBdr>
        <w:spacing w:before="0" w:beforeAutospacing="0" w:after="0" w:afterAutospacing="0"/>
        <w:rPr>
          <w:rFonts w:ascii="Book Antiqua" w:hAnsi="Book Antiqua" w:cs="Segoe UI"/>
        </w:rPr>
      </w:pPr>
      <w:r w:rsidRPr="00CB7BA5">
        <w:rPr>
          <w:rFonts w:ascii="Book Antiqua" w:hAnsi="Book Antiqua" w:cs="Segoe UI"/>
        </w:rPr>
        <w:t>Board resolution/POA for Indian representative.</w:t>
      </w:r>
    </w:p>
    <w:p w:rsidR="00CB7BA5" w:rsidRPr="00CB7BA5" w:rsidRDefault="00CB7BA5" w:rsidP="00CB7BA5">
      <w:pPr>
        <w:pStyle w:val="my-0"/>
        <w:numPr>
          <w:ilvl w:val="0"/>
          <w:numId w:val="112"/>
        </w:numPr>
        <w:pBdr>
          <w:top w:val="single" w:sz="2" w:space="0" w:color="E5E7EB"/>
          <w:left w:val="single" w:sz="2" w:space="0" w:color="E5E7EB"/>
          <w:bottom w:val="single" w:sz="2" w:space="0" w:color="E5E7EB"/>
          <w:right w:val="single" w:sz="2" w:space="0" w:color="E5E7EB"/>
        </w:pBdr>
        <w:spacing w:before="0" w:beforeAutospacing="0" w:after="0" w:afterAutospacing="0"/>
        <w:rPr>
          <w:rFonts w:ascii="Book Antiqua" w:hAnsi="Book Antiqua" w:cs="Segoe UI"/>
        </w:rPr>
      </w:pPr>
      <w:r w:rsidRPr="00CB7BA5">
        <w:rPr>
          <w:rFonts w:ascii="Book Antiqua" w:hAnsi="Book Antiqua" w:cs="Segoe UI"/>
        </w:rPr>
        <w:t>Business plan and activity summary.</w:t>
      </w:r>
    </w:p>
    <w:p w:rsidR="00CB7BA5" w:rsidRPr="00CB7BA5" w:rsidRDefault="00CB7BA5" w:rsidP="00CB7BA5">
      <w:pPr>
        <w:pStyle w:val="my-0"/>
        <w:numPr>
          <w:ilvl w:val="0"/>
          <w:numId w:val="112"/>
        </w:numPr>
        <w:pBdr>
          <w:top w:val="single" w:sz="2" w:space="0" w:color="E5E7EB"/>
          <w:left w:val="single" w:sz="2" w:space="0" w:color="E5E7EB"/>
          <w:bottom w:val="single" w:sz="2" w:space="0" w:color="E5E7EB"/>
          <w:right w:val="single" w:sz="2" w:space="0" w:color="E5E7EB"/>
        </w:pBdr>
        <w:spacing w:before="0" w:beforeAutospacing="0" w:after="0" w:afterAutospacing="0"/>
        <w:rPr>
          <w:rFonts w:ascii="Book Antiqua" w:hAnsi="Book Antiqua" w:cs="Segoe UI"/>
        </w:rPr>
      </w:pPr>
      <w:r w:rsidRPr="00CB7BA5">
        <w:rPr>
          <w:rFonts w:ascii="Book Antiqua" w:hAnsi="Book Antiqua" w:cs="Segoe UI"/>
        </w:rPr>
        <w:t>Rental agreement/lease deed in India.</w:t>
      </w:r>
    </w:p>
    <w:p w:rsidR="008F02C2" w:rsidRPr="008F02C2" w:rsidRDefault="008F02C2" w:rsidP="008F02C2">
      <w:pPr>
        <w:pBdr>
          <w:top w:val="single" w:sz="2" w:space="0" w:color="E5E7EB"/>
          <w:left w:val="single" w:sz="2" w:space="0" w:color="E5E7EB"/>
          <w:bottom w:val="single" w:sz="2" w:space="0" w:color="E5E7EB"/>
          <w:right w:val="single" w:sz="2" w:space="0" w:color="E5E7EB"/>
        </w:pBdr>
        <w:spacing w:before="100" w:beforeAutospacing="1" w:after="100" w:afterAutospacing="1"/>
        <w:jc w:val="both"/>
        <w:outlineLvl w:val="1"/>
        <w:rPr>
          <w:rFonts w:ascii="Book Antiqua" w:eastAsia="Times New Roman" w:hAnsi="Book Antiqua" w:cs="Times New Roman"/>
          <w:b/>
          <w:bCs/>
          <w:kern w:val="0"/>
          <w:lang w:eastAsia="en-GB"/>
          <w14:ligatures w14:val="none"/>
        </w:rPr>
      </w:pPr>
      <w:r w:rsidRPr="008F02C2">
        <w:rPr>
          <w:rFonts w:ascii="Book Antiqua" w:eastAsia="Times New Roman" w:hAnsi="Book Antiqua" w:cs="Times New Roman"/>
          <w:b/>
          <w:bCs/>
          <w:kern w:val="0"/>
          <w:lang w:eastAsia="en-GB"/>
          <w14:ligatures w14:val="none"/>
        </w:rPr>
        <w:t>12. US Incorporation, Compliance &amp; Advisory Services</w:t>
      </w:r>
      <w:r w:rsidR="00E14B17">
        <w:rPr>
          <w:rFonts w:ascii="Book Antiqua" w:eastAsia="Times New Roman" w:hAnsi="Book Antiqua" w:cs="Times New Roman"/>
          <w:b/>
          <w:bCs/>
          <w:kern w:val="0"/>
          <w:lang w:eastAsia="en-GB"/>
          <w14:ligatures w14:val="none"/>
        </w:rPr>
        <w:t xml:space="preserve">: </w:t>
      </w:r>
      <w:r w:rsidR="00E14B17">
        <w:rPr>
          <w:rFonts w:ascii="Segoe UI" w:hAnsi="Segoe UI" w:cs="Segoe UI"/>
        </w:rPr>
        <w:t>Services tailored for US company formation, including incorporation (C-Corp, S-Corp, LLC, LLP, Partnerships) across all states, drafting of operating/co-founder agreements, and comprehensive event-based and ongoing compliance support along with US tax advisory and cross-border regulatory assistance.</w:t>
      </w:r>
    </w:p>
    <w:p w:rsidR="00CB7BA5" w:rsidRPr="00CB7BA5" w:rsidRDefault="00CB7BA5" w:rsidP="00CB7BA5">
      <w:pPr>
        <w:pBdr>
          <w:top w:val="single" w:sz="2" w:space="0" w:color="E5E7EB"/>
          <w:left w:val="single" w:sz="2" w:space="0" w:color="E5E7EB"/>
          <w:bottom w:val="single" w:sz="2" w:space="0" w:color="E5E7EB"/>
          <w:right w:val="single" w:sz="2" w:space="0" w:color="E5E7EB"/>
        </w:pBdr>
        <w:spacing w:before="100" w:beforeAutospacing="1" w:after="100" w:afterAutospacing="1"/>
        <w:outlineLvl w:val="1"/>
        <w:rPr>
          <w:rFonts w:ascii="Book Antiqua" w:eastAsia="Times New Roman" w:hAnsi="Book Antiqua" w:cs="Times New Roman"/>
          <w:b/>
          <w:bCs/>
          <w:kern w:val="0"/>
          <w:lang w:eastAsia="en-GB"/>
          <w14:ligatures w14:val="none"/>
        </w:rPr>
      </w:pPr>
      <w:r w:rsidRPr="00CB7BA5">
        <w:rPr>
          <w:rFonts w:ascii="Book Antiqua" w:eastAsia="Times New Roman" w:hAnsi="Book Antiqua" w:cs="Times New Roman"/>
          <w:b/>
          <w:bCs/>
          <w:kern w:val="0"/>
          <w:lang w:eastAsia="en-GB"/>
          <w14:ligatures w14:val="none"/>
        </w:rPr>
        <w:t>12.1 Company Formation (C-Corp, S-Corp, LLC, LLP, Partnership – All US States)</w:t>
      </w:r>
    </w:p>
    <w:p w:rsidR="00CB7BA5" w:rsidRPr="00CB7BA5" w:rsidRDefault="00CB7BA5" w:rsidP="00CB7BA5">
      <w:pPr>
        <w:pBdr>
          <w:top w:val="single" w:sz="2" w:space="0" w:color="E5E7EB"/>
          <w:left w:val="single" w:sz="2" w:space="0" w:color="E5E7EB"/>
          <w:bottom w:val="single" w:sz="2" w:space="0" w:color="E5E7EB"/>
          <w:right w:val="single" w:sz="2" w:space="0" w:color="E5E7EB"/>
        </w:pBdr>
        <w:rPr>
          <w:rFonts w:ascii="Book Antiqua" w:eastAsia="Times New Roman" w:hAnsi="Book Antiqua" w:cs="Segoe UI"/>
          <w:kern w:val="0"/>
          <w:lang w:eastAsia="en-GB"/>
          <w14:ligatures w14:val="none"/>
        </w:rPr>
      </w:pPr>
      <w:r w:rsidRPr="00CB7BA5">
        <w:rPr>
          <w:rFonts w:ascii="Book Antiqua" w:eastAsia="Times New Roman" w:hAnsi="Book Antiqua" w:cs="Segoe UI"/>
          <w:kern w:val="0"/>
          <w:bdr w:val="single" w:sz="2" w:space="0" w:color="E5E7EB" w:frame="1"/>
          <w:lang w:eastAsia="en-GB"/>
          <w14:ligatures w14:val="none"/>
        </w:rPr>
        <w:t>Description:</w:t>
      </w:r>
      <w:r w:rsidRPr="00CB7BA5">
        <w:rPr>
          <w:rFonts w:ascii="Book Antiqua" w:eastAsia="Times New Roman" w:hAnsi="Book Antiqua" w:cs="Segoe UI"/>
          <w:kern w:val="0"/>
          <w:lang w:eastAsia="en-GB"/>
          <w14:ligatures w14:val="none"/>
        </w:rPr>
        <w:br/>
        <w:t xml:space="preserve">Our incorporation experts enable Indian </w:t>
      </w:r>
      <w:proofErr w:type="spellStart"/>
      <w:r w:rsidRPr="00CB7BA5">
        <w:rPr>
          <w:rFonts w:ascii="Book Antiqua" w:eastAsia="Times New Roman" w:hAnsi="Book Antiqua" w:cs="Segoe UI"/>
          <w:kern w:val="0"/>
          <w:lang w:eastAsia="en-GB"/>
          <w14:ligatures w14:val="none"/>
        </w:rPr>
        <w:t>startups</w:t>
      </w:r>
      <w:proofErr w:type="spellEnd"/>
      <w:r w:rsidRPr="00CB7BA5">
        <w:rPr>
          <w:rFonts w:ascii="Book Antiqua" w:eastAsia="Times New Roman" w:hAnsi="Book Antiqua" w:cs="Segoe UI"/>
          <w:kern w:val="0"/>
          <w:lang w:eastAsia="en-GB"/>
          <w14:ligatures w14:val="none"/>
        </w:rPr>
        <w:t>, entrepreneurs, and established businesses to swiftly set up companies in the United States, covering all entity types: C-Corporation, S-Corporation, Single-Member LLC, Multi-Member LLC, LLP, and Partnership. We guide you through state selection (Delaware, Wyoming, California, and all others), choice of entity structure, and compliance with local laws, helping you unlock access to the US market, venture capital, and global customers. Our services cover federal and state filings, EIN (Employer Identification Number) application, registered agent procurement, and guidance on US banking setup.</w:t>
      </w:r>
    </w:p>
    <w:p w:rsidR="00CB7BA5" w:rsidRPr="00CB7BA5" w:rsidRDefault="00CB7BA5" w:rsidP="00CB7BA5">
      <w:pPr>
        <w:pBdr>
          <w:top w:val="single" w:sz="2" w:space="0" w:color="E5E7EB"/>
          <w:left w:val="single" w:sz="2" w:space="0" w:color="E5E7EB"/>
          <w:bottom w:val="single" w:sz="2" w:space="0" w:color="E5E7EB"/>
          <w:right w:val="single" w:sz="2" w:space="0" w:color="E5E7EB"/>
        </w:pBdr>
        <w:rPr>
          <w:rFonts w:ascii="Book Antiqua" w:eastAsia="Times New Roman" w:hAnsi="Book Antiqua" w:cs="Segoe UI"/>
          <w:kern w:val="0"/>
          <w:lang w:eastAsia="en-GB"/>
          <w14:ligatures w14:val="none"/>
        </w:rPr>
      </w:pPr>
      <w:r w:rsidRPr="00CB7BA5">
        <w:rPr>
          <w:rFonts w:ascii="Book Antiqua" w:eastAsia="Times New Roman" w:hAnsi="Book Antiqua" w:cs="Segoe UI"/>
          <w:kern w:val="0"/>
          <w:bdr w:val="single" w:sz="2" w:space="0" w:color="E5E7EB" w:frame="1"/>
          <w:lang w:eastAsia="en-GB"/>
          <w14:ligatures w14:val="none"/>
        </w:rPr>
        <w:t>Procedure:</w:t>
      </w:r>
    </w:p>
    <w:p w:rsidR="00CB7BA5" w:rsidRPr="00CB7BA5" w:rsidRDefault="00CB7BA5" w:rsidP="00CB7BA5">
      <w:pPr>
        <w:numPr>
          <w:ilvl w:val="0"/>
          <w:numId w:val="113"/>
        </w:numPr>
        <w:pBdr>
          <w:top w:val="single" w:sz="2" w:space="0" w:color="E5E7EB"/>
          <w:left w:val="single" w:sz="2" w:space="0" w:color="E5E7EB"/>
          <w:bottom w:val="single" w:sz="2" w:space="0" w:color="E5E7EB"/>
          <w:right w:val="single" w:sz="2" w:space="0" w:color="E5E7EB"/>
        </w:pBdr>
        <w:rPr>
          <w:rFonts w:ascii="Book Antiqua" w:eastAsia="Times New Roman" w:hAnsi="Book Antiqua" w:cs="Segoe UI"/>
          <w:kern w:val="0"/>
          <w:lang w:eastAsia="en-GB"/>
          <w14:ligatures w14:val="none"/>
        </w:rPr>
      </w:pPr>
      <w:r w:rsidRPr="00CB7BA5">
        <w:rPr>
          <w:rFonts w:ascii="Book Antiqua" w:eastAsia="Times New Roman" w:hAnsi="Book Antiqua" w:cs="Segoe UI"/>
          <w:kern w:val="0"/>
          <w:lang w:eastAsia="en-GB"/>
          <w14:ligatures w14:val="none"/>
        </w:rPr>
        <w:t>Consultation to determine optimal entity type and state of registration.</w:t>
      </w:r>
    </w:p>
    <w:p w:rsidR="00CB7BA5" w:rsidRPr="00CB7BA5" w:rsidRDefault="00CB7BA5" w:rsidP="00CB7BA5">
      <w:pPr>
        <w:numPr>
          <w:ilvl w:val="0"/>
          <w:numId w:val="113"/>
        </w:numPr>
        <w:pBdr>
          <w:top w:val="single" w:sz="2" w:space="0" w:color="E5E7EB"/>
          <w:left w:val="single" w:sz="2" w:space="0" w:color="E5E7EB"/>
          <w:bottom w:val="single" w:sz="2" w:space="0" w:color="E5E7EB"/>
          <w:right w:val="single" w:sz="2" w:space="0" w:color="E5E7EB"/>
        </w:pBdr>
        <w:rPr>
          <w:rFonts w:ascii="Book Antiqua" w:eastAsia="Times New Roman" w:hAnsi="Book Antiqua" w:cs="Segoe UI"/>
          <w:kern w:val="0"/>
          <w:lang w:eastAsia="en-GB"/>
          <w14:ligatures w14:val="none"/>
        </w:rPr>
      </w:pPr>
      <w:r w:rsidRPr="00CB7BA5">
        <w:rPr>
          <w:rFonts w:ascii="Book Antiqua" w:eastAsia="Times New Roman" w:hAnsi="Book Antiqua" w:cs="Segoe UI"/>
          <w:kern w:val="0"/>
          <w:lang w:eastAsia="en-GB"/>
          <w14:ligatures w14:val="none"/>
        </w:rPr>
        <w:t>Reservation of company name and appointment of a registered agent.</w:t>
      </w:r>
    </w:p>
    <w:p w:rsidR="00CB7BA5" w:rsidRPr="00CB7BA5" w:rsidRDefault="00CB7BA5" w:rsidP="00CB7BA5">
      <w:pPr>
        <w:numPr>
          <w:ilvl w:val="0"/>
          <w:numId w:val="113"/>
        </w:numPr>
        <w:pBdr>
          <w:top w:val="single" w:sz="2" w:space="0" w:color="E5E7EB"/>
          <w:left w:val="single" w:sz="2" w:space="0" w:color="E5E7EB"/>
          <w:bottom w:val="single" w:sz="2" w:space="0" w:color="E5E7EB"/>
          <w:right w:val="single" w:sz="2" w:space="0" w:color="E5E7EB"/>
        </w:pBdr>
        <w:rPr>
          <w:rFonts w:ascii="Book Antiqua" w:eastAsia="Times New Roman" w:hAnsi="Book Antiqua" w:cs="Segoe UI"/>
          <w:kern w:val="0"/>
          <w:lang w:eastAsia="en-GB"/>
          <w14:ligatures w14:val="none"/>
        </w:rPr>
      </w:pPr>
      <w:r w:rsidRPr="00CB7BA5">
        <w:rPr>
          <w:rFonts w:ascii="Book Antiqua" w:eastAsia="Times New Roman" w:hAnsi="Book Antiqua" w:cs="Segoe UI"/>
          <w:kern w:val="0"/>
          <w:lang w:eastAsia="en-GB"/>
          <w14:ligatures w14:val="none"/>
        </w:rPr>
        <w:t>Preparation and filing of Articles of Incorporation/Organization with the state authority.</w:t>
      </w:r>
    </w:p>
    <w:p w:rsidR="00CB7BA5" w:rsidRPr="00CB7BA5" w:rsidRDefault="00CB7BA5" w:rsidP="00CB7BA5">
      <w:pPr>
        <w:numPr>
          <w:ilvl w:val="0"/>
          <w:numId w:val="113"/>
        </w:numPr>
        <w:pBdr>
          <w:top w:val="single" w:sz="2" w:space="0" w:color="E5E7EB"/>
          <w:left w:val="single" w:sz="2" w:space="0" w:color="E5E7EB"/>
          <w:bottom w:val="single" w:sz="2" w:space="0" w:color="E5E7EB"/>
          <w:right w:val="single" w:sz="2" w:space="0" w:color="E5E7EB"/>
        </w:pBdr>
        <w:rPr>
          <w:rFonts w:ascii="Book Antiqua" w:eastAsia="Times New Roman" w:hAnsi="Book Antiqua" w:cs="Segoe UI"/>
          <w:kern w:val="0"/>
          <w:lang w:eastAsia="en-GB"/>
          <w14:ligatures w14:val="none"/>
        </w:rPr>
      </w:pPr>
      <w:r w:rsidRPr="00CB7BA5">
        <w:rPr>
          <w:rFonts w:ascii="Book Antiqua" w:eastAsia="Times New Roman" w:hAnsi="Book Antiqua" w:cs="Segoe UI"/>
          <w:kern w:val="0"/>
          <w:lang w:eastAsia="en-GB"/>
          <w14:ligatures w14:val="none"/>
        </w:rPr>
        <w:t>Application for EIN from the IRS.</w:t>
      </w:r>
    </w:p>
    <w:p w:rsidR="00CB7BA5" w:rsidRPr="00CB7BA5" w:rsidRDefault="00CB7BA5" w:rsidP="00CB7BA5">
      <w:pPr>
        <w:numPr>
          <w:ilvl w:val="0"/>
          <w:numId w:val="113"/>
        </w:numPr>
        <w:pBdr>
          <w:top w:val="single" w:sz="2" w:space="0" w:color="E5E7EB"/>
          <w:left w:val="single" w:sz="2" w:space="0" w:color="E5E7EB"/>
          <w:bottom w:val="single" w:sz="2" w:space="0" w:color="E5E7EB"/>
          <w:right w:val="single" w:sz="2" w:space="0" w:color="E5E7EB"/>
        </w:pBdr>
        <w:rPr>
          <w:rFonts w:ascii="Book Antiqua" w:eastAsia="Times New Roman" w:hAnsi="Book Antiqua" w:cs="Segoe UI"/>
          <w:kern w:val="0"/>
          <w:lang w:eastAsia="en-GB"/>
          <w14:ligatures w14:val="none"/>
        </w:rPr>
      </w:pPr>
      <w:r w:rsidRPr="00CB7BA5">
        <w:rPr>
          <w:rFonts w:ascii="Book Antiqua" w:eastAsia="Times New Roman" w:hAnsi="Book Antiqua" w:cs="Segoe UI"/>
          <w:kern w:val="0"/>
          <w:lang w:eastAsia="en-GB"/>
          <w14:ligatures w14:val="none"/>
        </w:rPr>
        <w:t>Drafting organizational documents: bylaws (C/S-Corp) or operating agreements (LLC/LLP/Partnership).</w:t>
      </w:r>
    </w:p>
    <w:p w:rsidR="00CB7BA5" w:rsidRPr="00CB7BA5" w:rsidRDefault="00CB7BA5" w:rsidP="00CB7BA5">
      <w:pPr>
        <w:numPr>
          <w:ilvl w:val="0"/>
          <w:numId w:val="113"/>
        </w:numPr>
        <w:pBdr>
          <w:top w:val="single" w:sz="2" w:space="0" w:color="E5E7EB"/>
          <w:left w:val="single" w:sz="2" w:space="0" w:color="E5E7EB"/>
          <w:bottom w:val="single" w:sz="2" w:space="0" w:color="E5E7EB"/>
          <w:right w:val="single" w:sz="2" w:space="0" w:color="E5E7EB"/>
        </w:pBdr>
        <w:rPr>
          <w:rFonts w:ascii="Book Antiqua" w:eastAsia="Times New Roman" w:hAnsi="Book Antiqua" w:cs="Segoe UI"/>
          <w:kern w:val="0"/>
          <w:lang w:eastAsia="en-GB"/>
          <w14:ligatures w14:val="none"/>
        </w:rPr>
      </w:pPr>
      <w:r w:rsidRPr="00CB7BA5">
        <w:rPr>
          <w:rFonts w:ascii="Book Antiqua" w:eastAsia="Times New Roman" w:hAnsi="Book Antiqua" w:cs="Segoe UI"/>
          <w:kern w:val="0"/>
          <w:lang w:eastAsia="en-GB"/>
          <w14:ligatures w14:val="none"/>
        </w:rPr>
        <w:lastRenderedPageBreak/>
        <w:t>Assistance with initial meetings, board documentation, and compliance setup.</w:t>
      </w:r>
    </w:p>
    <w:p w:rsidR="00CB7BA5" w:rsidRPr="00CB7BA5" w:rsidRDefault="00CB7BA5" w:rsidP="00CB7BA5">
      <w:pPr>
        <w:pBdr>
          <w:top w:val="single" w:sz="2" w:space="0" w:color="E5E7EB"/>
          <w:left w:val="single" w:sz="2" w:space="0" w:color="E5E7EB"/>
          <w:bottom w:val="single" w:sz="2" w:space="0" w:color="E5E7EB"/>
          <w:right w:val="single" w:sz="2" w:space="0" w:color="E5E7EB"/>
        </w:pBdr>
        <w:rPr>
          <w:rFonts w:ascii="Book Antiqua" w:eastAsia="Times New Roman" w:hAnsi="Book Antiqua" w:cs="Segoe UI"/>
          <w:kern w:val="0"/>
          <w:lang w:eastAsia="en-GB"/>
          <w14:ligatures w14:val="none"/>
        </w:rPr>
      </w:pPr>
      <w:r w:rsidRPr="00CB7BA5">
        <w:rPr>
          <w:rFonts w:ascii="Book Antiqua" w:eastAsia="Times New Roman" w:hAnsi="Book Antiqua" w:cs="Segoe UI"/>
          <w:kern w:val="0"/>
          <w:bdr w:val="single" w:sz="2" w:space="0" w:color="E5E7EB" w:frame="1"/>
          <w:lang w:eastAsia="en-GB"/>
          <w14:ligatures w14:val="none"/>
        </w:rPr>
        <w:t>Documents Required:</w:t>
      </w:r>
    </w:p>
    <w:p w:rsidR="00CB7BA5" w:rsidRPr="00CB7BA5" w:rsidRDefault="00CB7BA5" w:rsidP="00CB7BA5">
      <w:pPr>
        <w:numPr>
          <w:ilvl w:val="0"/>
          <w:numId w:val="114"/>
        </w:numPr>
        <w:pBdr>
          <w:top w:val="single" w:sz="2" w:space="0" w:color="E5E7EB"/>
          <w:left w:val="single" w:sz="2" w:space="0" w:color="E5E7EB"/>
          <w:bottom w:val="single" w:sz="2" w:space="0" w:color="E5E7EB"/>
          <w:right w:val="single" w:sz="2" w:space="0" w:color="E5E7EB"/>
        </w:pBdr>
        <w:rPr>
          <w:rFonts w:ascii="Book Antiqua" w:eastAsia="Times New Roman" w:hAnsi="Book Antiqua" w:cs="Segoe UI"/>
          <w:kern w:val="0"/>
          <w:lang w:eastAsia="en-GB"/>
          <w14:ligatures w14:val="none"/>
        </w:rPr>
      </w:pPr>
      <w:r w:rsidRPr="00CB7BA5">
        <w:rPr>
          <w:rFonts w:ascii="Book Antiqua" w:eastAsia="Times New Roman" w:hAnsi="Book Antiqua" w:cs="Segoe UI"/>
          <w:kern w:val="0"/>
          <w:lang w:eastAsia="en-GB"/>
          <w14:ligatures w14:val="none"/>
        </w:rPr>
        <w:t>Passport copies and proof of address for all incorporators/members.</w:t>
      </w:r>
    </w:p>
    <w:p w:rsidR="00CB7BA5" w:rsidRPr="00CB7BA5" w:rsidRDefault="00CB7BA5" w:rsidP="00CB7BA5">
      <w:pPr>
        <w:numPr>
          <w:ilvl w:val="0"/>
          <w:numId w:val="114"/>
        </w:numPr>
        <w:pBdr>
          <w:top w:val="single" w:sz="2" w:space="0" w:color="E5E7EB"/>
          <w:left w:val="single" w:sz="2" w:space="0" w:color="E5E7EB"/>
          <w:bottom w:val="single" w:sz="2" w:space="0" w:color="E5E7EB"/>
          <w:right w:val="single" w:sz="2" w:space="0" w:color="E5E7EB"/>
        </w:pBdr>
        <w:rPr>
          <w:rFonts w:ascii="Book Antiqua" w:eastAsia="Times New Roman" w:hAnsi="Book Antiqua" w:cs="Segoe UI"/>
          <w:kern w:val="0"/>
          <w:lang w:eastAsia="en-GB"/>
          <w14:ligatures w14:val="none"/>
        </w:rPr>
      </w:pPr>
      <w:r w:rsidRPr="00CB7BA5">
        <w:rPr>
          <w:rFonts w:ascii="Book Antiqua" w:eastAsia="Times New Roman" w:hAnsi="Book Antiqua" w:cs="Segoe UI"/>
          <w:kern w:val="0"/>
          <w:lang w:eastAsia="en-GB"/>
          <w14:ligatures w14:val="none"/>
        </w:rPr>
        <w:t>Choice of entity and preferred state.</w:t>
      </w:r>
    </w:p>
    <w:p w:rsidR="00CB7BA5" w:rsidRPr="00CB7BA5" w:rsidRDefault="00CB7BA5" w:rsidP="00CB7BA5">
      <w:pPr>
        <w:numPr>
          <w:ilvl w:val="0"/>
          <w:numId w:val="114"/>
        </w:numPr>
        <w:pBdr>
          <w:top w:val="single" w:sz="2" w:space="0" w:color="E5E7EB"/>
          <w:left w:val="single" w:sz="2" w:space="0" w:color="E5E7EB"/>
          <w:bottom w:val="single" w:sz="2" w:space="0" w:color="E5E7EB"/>
          <w:right w:val="single" w:sz="2" w:space="0" w:color="E5E7EB"/>
        </w:pBdr>
        <w:rPr>
          <w:rFonts w:ascii="Book Antiqua" w:eastAsia="Times New Roman" w:hAnsi="Book Antiqua" w:cs="Segoe UI"/>
          <w:kern w:val="0"/>
          <w:lang w:eastAsia="en-GB"/>
          <w14:ligatures w14:val="none"/>
        </w:rPr>
      </w:pPr>
      <w:r w:rsidRPr="00CB7BA5">
        <w:rPr>
          <w:rFonts w:ascii="Book Antiqua" w:eastAsia="Times New Roman" w:hAnsi="Book Antiqua" w:cs="Segoe UI"/>
          <w:kern w:val="0"/>
          <w:lang w:eastAsia="en-GB"/>
          <w14:ligatures w14:val="none"/>
        </w:rPr>
        <w:t>Business address in the US (for registered office).</w:t>
      </w:r>
    </w:p>
    <w:p w:rsidR="00CB7BA5" w:rsidRPr="00CB7BA5" w:rsidRDefault="00CB7BA5" w:rsidP="00CB7BA5">
      <w:pPr>
        <w:numPr>
          <w:ilvl w:val="0"/>
          <w:numId w:val="114"/>
        </w:numPr>
        <w:pBdr>
          <w:top w:val="single" w:sz="2" w:space="0" w:color="E5E7EB"/>
          <w:left w:val="single" w:sz="2" w:space="0" w:color="E5E7EB"/>
          <w:bottom w:val="single" w:sz="2" w:space="0" w:color="E5E7EB"/>
          <w:right w:val="single" w:sz="2" w:space="0" w:color="E5E7EB"/>
        </w:pBdr>
        <w:rPr>
          <w:rFonts w:ascii="Book Antiqua" w:eastAsia="Times New Roman" w:hAnsi="Book Antiqua" w:cs="Segoe UI"/>
          <w:kern w:val="0"/>
          <w:lang w:eastAsia="en-GB"/>
          <w14:ligatures w14:val="none"/>
        </w:rPr>
      </w:pPr>
      <w:r w:rsidRPr="00CB7BA5">
        <w:rPr>
          <w:rFonts w:ascii="Book Antiqua" w:eastAsia="Times New Roman" w:hAnsi="Book Antiqua" w:cs="Segoe UI"/>
          <w:kern w:val="0"/>
          <w:lang w:eastAsia="en-GB"/>
          <w14:ligatures w14:val="none"/>
        </w:rPr>
        <w:t>Digital signatures or powers of attorney (if needed for filings).</w:t>
      </w:r>
    </w:p>
    <w:p w:rsidR="00CB7BA5" w:rsidRPr="00CB7BA5" w:rsidRDefault="00CB7BA5" w:rsidP="00CB7BA5">
      <w:pPr>
        <w:pBdr>
          <w:top w:val="single" w:sz="2" w:space="0" w:color="E5E7EB"/>
          <w:left w:val="single" w:sz="2" w:space="0" w:color="E5E7EB"/>
          <w:bottom w:val="single" w:sz="2" w:space="0" w:color="E5E7EB"/>
          <w:right w:val="single" w:sz="2" w:space="0" w:color="E5E7EB"/>
        </w:pBdr>
        <w:spacing w:before="100" w:beforeAutospacing="1" w:after="100" w:afterAutospacing="1"/>
        <w:outlineLvl w:val="1"/>
        <w:rPr>
          <w:rFonts w:ascii="Book Antiqua" w:eastAsia="Times New Roman" w:hAnsi="Book Antiqua" w:cs="Times New Roman"/>
          <w:b/>
          <w:bCs/>
          <w:kern w:val="0"/>
          <w:lang w:eastAsia="en-GB"/>
          <w14:ligatures w14:val="none"/>
        </w:rPr>
      </w:pPr>
      <w:r w:rsidRPr="00CB7BA5">
        <w:rPr>
          <w:rFonts w:ascii="Book Antiqua" w:eastAsia="Times New Roman" w:hAnsi="Book Antiqua" w:cs="Times New Roman"/>
          <w:b/>
          <w:bCs/>
          <w:kern w:val="0"/>
          <w:lang w:eastAsia="en-GB"/>
          <w14:ligatures w14:val="none"/>
        </w:rPr>
        <w:t>12.2 Drafting of Operating, Co-Founder &amp; Other Day-to-Day Agreements</w:t>
      </w:r>
    </w:p>
    <w:p w:rsidR="00CB7BA5" w:rsidRPr="00CB7BA5" w:rsidRDefault="00CB7BA5" w:rsidP="00CB7BA5">
      <w:pPr>
        <w:pBdr>
          <w:top w:val="single" w:sz="2" w:space="0" w:color="E5E7EB"/>
          <w:left w:val="single" w:sz="2" w:space="0" w:color="E5E7EB"/>
          <w:bottom w:val="single" w:sz="2" w:space="0" w:color="E5E7EB"/>
          <w:right w:val="single" w:sz="2" w:space="0" w:color="E5E7EB"/>
        </w:pBdr>
        <w:rPr>
          <w:rFonts w:ascii="Book Antiqua" w:eastAsia="Times New Roman" w:hAnsi="Book Antiqua" w:cs="Segoe UI"/>
          <w:kern w:val="0"/>
          <w:lang w:eastAsia="en-GB"/>
          <w14:ligatures w14:val="none"/>
        </w:rPr>
      </w:pPr>
      <w:r w:rsidRPr="00CB7BA5">
        <w:rPr>
          <w:rFonts w:ascii="Book Antiqua" w:eastAsia="Times New Roman" w:hAnsi="Book Antiqua" w:cs="Segoe UI"/>
          <w:kern w:val="0"/>
          <w:bdr w:val="single" w:sz="2" w:space="0" w:color="E5E7EB" w:frame="1"/>
          <w:lang w:eastAsia="en-GB"/>
          <w14:ligatures w14:val="none"/>
        </w:rPr>
        <w:t>Description:</w:t>
      </w:r>
      <w:r w:rsidRPr="00CB7BA5">
        <w:rPr>
          <w:rFonts w:ascii="Book Antiqua" w:eastAsia="Times New Roman" w:hAnsi="Book Antiqua" w:cs="Segoe UI"/>
          <w:kern w:val="0"/>
          <w:lang w:eastAsia="en-GB"/>
          <w14:ligatures w14:val="none"/>
        </w:rPr>
        <w:br/>
        <w:t>Comprehensive agreement drafting in line with US regulations, including Operating Agreements for LLCs (member/manager-managed), Co-Founder Agreements, Shareholder Agreements, Bylaws, Service/Vendor Contracts, Non-Disclosure Agreements (NDAs), IP Assignment Agreements, Employee/Contractor Agreements, and other day-to-day business documents. Our legal team ensures risk mitigation, governance clarity, and enforceability under relevant US state and federal laws.</w:t>
      </w:r>
    </w:p>
    <w:p w:rsidR="00CB7BA5" w:rsidRPr="00CB7BA5" w:rsidRDefault="00CB7BA5" w:rsidP="00CB7BA5">
      <w:pPr>
        <w:pBdr>
          <w:top w:val="single" w:sz="2" w:space="0" w:color="E5E7EB"/>
          <w:left w:val="single" w:sz="2" w:space="0" w:color="E5E7EB"/>
          <w:bottom w:val="single" w:sz="2" w:space="0" w:color="E5E7EB"/>
          <w:right w:val="single" w:sz="2" w:space="0" w:color="E5E7EB"/>
        </w:pBdr>
        <w:rPr>
          <w:rFonts w:ascii="Book Antiqua" w:eastAsia="Times New Roman" w:hAnsi="Book Antiqua" w:cs="Segoe UI"/>
          <w:kern w:val="0"/>
          <w:lang w:eastAsia="en-GB"/>
          <w14:ligatures w14:val="none"/>
        </w:rPr>
      </w:pPr>
      <w:r w:rsidRPr="00CB7BA5">
        <w:rPr>
          <w:rFonts w:ascii="Book Antiqua" w:eastAsia="Times New Roman" w:hAnsi="Book Antiqua" w:cs="Segoe UI"/>
          <w:kern w:val="0"/>
          <w:bdr w:val="single" w:sz="2" w:space="0" w:color="E5E7EB" w:frame="1"/>
          <w:lang w:eastAsia="en-GB"/>
          <w14:ligatures w14:val="none"/>
        </w:rPr>
        <w:t>Procedure:</w:t>
      </w:r>
    </w:p>
    <w:p w:rsidR="00CB7BA5" w:rsidRPr="00CB7BA5" w:rsidRDefault="00CB7BA5" w:rsidP="00CB7BA5">
      <w:pPr>
        <w:numPr>
          <w:ilvl w:val="0"/>
          <w:numId w:val="115"/>
        </w:numPr>
        <w:pBdr>
          <w:top w:val="single" w:sz="2" w:space="0" w:color="E5E7EB"/>
          <w:left w:val="single" w:sz="2" w:space="0" w:color="E5E7EB"/>
          <w:bottom w:val="single" w:sz="2" w:space="0" w:color="E5E7EB"/>
          <w:right w:val="single" w:sz="2" w:space="0" w:color="E5E7EB"/>
        </w:pBdr>
        <w:rPr>
          <w:rFonts w:ascii="Book Antiqua" w:eastAsia="Times New Roman" w:hAnsi="Book Antiqua" w:cs="Segoe UI"/>
          <w:kern w:val="0"/>
          <w:lang w:eastAsia="en-GB"/>
          <w14:ligatures w14:val="none"/>
        </w:rPr>
      </w:pPr>
      <w:r w:rsidRPr="00CB7BA5">
        <w:rPr>
          <w:rFonts w:ascii="Book Antiqua" w:eastAsia="Times New Roman" w:hAnsi="Book Antiqua" w:cs="Segoe UI"/>
          <w:kern w:val="0"/>
          <w:lang w:eastAsia="en-GB"/>
          <w14:ligatures w14:val="none"/>
        </w:rPr>
        <w:t>Assessment of business structure and transaction background.</w:t>
      </w:r>
    </w:p>
    <w:p w:rsidR="00CB7BA5" w:rsidRPr="00CB7BA5" w:rsidRDefault="00CB7BA5" w:rsidP="00CB7BA5">
      <w:pPr>
        <w:numPr>
          <w:ilvl w:val="0"/>
          <w:numId w:val="115"/>
        </w:numPr>
        <w:pBdr>
          <w:top w:val="single" w:sz="2" w:space="0" w:color="E5E7EB"/>
          <w:left w:val="single" w:sz="2" w:space="0" w:color="E5E7EB"/>
          <w:bottom w:val="single" w:sz="2" w:space="0" w:color="E5E7EB"/>
          <w:right w:val="single" w:sz="2" w:space="0" w:color="E5E7EB"/>
        </w:pBdr>
        <w:rPr>
          <w:rFonts w:ascii="Book Antiqua" w:eastAsia="Times New Roman" w:hAnsi="Book Antiqua" w:cs="Segoe UI"/>
          <w:kern w:val="0"/>
          <w:lang w:eastAsia="en-GB"/>
          <w14:ligatures w14:val="none"/>
        </w:rPr>
      </w:pPr>
      <w:r w:rsidRPr="00CB7BA5">
        <w:rPr>
          <w:rFonts w:ascii="Book Antiqua" w:eastAsia="Times New Roman" w:hAnsi="Book Antiqua" w:cs="Segoe UI"/>
          <w:kern w:val="0"/>
          <w:lang w:eastAsia="en-GB"/>
          <w14:ligatures w14:val="none"/>
        </w:rPr>
        <w:t>In-depth consultation with founders/stakeholders.</w:t>
      </w:r>
    </w:p>
    <w:p w:rsidR="00CB7BA5" w:rsidRPr="00CB7BA5" w:rsidRDefault="00CB7BA5" w:rsidP="00CB7BA5">
      <w:pPr>
        <w:numPr>
          <w:ilvl w:val="0"/>
          <w:numId w:val="115"/>
        </w:numPr>
        <w:pBdr>
          <w:top w:val="single" w:sz="2" w:space="0" w:color="E5E7EB"/>
          <w:left w:val="single" w:sz="2" w:space="0" w:color="E5E7EB"/>
          <w:bottom w:val="single" w:sz="2" w:space="0" w:color="E5E7EB"/>
          <w:right w:val="single" w:sz="2" w:space="0" w:color="E5E7EB"/>
        </w:pBdr>
        <w:rPr>
          <w:rFonts w:ascii="Book Antiqua" w:eastAsia="Times New Roman" w:hAnsi="Book Antiqua" w:cs="Segoe UI"/>
          <w:kern w:val="0"/>
          <w:lang w:eastAsia="en-GB"/>
          <w14:ligatures w14:val="none"/>
        </w:rPr>
      </w:pPr>
      <w:r w:rsidRPr="00CB7BA5">
        <w:rPr>
          <w:rFonts w:ascii="Book Antiqua" w:eastAsia="Times New Roman" w:hAnsi="Book Antiqua" w:cs="Segoe UI"/>
          <w:kern w:val="0"/>
          <w:lang w:eastAsia="en-GB"/>
          <w14:ligatures w14:val="none"/>
        </w:rPr>
        <w:t>Draft customized agreements reflecting US legal requirements and commercial intent.</w:t>
      </w:r>
    </w:p>
    <w:p w:rsidR="00CB7BA5" w:rsidRPr="00CB7BA5" w:rsidRDefault="00CB7BA5" w:rsidP="00CB7BA5">
      <w:pPr>
        <w:numPr>
          <w:ilvl w:val="0"/>
          <w:numId w:val="115"/>
        </w:numPr>
        <w:pBdr>
          <w:top w:val="single" w:sz="2" w:space="0" w:color="E5E7EB"/>
          <w:left w:val="single" w:sz="2" w:space="0" w:color="E5E7EB"/>
          <w:bottom w:val="single" w:sz="2" w:space="0" w:color="E5E7EB"/>
          <w:right w:val="single" w:sz="2" w:space="0" w:color="E5E7EB"/>
        </w:pBdr>
        <w:rPr>
          <w:rFonts w:ascii="Book Antiqua" w:eastAsia="Times New Roman" w:hAnsi="Book Antiqua" w:cs="Segoe UI"/>
          <w:kern w:val="0"/>
          <w:lang w:eastAsia="en-GB"/>
          <w14:ligatures w14:val="none"/>
        </w:rPr>
      </w:pPr>
      <w:r w:rsidRPr="00CB7BA5">
        <w:rPr>
          <w:rFonts w:ascii="Book Antiqua" w:eastAsia="Times New Roman" w:hAnsi="Book Antiqua" w:cs="Segoe UI"/>
          <w:kern w:val="0"/>
          <w:lang w:eastAsia="en-GB"/>
          <w14:ligatures w14:val="none"/>
        </w:rPr>
        <w:t>Revision and finalization upon stakeholder feedback.</w:t>
      </w:r>
    </w:p>
    <w:p w:rsidR="00CB7BA5" w:rsidRPr="00CB7BA5" w:rsidRDefault="00CB7BA5" w:rsidP="00CB7BA5">
      <w:pPr>
        <w:pBdr>
          <w:top w:val="single" w:sz="2" w:space="0" w:color="E5E7EB"/>
          <w:left w:val="single" w:sz="2" w:space="0" w:color="E5E7EB"/>
          <w:bottom w:val="single" w:sz="2" w:space="0" w:color="E5E7EB"/>
          <w:right w:val="single" w:sz="2" w:space="0" w:color="E5E7EB"/>
        </w:pBdr>
        <w:rPr>
          <w:rFonts w:ascii="Book Antiqua" w:eastAsia="Times New Roman" w:hAnsi="Book Antiqua" w:cs="Segoe UI"/>
          <w:kern w:val="0"/>
          <w:lang w:eastAsia="en-GB"/>
          <w14:ligatures w14:val="none"/>
        </w:rPr>
      </w:pPr>
      <w:r w:rsidRPr="00CB7BA5">
        <w:rPr>
          <w:rFonts w:ascii="Book Antiqua" w:eastAsia="Times New Roman" w:hAnsi="Book Antiqua" w:cs="Segoe UI"/>
          <w:kern w:val="0"/>
          <w:bdr w:val="single" w:sz="2" w:space="0" w:color="E5E7EB" w:frame="1"/>
          <w:lang w:eastAsia="en-GB"/>
          <w14:ligatures w14:val="none"/>
        </w:rPr>
        <w:t>Documents Required:</w:t>
      </w:r>
    </w:p>
    <w:p w:rsidR="00CB7BA5" w:rsidRPr="00CB7BA5" w:rsidRDefault="00CB7BA5" w:rsidP="00CB7BA5">
      <w:pPr>
        <w:numPr>
          <w:ilvl w:val="0"/>
          <w:numId w:val="116"/>
        </w:numPr>
        <w:pBdr>
          <w:top w:val="single" w:sz="2" w:space="0" w:color="E5E7EB"/>
          <w:left w:val="single" w:sz="2" w:space="0" w:color="E5E7EB"/>
          <w:bottom w:val="single" w:sz="2" w:space="0" w:color="E5E7EB"/>
          <w:right w:val="single" w:sz="2" w:space="0" w:color="E5E7EB"/>
        </w:pBdr>
        <w:rPr>
          <w:rFonts w:ascii="Book Antiqua" w:eastAsia="Times New Roman" w:hAnsi="Book Antiqua" w:cs="Segoe UI"/>
          <w:kern w:val="0"/>
          <w:lang w:eastAsia="en-GB"/>
          <w14:ligatures w14:val="none"/>
        </w:rPr>
      </w:pPr>
      <w:r w:rsidRPr="00CB7BA5">
        <w:rPr>
          <w:rFonts w:ascii="Book Antiqua" w:eastAsia="Times New Roman" w:hAnsi="Book Antiqua" w:cs="Segoe UI"/>
          <w:kern w:val="0"/>
          <w:lang w:eastAsia="en-GB"/>
          <w14:ligatures w14:val="none"/>
        </w:rPr>
        <w:t>Entity formation documentation.</w:t>
      </w:r>
    </w:p>
    <w:p w:rsidR="00CB7BA5" w:rsidRPr="00CB7BA5" w:rsidRDefault="00CB7BA5" w:rsidP="00CB7BA5">
      <w:pPr>
        <w:numPr>
          <w:ilvl w:val="0"/>
          <w:numId w:val="116"/>
        </w:numPr>
        <w:pBdr>
          <w:top w:val="single" w:sz="2" w:space="0" w:color="E5E7EB"/>
          <w:left w:val="single" w:sz="2" w:space="0" w:color="E5E7EB"/>
          <w:bottom w:val="single" w:sz="2" w:space="0" w:color="E5E7EB"/>
          <w:right w:val="single" w:sz="2" w:space="0" w:color="E5E7EB"/>
        </w:pBdr>
        <w:rPr>
          <w:rFonts w:ascii="Book Antiqua" w:eastAsia="Times New Roman" w:hAnsi="Book Antiqua" w:cs="Segoe UI"/>
          <w:kern w:val="0"/>
          <w:lang w:eastAsia="en-GB"/>
          <w14:ligatures w14:val="none"/>
        </w:rPr>
      </w:pPr>
      <w:r w:rsidRPr="00CB7BA5">
        <w:rPr>
          <w:rFonts w:ascii="Book Antiqua" w:eastAsia="Times New Roman" w:hAnsi="Book Antiqua" w:cs="Segoe UI"/>
          <w:kern w:val="0"/>
          <w:lang w:eastAsia="en-GB"/>
          <w14:ligatures w14:val="none"/>
        </w:rPr>
        <w:t>List of officers/members/shareholders.</w:t>
      </w:r>
    </w:p>
    <w:p w:rsidR="00CB7BA5" w:rsidRPr="00CB7BA5" w:rsidRDefault="00CB7BA5" w:rsidP="00CB7BA5">
      <w:pPr>
        <w:numPr>
          <w:ilvl w:val="0"/>
          <w:numId w:val="116"/>
        </w:numPr>
        <w:pBdr>
          <w:top w:val="single" w:sz="2" w:space="0" w:color="E5E7EB"/>
          <w:left w:val="single" w:sz="2" w:space="0" w:color="E5E7EB"/>
          <w:bottom w:val="single" w:sz="2" w:space="0" w:color="E5E7EB"/>
          <w:right w:val="single" w:sz="2" w:space="0" w:color="E5E7EB"/>
        </w:pBdr>
        <w:rPr>
          <w:rFonts w:ascii="Book Antiqua" w:eastAsia="Times New Roman" w:hAnsi="Book Antiqua" w:cs="Segoe UI"/>
          <w:kern w:val="0"/>
          <w:lang w:eastAsia="en-GB"/>
          <w14:ligatures w14:val="none"/>
        </w:rPr>
      </w:pPr>
      <w:r w:rsidRPr="00CB7BA5">
        <w:rPr>
          <w:rFonts w:ascii="Book Antiqua" w:eastAsia="Times New Roman" w:hAnsi="Book Antiqua" w:cs="Segoe UI"/>
          <w:kern w:val="0"/>
          <w:lang w:eastAsia="en-GB"/>
          <w14:ligatures w14:val="none"/>
        </w:rPr>
        <w:t>Commercial terms and business goals.</w:t>
      </w:r>
    </w:p>
    <w:p w:rsidR="00CB7BA5" w:rsidRPr="00CB7BA5" w:rsidRDefault="00CB7BA5" w:rsidP="00CB7BA5">
      <w:pPr>
        <w:numPr>
          <w:ilvl w:val="0"/>
          <w:numId w:val="116"/>
        </w:numPr>
        <w:pBdr>
          <w:top w:val="single" w:sz="2" w:space="0" w:color="E5E7EB"/>
          <w:left w:val="single" w:sz="2" w:space="0" w:color="E5E7EB"/>
          <w:bottom w:val="single" w:sz="2" w:space="0" w:color="E5E7EB"/>
          <w:right w:val="single" w:sz="2" w:space="0" w:color="E5E7EB"/>
        </w:pBdr>
        <w:rPr>
          <w:rFonts w:ascii="Book Antiqua" w:eastAsia="Times New Roman" w:hAnsi="Book Antiqua" w:cs="Segoe UI"/>
          <w:kern w:val="0"/>
          <w:lang w:eastAsia="en-GB"/>
          <w14:ligatures w14:val="none"/>
        </w:rPr>
      </w:pPr>
      <w:r w:rsidRPr="00CB7BA5">
        <w:rPr>
          <w:rFonts w:ascii="Book Antiqua" w:eastAsia="Times New Roman" w:hAnsi="Book Antiqua" w:cs="Segoe UI"/>
          <w:kern w:val="0"/>
          <w:lang w:eastAsia="en-GB"/>
          <w14:ligatures w14:val="none"/>
        </w:rPr>
        <w:t>Any related prior agreements or offer letters.</w:t>
      </w:r>
    </w:p>
    <w:p w:rsidR="00CB7BA5" w:rsidRPr="00CB7BA5" w:rsidRDefault="00CB7BA5" w:rsidP="00CB7BA5">
      <w:pPr>
        <w:pBdr>
          <w:top w:val="single" w:sz="2" w:space="0" w:color="E5E7EB"/>
          <w:left w:val="single" w:sz="2" w:space="0" w:color="E5E7EB"/>
          <w:bottom w:val="single" w:sz="2" w:space="0" w:color="E5E7EB"/>
          <w:right w:val="single" w:sz="2" w:space="0" w:color="E5E7EB"/>
        </w:pBdr>
        <w:spacing w:before="100" w:beforeAutospacing="1" w:after="100" w:afterAutospacing="1"/>
        <w:outlineLvl w:val="1"/>
        <w:rPr>
          <w:rFonts w:ascii="Book Antiqua" w:eastAsia="Times New Roman" w:hAnsi="Book Antiqua" w:cs="Times New Roman"/>
          <w:b/>
          <w:bCs/>
          <w:kern w:val="0"/>
          <w:lang w:eastAsia="en-GB"/>
          <w14:ligatures w14:val="none"/>
        </w:rPr>
      </w:pPr>
      <w:r w:rsidRPr="00CB7BA5">
        <w:rPr>
          <w:rFonts w:ascii="Book Antiqua" w:eastAsia="Times New Roman" w:hAnsi="Book Antiqua" w:cs="Times New Roman"/>
          <w:b/>
          <w:bCs/>
          <w:kern w:val="0"/>
          <w:lang w:eastAsia="en-GB"/>
          <w14:ligatures w14:val="none"/>
        </w:rPr>
        <w:t>12.3 Event-Based &amp; Ongoing Compliance Advisory</w:t>
      </w:r>
    </w:p>
    <w:p w:rsidR="00CB7BA5" w:rsidRPr="00CB7BA5" w:rsidRDefault="00CB7BA5" w:rsidP="00CB7BA5">
      <w:pPr>
        <w:pBdr>
          <w:top w:val="single" w:sz="2" w:space="0" w:color="E5E7EB"/>
          <w:left w:val="single" w:sz="2" w:space="0" w:color="E5E7EB"/>
          <w:bottom w:val="single" w:sz="2" w:space="0" w:color="E5E7EB"/>
          <w:right w:val="single" w:sz="2" w:space="0" w:color="E5E7EB"/>
        </w:pBdr>
        <w:rPr>
          <w:rFonts w:ascii="Book Antiqua" w:eastAsia="Times New Roman" w:hAnsi="Book Antiqua" w:cs="Segoe UI"/>
          <w:kern w:val="0"/>
          <w:lang w:eastAsia="en-GB"/>
          <w14:ligatures w14:val="none"/>
        </w:rPr>
      </w:pPr>
      <w:r w:rsidRPr="00CB7BA5">
        <w:rPr>
          <w:rFonts w:ascii="Book Antiqua" w:eastAsia="Times New Roman" w:hAnsi="Book Antiqua" w:cs="Segoe UI"/>
          <w:kern w:val="0"/>
          <w:bdr w:val="single" w:sz="2" w:space="0" w:color="E5E7EB" w:frame="1"/>
          <w:lang w:eastAsia="en-GB"/>
          <w14:ligatures w14:val="none"/>
        </w:rPr>
        <w:t>Description:</w:t>
      </w:r>
      <w:r w:rsidRPr="00CB7BA5">
        <w:rPr>
          <w:rFonts w:ascii="Book Antiqua" w:eastAsia="Times New Roman" w:hAnsi="Book Antiqua" w:cs="Segoe UI"/>
          <w:kern w:val="0"/>
          <w:lang w:eastAsia="en-GB"/>
          <w14:ligatures w14:val="none"/>
        </w:rPr>
        <w:br/>
        <w:t>Stay compliant with all US annual and event-based regulations—covering state annual reports, franchise tax filings, BOI (Beneficial Ownership Information) filings under FinCEN, maintenance of company minutes and resolutions, change in directors/members/officers, increase in authorized capital, share issuance, alteration in registered office or agent, and dissolution/withdrawal support. Our advisory covers federal/state tax registration, ongoing IRS and local compliance, and renewals.</w:t>
      </w:r>
    </w:p>
    <w:p w:rsidR="00CB7BA5" w:rsidRPr="00CB7BA5" w:rsidRDefault="00CB7BA5" w:rsidP="00CB7BA5">
      <w:pPr>
        <w:pBdr>
          <w:top w:val="single" w:sz="2" w:space="0" w:color="E5E7EB"/>
          <w:left w:val="single" w:sz="2" w:space="0" w:color="E5E7EB"/>
          <w:bottom w:val="single" w:sz="2" w:space="0" w:color="E5E7EB"/>
          <w:right w:val="single" w:sz="2" w:space="0" w:color="E5E7EB"/>
        </w:pBdr>
        <w:rPr>
          <w:rFonts w:ascii="Book Antiqua" w:eastAsia="Times New Roman" w:hAnsi="Book Antiqua" w:cs="Segoe UI"/>
          <w:kern w:val="0"/>
          <w:lang w:eastAsia="en-GB"/>
          <w14:ligatures w14:val="none"/>
        </w:rPr>
      </w:pPr>
      <w:r w:rsidRPr="00CB7BA5">
        <w:rPr>
          <w:rFonts w:ascii="Book Antiqua" w:eastAsia="Times New Roman" w:hAnsi="Book Antiqua" w:cs="Segoe UI"/>
          <w:kern w:val="0"/>
          <w:bdr w:val="single" w:sz="2" w:space="0" w:color="E5E7EB" w:frame="1"/>
          <w:lang w:eastAsia="en-GB"/>
          <w14:ligatures w14:val="none"/>
        </w:rPr>
        <w:t>Procedure:</w:t>
      </w:r>
    </w:p>
    <w:p w:rsidR="00CB7BA5" w:rsidRPr="00CB7BA5" w:rsidRDefault="00CB7BA5" w:rsidP="00CB7BA5">
      <w:pPr>
        <w:numPr>
          <w:ilvl w:val="0"/>
          <w:numId w:val="117"/>
        </w:numPr>
        <w:pBdr>
          <w:top w:val="single" w:sz="2" w:space="0" w:color="E5E7EB"/>
          <w:left w:val="single" w:sz="2" w:space="0" w:color="E5E7EB"/>
          <w:bottom w:val="single" w:sz="2" w:space="0" w:color="E5E7EB"/>
          <w:right w:val="single" w:sz="2" w:space="0" w:color="E5E7EB"/>
        </w:pBdr>
        <w:rPr>
          <w:rFonts w:ascii="Book Antiqua" w:eastAsia="Times New Roman" w:hAnsi="Book Antiqua" w:cs="Segoe UI"/>
          <w:kern w:val="0"/>
          <w:lang w:eastAsia="en-GB"/>
          <w14:ligatures w14:val="none"/>
        </w:rPr>
      </w:pPr>
      <w:r w:rsidRPr="00CB7BA5">
        <w:rPr>
          <w:rFonts w:ascii="Book Antiqua" w:eastAsia="Times New Roman" w:hAnsi="Book Antiqua" w:cs="Segoe UI"/>
          <w:kern w:val="0"/>
          <w:lang w:eastAsia="en-GB"/>
          <w14:ligatures w14:val="none"/>
        </w:rPr>
        <w:t>Preparation and scheduling of annual or periodic filings per state and federal law.</w:t>
      </w:r>
    </w:p>
    <w:p w:rsidR="00CB7BA5" w:rsidRPr="00CB7BA5" w:rsidRDefault="00CB7BA5" w:rsidP="00CB7BA5">
      <w:pPr>
        <w:numPr>
          <w:ilvl w:val="0"/>
          <w:numId w:val="117"/>
        </w:numPr>
        <w:pBdr>
          <w:top w:val="single" w:sz="2" w:space="0" w:color="E5E7EB"/>
          <w:left w:val="single" w:sz="2" w:space="0" w:color="E5E7EB"/>
          <w:bottom w:val="single" w:sz="2" w:space="0" w:color="E5E7EB"/>
          <w:right w:val="single" w:sz="2" w:space="0" w:color="E5E7EB"/>
        </w:pBdr>
        <w:rPr>
          <w:rFonts w:ascii="Book Antiqua" w:eastAsia="Times New Roman" w:hAnsi="Book Antiqua" w:cs="Segoe UI"/>
          <w:kern w:val="0"/>
          <w:lang w:eastAsia="en-GB"/>
          <w14:ligatures w14:val="none"/>
        </w:rPr>
      </w:pPr>
      <w:r w:rsidRPr="00CB7BA5">
        <w:rPr>
          <w:rFonts w:ascii="Book Antiqua" w:eastAsia="Times New Roman" w:hAnsi="Book Antiqua" w:cs="Segoe UI"/>
          <w:kern w:val="0"/>
          <w:lang w:eastAsia="en-GB"/>
          <w14:ligatures w14:val="none"/>
        </w:rPr>
        <w:t>Draft and file change documents for member/manager/director/officer appointments or exits.</w:t>
      </w:r>
    </w:p>
    <w:p w:rsidR="00CB7BA5" w:rsidRPr="00CB7BA5" w:rsidRDefault="00CB7BA5" w:rsidP="00CB7BA5">
      <w:pPr>
        <w:numPr>
          <w:ilvl w:val="0"/>
          <w:numId w:val="117"/>
        </w:numPr>
        <w:pBdr>
          <w:top w:val="single" w:sz="2" w:space="0" w:color="E5E7EB"/>
          <w:left w:val="single" w:sz="2" w:space="0" w:color="E5E7EB"/>
          <w:bottom w:val="single" w:sz="2" w:space="0" w:color="E5E7EB"/>
          <w:right w:val="single" w:sz="2" w:space="0" w:color="E5E7EB"/>
        </w:pBdr>
        <w:rPr>
          <w:rFonts w:ascii="Book Antiqua" w:eastAsia="Times New Roman" w:hAnsi="Book Antiqua" w:cs="Segoe UI"/>
          <w:kern w:val="0"/>
          <w:lang w:eastAsia="en-GB"/>
          <w14:ligatures w14:val="none"/>
        </w:rPr>
      </w:pPr>
      <w:r w:rsidRPr="00CB7BA5">
        <w:rPr>
          <w:rFonts w:ascii="Book Antiqua" w:eastAsia="Times New Roman" w:hAnsi="Book Antiqua" w:cs="Segoe UI"/>
          <w:kern w:val="0"/>
          <w:lang w:eastAsia="en-GB"/>
          <w14:ligatures w14:val="none"/>
        </w:rPr>
        <w:t>Guidance on event-driven filings: equity issuance, share transfer, business address changes.</w:t>
      </w:r>
    </w:p>
    <w:p w:rsidR="00CB7BA5" w:rsidRPr="00CB7BA5" w:rsidRDefault="00CB7BA5" w:rsidP="00CB7BA5">
      <w:pPr>
        <w:numPr>
          <w:ilvl w:val="0"/>
          <w:numId w:val="117"/>
        </w:numPr>
        <w:pBdr>
          <w:top w:val="single" w:sz="2" w:space="0" w:color="E5E7EB"/>
          <w:left w:val="single" w:sz="2" w:space="0" w:color="E5E7EB"/>
          <w:bottom w:val="single" w:sz="2" w:space="0" w:color="E5E7EB"/>
          <w:right w:val="single" w:sz="2" w:space="0" w:color="E5E7EB"/>
        </w:pBdr>
        <w:rPr>
          <w:rFonts w:ascii="Book Antiqua" w:eastAsia="Times New Roman" w:hAnsi="Book Antiqua" w:cs="Segoe UI"/>
          <w:kern w:val="0"/>
          <w:lang w:eastAsia="en-GB"/>
          <w14:ligatures w14:val="none"/>
        </w:rPr>
      </w:pPr>
      <w:r w:rsidRPr="00CB7BA5">
        <w:rPr>
          <w:rFonts w:ascii="Book Antiqua" w:eastAsia="Times New Roman" w:hAnsi="Book Antiqua" w:cs="Segoe UI"/>
          <w:kern w:val="0"/>
          <w:lang w:eastAsia="en-GB"/>
          <w14:ligatures w14:val="none"/>
        </w:rPr>
        <w:t>Prepare and file mandatory reporting with FinCEN and state business offices.</w:t>
      </w:r>
    </w:p>
    <w:p w:rsidR="00CB7BA5" w:rsidRPr="00CB7BA5" w:rsidRDefault="00CB7BA5" w:rsidP="00CB7BA5">
      <w:pPr>
        <w:numPr>
          <w:ilvl w:val="0"/>
          <w:numId w:val="117"/>
        </w:numPr>
        <w:pBdr>
          <w:top w:val="single" w:sz="2" w:space="0" w:color="E5E7EB"/>
          <w:left w:val="single" w:sz="2" w:space="0" w:color="E5E7EB"/>
          <w:bottom w:val="single" w:sz="2" w:space="0" w:color="E5E7EB"/>
          <w:right w:val="single" w:sz="2" w:space="0" w:color="E5E7EB"/>
        </w:pBdr>
        <w:rPr>
          <w:rFonts w:ascii="Book Antiqua" w:eastAsia="Times New Roman" w:hAnsi="Book Antiqua" w:cs="Segoe UI"/>
          <w:kern w:val="0"/>
          <w:lang w:eastAsia="en-GB"/>
          <w14:ligatures w14:val="none"/>
        </w:rPr>
      </w:pPr>
      <w:r w:rsidRPr="00CB7BA5">
        <w:rPr>
          <w:rFonts w:ascii="Book Antiqua" w:eastAsia="Times New Roman" w:hAnsi="Book Antiqua" w:cs="Segoe UI"/>
          <w:kern w:val="0"/>
          <w:lang w:eastAsia="en-GB"/>
          <w14:ligatures w14:val="none"/>
        </w:rPr>
        <w:lastRenderedPageBreak/>
        <w:t>Liaison and resolution of compliance notices or penalties.</w:t>
      </w:r>
    </w:p>
    <w:p w:rsidR="00CB7BA5" w:rsidRPr="00CB7BA5" w:rsidRDefault="00CB7BA5" w:rsidP="00CB7BA5">
      <w:pPr>
        <w:pBdr>
          <w:top w:val="single" w:sz="2" w:space="0" w:color="E5E7EB"/>
          <w:left w:val="single" w:sz="2" w:space="0" w:color="E5E7EB"/>
          <w:bottom w:val="single" w:sz="2" w:space="0" w:color="E5E7EB"/>
          <w:right w:val="single" w:sz="2" w:space="0" w:color="E5E7EB"/>
        </w:pBdr>
        <w:rPr>
          <w:rFonts w:ascii="Book Antiqua" w:eastAsia="Times New Roman" w:hAnsi="Book Antiqua" w:cs="Segoe UI"/>
          <w:kern w:val="0"/>
          <w:lang w:eastAsia="en-GB"/>
          <w14:ligatures w14:val="none"/>
        </w:rPr>
      </w:pPr>
      <w:r w:rsidRPr="00CB7BA5">
        <w:rPr>
          <w:rFonts w:ascii="Book Antiqua" w:eastAsia="Times New Roman" w:hAnsi="Book Antiqua" w:cs="Segoe UI"/>
          <w:kern w:val="0"/>
          <w:bdr w:val="single" w:sz="2" w:space="0" w:color="E5E7EB" w:frame="1"/>
          <w:lang w:eastAsia="en-GB"/>
          <w14:ligatures w14:val="none"/>
        </w:rPr>
        <w:t>Documents Required:</w:t>
      </w:r>
    </w:p>
    <w:p w:rsidR="00CB7BA5" w:rsidRPr="00CB7BA5" w:rsidRDefault="00CB7BA5" w:rsidP="00CB7BA5">
      <w:pPr>
        <w:numPr>
          <w:ilvl w:val="0"/>
          <w:numId w:val="118"/>
        </w:numPr>
        <w:pBdr>
          <w:top w:val="single" w:sz="2" w:space="0" w:color="E5E7EB"/>
          <w:left w:val="single" w:sz="2" w:space="0" w:color="E5E7EB"/>
          <w:bottom w:val="single" w:sz="2" w:space="0" w:color="E5E7EB"/>
          <w:right w:val="single" w:sz="2" w:space="0" w:color="E5E7EB"/>
        </w:pBdr>
        <w:rPr>
          <w:rFonts w:ascii="Book Antiqua" w:eastAsia="Times New Roman" w:hAnsi="Book Antiqua" w:cs="Segoe UI"/>
          <w:kern w:val="0"/>
          <w:lang w:eastAsia="en-GB"/>
          <w14:ligatures w14:val="none"/>
        </w:rPr>
      </w:pPr>
      <w:r w:rsidRPr="00CB7BA5">
        <w:rPr>
          <w:rFonts w:ascii="Book Antiqua" w:eastAsia="Times New Roman" w:hAnsi="Book Antiqua" w:cs="Segoe UI"/>
          <w:kern w:val="0"/>
          <w:lang w:eastAsia="en-GB"/>
          <w14:ligatures w14:val="none"/>
        </w:rPr>
        <w:t>Articles of Incorporation/Organization/Amendment.</w:t>
      </w:r>
    </w:p>
    <w:p w:rsidR="00CB7BA5" w:rsidRPr="00CB7BA5" w:rsidRDefault="00CB7BA5" w:rsidP="00CB7BA5">
      <w:pPr>
        <w:numPr>
          <w:ilvl w:val="0"/>
          <w:numId w:val="118"/>
        </w:numPr>
        <w:pBdr>
          <w:top w:val="single" w:sz="2" w:space="0" w:color="E5E7EB"/>
          <w:left w:val="single" w:sz="2" w:space="0" w:color="E5E7EB"/>
          <w:bottom w:val="single" w:sz="2" w:space="0" w:color="E5E7EB"/>
          <w:right w:val="single" w:sz="2" w:space="0" w:color="E5E7EB"/>
        </w:pBdr>
        <w:rPr>
          <w:rFonts w:ascii="Book Antiqua" w:eastAsia="Times New Roman" w:hAnsi="Book Antiqua" w:cs="Segoe UI"/>
          <w:kern w:val="0"/>
          <w:lang w:eastAsia="en-GB"/>
          <w14:ligatures w14:val="none"/>
        </w:rPr>
      </w:pPr>
      <w:r w:rsidRPr="00CB7BA5">
        <w:rPr>
          <w:rFonts w:ascii="Book Antiqua" w:eastAsia="Times New Roman" w:hAnsi="Book Antiqua" w:cs="Segoe UI"/>
          <w:kern w:val="0"/>
          <w:lang w:eastAsia="en-GB"/>
          <w14:ligatures w14:val="none"/>
        </w:rPr>
        <w:t>Meeting minutes/resolutions authorizing changes.</w:t>
      </w:r>
    </w:p>
    <w:p w:rsidR="00CB7BA5" w:rsidRPr="00CB7BA5" w:rsidRDefault="00CB7BA5" w:rsidP="00CB7BA5">
      <w:pPr>
        <w:numPr>
          <w:ilvl w:val="0"/>
          <w:numId w:val="118"/>
        </w:numPr>
        <w:pBdr>
          <w:top w:val="single" w:sz="2" w:space="0" w:color="E5E7EB"/>
          <w:left w:val="single" w:sz="2" w:space="0" w:color="E5E7EB"/>
          <w:bottom w:val="single" w:sz="2" w:space="0" w:color="E5E7EB"/>
          <w:right w:val="single" w:sz="2" w:space="0" w:color="E5E7EB"/>
        </w:pBdr>
        <w:rPr>
          <w:rFonts w:ascii="Book Antiqua" w:eastAsia="Times New Roman" w:hAnsi="Book Antiqua" w:cs="Segoe UI"/>
          <w:kern w:val="0"/>
          <w:lang w:eastAsia="en-GB"/>
          <w14:ligatures w14:val="none"/>
        </w:rPr>
      </w:pPr>
      <w:r w:rsidRPr="00CB7BA5">
        <w:rPr>
          <w:rFonts w:ascii="Book Antiqua" w:eastAsia="Times New Roman" w:hAnsi="Book Antiqua" w:cs="Segoe UI"/>
          <w:kern w:val="0"/>
          <w:lang w:eastAsia="en-GB"/>
          <w14:ligatures w14:val="none"/>
        </w:rPr>
        <w:t>Updated member/shareholder registers.</w:t>
      </w:r>
    </w:p>
    <w:p w:rsidR="00CB7BA5" w:rsidRPr="00CB7BA5" w:rsidRDefault="00CB7BA5" w:rsidP="00CB7BA5">
      <w:pPr>
        <w:numPr>
          <w:ilvl w:val="0"/>
          <w:numId w:val="118"/>
        </w:numPr>
        <w:pBdr>
          <w:top w:val="single" w:sz="2" w:space="0" w:color="E5E7EB"/>
          <w:left w:val="single" w:sz="2" w:space="0" w:color="E5E7EB"/>
          <w:bottom w:val="single" w:sz="2" w:space="0" w:color="E5E7EB"/>
          <w:right w:val="single" w:sz="2" w:space="0" w:color="E5E7EB"/>
        </w:pBdr>
        <w:rPr>
          <w:rFonts w:ascii="Book Antiqua" w:eastAsia="Times New Roman" w:hAnsi="Book Antiqua" w:cs="Segoe UI"/>
          <w:kern w:val="0"/>
          <w:lang w:eastAsia="en-GB"/>
          <w14:ligatures w14:val="none"/>
        </w:rPr>
      </w:pPr>
      <w:r w:rsidRPr="00CB7BA5">
        <w:rPr>
          <w:rFonts w:ascii="Book Antiqua" w:eastAsia="Times New Roman" w:hAnsi="Book Antiqua" w:cs="Segoe UI"/>
          <w:kern w:val="0"/>
          <w:lang w:eastAsia="en-GB"/>
          <w14:ligatures w14:val="none"/>
        </w:rPr>
        <w:t>Address proofs, authorized signatures.</w:t>
      </w:r>
    </w:p>
    <w:p w:rsidR="00CB7BA5" w:rsidRPr="00CB7BA5" w:rsidRDefault="00CB7BA5" w:rsidP="00CB7BA5">
      <w:pPr>
        <w:numPr>
          <w:ilvl w:val="0"/>
          <w:numId w:val="118"/>
        </w:numPr>
        <w:pBdr>
          <w:top w:val="single" w:sz="2" w:space="0" w:color="E5E7EB"/>
          <w:left w:val="single" w:sz="2" w:space="0" w:color="E5E7EB"/>
          <w:bottom w:val="single" w:sz="2" w:space="0" w:color="E5E7EB"/>
          <w:right w:val="single" w:sz="2" w:space="0" w:color="E5E7EB"/>
        </w:pBdr>
        <w:rPr>
          <w:rFonts w:ascii="Book Antiqua" w:eastAsia="Times New Roman" w:hAnsi="Book Antiqua" w:cs="Segoe UI"/>
          <w:kern w:val="0"/>
          <w:lang w:eastAsia="en-GB"/>
          <w14:ligatures w14:val="none"/>
        </w:rPr>
      </w:pPr>
      <w:r w:rsidRPr="00CB7BA5">
        <w:rPr>
          <w:rFonts w:ascii="Book Antiqua" w:eastAsia="Times New Roman" w:hAnsi="Book Antiqua" w:cs="Segoe UI"/>
          <w:kern w:val="0"/>
          <w:lang w:eastAsia="en-GB"/>
          <w14:ligatures w14:val="none"/>
        </w:rPr>
        <w:t>State and federal form templates as required.</w:t>
      </w:r>
    </w:p>
    <w:p w:rsidR="00CB7BA5" w:rsidRPr="00CB7BA5" w:rsidRDefault="00CB7BA5" w:rsidP="00CB7BA5">
      <w:pPr>
        <w:pBdr>
          <w:top w:val="single" w:sz="2" w:space="0" w:color="E5E7EB"/>
          <w:left w:val="single" w:sz="2" w:space="0" w:color="E5E7EB"/>
          <w:bottom w:val="single" w:sz="2" w:space="0" w:color="E5E7EB"/>
          <w:right w:val="single" w:sz="2" w:space="0" w:color="E5E7EB"/>
        </w:pBdr>
        <w:spacing w:before="100" w:beforeAutospacing="1" w:after="100" w:afterAutospacing="1"/>
        <w:outlineLvl w:val="1"/>
        <w:rPr>
          <w:rFonts w:ascii="Book Antiqua" w:eastAsia="Times New Roman" w:hAnsi="Book Antiqua" w:cs="Times New Roman"/>
          <w:b/>
          <w:bCs/>
          <w:kern w:val="0"/>
          <w:lang w:eastAsia="en-GB"/>
          <w14:ligatures w14:val="none"/>
        </w:rPr>
      </w:pPr>
      <w:r w:rsidRPr="00CB7BA5">
        <w:rPr>
          <w:rFonts w:ascii="Book Antiqua" w:eastAsia="Times New Roman" w:hAnsi="Book Antiqua" w:cs="Times New Roman"/>
          <w:b/>
          <w:bCs/>
          <w:kern w:val="0"/>
          <w:lang w:eastAsia="en-GB"/>
          <w14:ligatures w14:val="none"/>
        </w:rPr>
        <w:t>12.4 Tax Advisory, IRS Filings &amp; Cross-Border Compliance</w:t>
      </w:r>
    </w:p>
    <w:p w:rsidR="00CB7BA5" w:rsidRPr="00CB7BA5" w:rsidRDefault="00CB7BA5" w:rsidP="00CB7BA5">
      <w:pPr>
        <w:pBdr>
          <w:top w:val="single" w:sz="2" w:space="0" w:color="E5E7EB"/>
          <w:left w:val="single" w:sz="2" w:space="0" w:color="E5E7EB"/>
          <w:bottom w:val="single" w:sz="2" w:space="0" w:color="E5E7EB"/>
          <w:right w:val="single" w:sz="2" w:space="0" w:color="E5E7EB"/>
        </w:pBdr>
        <w:rPr>
          <w:rFonts w:ascii="Book Antiqua" w:eastAsia="Times New Roman" w:hAnsi="Book Antiqua" w:cs="Segoe UI"/>
          <w:kern w:val="0"/>
          <w:lang w:eastAsia="en-GB"/>
          <w14:ligatures w14:val="none"/>
        </w:rPr>
      </w:pPr>
      <w:r w:rsidRPr="00CB7BA5">
        <w:rPr>
          <w:rFonts w:ascii="Book Antiqua" w:eastAsia="Times New Roman" w:hAnsi="Book Antiqua" w:cs="Segoe UI"/>
          <w:kern w:val="0"/>
          <w:bdr w:val="single" w:sz="2" w:space="0" w:color="E5E7EB" w:frame="1"/>
          <w:lang w:eastAsia="en-GB"/>
          <w14:ligatures w14:val="none"/>
        </w:rPr>
        <w:t>Description:</w:t>
      </w:r>
      <w:r w:rsidRPr="00CB7BA5">
        <w:rPr>
          <w:rFonts w:ascii="Book Antiqua" w:eastAsia="Times New Roman" w:hAnsi="Book Antiqua" w:cs="Segoe UI"/>
          <w:kern w:val="0"/>
          <w:lang w:eastAsia="en-GB"/>
          <w14:ligatures w14:val="none"/>
        </w:rPr>
        <w:br/>
        <w:t>We provide tailored advisory for US federal &amp; state tax registrations (EIN, ITIN), tax classification (Form SS-4), S-Election (Form 2553 for S-Corp), annual tax return filing (Form 1120/1120S/1065/1040-NR), and compliance with IRS, state, and local authorities. Our services include double taxation avoidance guidance for NRIs, handling tax withholdings on cross-border payments, transfer pricing, and FATCA compliance. We collaborate with US CPAs for seamless representations.</w:t>
      </w:r>
    </w:p>
    <w:p w:rsidR="00CB7BA5" w:rsidRPr="00CB7BA5" w:rsidRDefault="00CB7BA5" w:rsidP="00CB7BA5">
      <w:pPr>
        <w:pBdr>
          <w:top w:val="single" w:sz="2" w:space="0" w:color="E5E7EB"/>
          <w:left w:val="single" w:sz="2" w:space="0" w:color="E5E7EB"/>
          <w:bottom w:val="single" w:sz="2" w:space="0" w:color="E5E7EB"/>
          <w:right w:val="single" w:sz="2" w:space="0" w:color="E5E7EB"/>
        </w:pBdr>
        <w:rPr>
          <w:rFonts w:ascii="Book Antiqua" w:eastAsia="Times New Roman" w:hAnsi="Book Antiqua" w:cs="Segoe UI"/>
          <w:kern w:val="0"/>
          <w:lang w:eastAsia="en-GB"/>
          <w14:ligatures w14:val="none"/>
        </w:rPr>
      </w:pPr>
      <w:r w:rsidRPr="00CB7BA5">
        <w:rPr>
          <w:rFonts w:ascii="Book Antiqua" w:eastAsia="Times New Roman" w:hAnsi="Book Antiqua" w:cs="Segoe UI"/>
          <w:kern w:val="0"/>
          <w:bdr w:val="single" w:sz="2" w:space="0" w:color="E5E7EB" w:frame="1"/>
          <w:lang w:eastAsia="en-GB"/>
          <w14:ligatures w14:val="none"/>
        </w:rPr>
        <w:t>Procedure:</w:t>
      </w:r>
    </w:p>
    <w:p w:rsidR="00CB7BA5" w:rsidRPr="00CB7BA5" w:rsidRDefault="00CB7BA5" w:rsidP="00CB7BA5">
      <w:pPr>
        <w:numPr>
          <w:ilvl w:val="0"/>
          <w:numId w:val="119"/>
        </w:numPr>
        <w:pBdr>
          <w:top w:val="single" w:sz="2" w:space="0" w:color="E5E7EB"/>
          <w:left w:val="single" w:sz="2" w:space="0" w:color="E5E7EB"/>
          <w:bottom w:val="single" w:sz="2" w:space="0" w:color="E5E7EB"/>
          <w:right w:val="single" w:sz="2" w:space="0" w:color="E5E7EB"/>
        </w:pBdr>
        <w:rPr>
          <w:rFonts w:ascii="Book Antiqua" w:eastAsia="Times New Roman" w:hAnsi="Book Antiqua" w:cs="Segoe UI"/>
          <w:kern w:val="0"/>
          <w:lang w:eastAsia="en-GB"/>
          <w14:ligatures w14:val="none"/>
        </w:rPr>
      </w:pPr>
      <w:r w:rsidRPr="00CB7BA5">
        <w:rPr>
          <w:rFonts w:ascii="Book Antiqua" w:eastAsia="Times New Roman" w:hAnsi="Book Antiqua" w:cs="Segoe UI"/>
          <w:kern w:val="0"/>
          <w:lang w:eastAsia="en-GB"/>
          <w14:ligatures w14:val="none"/>
        </w:rPr>
        <w:t>Determine tax obligations for both US-based and international business activities.</w:t>
      </w:r>
    </w:p>
    <w:p w:rsidR="00CB7BA5" w:rsidRPr="00CB7BA5" w:rsidRDefault="00CB7BA5" w:rsidP="00CB7BA5">
      <w:pPr>
        <w:numPr>
          <w:ilvl w:val="0"/>
          <w:numId w:val="119"/>
        </w:numPr>
        <w:pBdr>
          <w:top w:val="single" w:sz="2" w:space="0" w:color="E5E7EB"/>
          <w:left w:val="single" w:sz="2" w:space="0" w:color="E5E7EB"/>
          <w:bottom w:val="single" w:sz="2" w:space="0" w:color="E5E7EB"/>
          <w:right w:val="single" w:sz="2" w:space="0" w:color="E5E7EB"/>
        </w:pBdr>
        <w:rPr>
          <w:rFonts w:ascii="Book Antiqua" w:eastAsia="Times New Roman" w:hAnsi="Book Antiqua" w:cs="Segoe UI"/>
          <w:kern w:val="0"/>
          <w:lang w:eastAsia="en-GB"/>
          <w14:ligatures w14:val="none"/>
        </w:rPr>
      </w:pPr>
      <w:r w:rsidRPr="00CB7BA5">
        <w:rPr>
          <w:rFonts w:ascii="Book Antiqua" w:eastAsia="Times New Roman" w:hAnsi="Book Antiqua" w:cs="Segoe UI"/>
          <w:kern w:val="0"/>
          <w:lang w:eastAsia="en-GB"/>
          <w14:ligatures w14:val="none"/>
        </w:rPr>
        <w:t>Apply for EIN/ITIN and state-level tax IDs.</w:t>
      </w:r>
    </w:p>
    <w:p w:rsidR="00CB7BA5" w:rsidRPr="00CB7BA5" w:rsidRDefault="00CB7BA5" w:rsidP="00CB7BA5">
      <w:pPr>
        <w:numPr>
          <w:ilvl w:val="0"/>
          <w:numId w:val="119"/>
        </w:numPr>
        <w:pBdr>
          <w:top w:val="single" w:sz="2" w:space="0" w:color="E5E7EB"/>
          <w:left w:val="single" w:sz="2" w:space="0" w:color="E5E7EB"/>
          <w:bottom w:val="single" w:sz="2" w:space="0" w:color="E5E7EB"/>
          <w:right w:val="single" w:sz="2" w:space="0" w:color="E5E7EB"/>
        </w:pBdr>
        <w:rPr>
          <w:rFonts w:ascii="Book Antiqua" w:eastAsia="Times New Roman" w:hAnsi="Book Antiqua" w:cs="Segoe UI"/>
          <w:kern w:val="0"/>
          <w:lang w:eastAsia="en-GB"/>
          <w14:ligatures w14:val="none"/>
        </w:rPr>
      </w:pPr>
      <w:r w:rsidRPr="00CB7BA5">
        <w:rPr>
          <w:rFonts w:ascii="Book Antiqua" w:eastAsia="Times New Roman" w:hAnsi="Book Antiqua" w:cs="Segoe UI"/>
          <w:kern w:val="0"/>
          <w:lang w:eastAsia="en-GB"/>
          <w14:ligatures w14:val="none"/>
        </w:rPr>
        <w:t>Prepare and file periodic and annual tax returns.</w:t>
      </w:r>
    </w:p>
    <w:p w:rsidR="00CB7BA5" w:rsidRPr="00CB7BA5" w:rsidRDefault="00CB7BA5" w:rsidP="00CB7BA5">
      <w:pPr>
        <w:numPr>
          <w:ilvl w:val="0"/>
          <w:numId w:val="119"/>
        </w:numPr>
        <w:pBdr>
          <w:top w:val="single" w:sz="2" w:space="0" w:color="E5E7EB"/>
          <w:left w:val="single" w:sz="2" w:space="0" w:color="E5E7EB"/>
          <w:bottom w:val="single" w:sz="2" w:space="0" w:color="E5E7EB"/>
          <w:right w:val="single" w:sz="2" w:space="0" w:color="E5E7EB"/>
        </w:pBdr>
        <w:rPr>
          <w:rFonts w:ascii="Book Antiqua" w:eastAsia="Times New Roman" w:hAnsi="Book Antiqua" w:cs="Segoe UI"/>
          <w:kern w:val="0"/>
          <w:lang w:eastAsia="en-GB"/>
          <w14:ligatures w14:val="none"/>
        </w:rPr>
      </w:pPr>
      <w:r w:rsidRPr="00CB7BA5">
        <w:rPr>
          <w:rFonts w:ascii="Book Antiqua" w:eastAsia="Times New Roman" w:hAnsi="Book Antiqua" w:cs="Segoe UI"/>
          <w:kern w:val="0"/>
          <w:lang w:eastAsia="en-GB"/>
          <w14:ligatures w14:val="none"/>
        </w:rPr>
        <w:t>Advise on treaty benefits, tax credits, and cross-border structuring.</w:t>
      </w:r>
    </w:p>
    <w:p w:rsidR="00CB7BA5" w:rsidRPr="00CB7BA5" w:rsidRDefault="00CB7BA5" w:rsidP="00CB7BA5">
      <w:pPr>
        <w:pBdr>
          <w:top w:val="single" w:sz="2" w:space="0" w:color="E5E7EB"/>
          <w:left w:val="single" w:sz="2" w:space="0" w:color="E5E7EB"/>
          <w:bottom w:val="single" w:sz="2" w:space="0" w:color="E5E7EB"/>
          <w:right w:val="single" w:sz="2" w:space="0" w:color="E5E7EB"/>
        </w:pBdr>
        <w:rPr>
          <w:rFonts w:ascii="Book Antiqua" w:eastAsia="Times New Roman" w:hAnsi="Book Antiqua" w:cs="Segoe UI"/>
          <w:kern w:val="0"/>
          <w:lang w:eastAsia="en-GB"/>
          <w14:ligatures w14:val="none"/>
        </w:rPr>
      </w:pPr>
      <w:r w:rsidRPr="00CB7BA5">
        <w:rPr>
          <w:rFonts w:ascii="Book Antiqua" w:eastAsia="Times New Roman" w:hAnsi="Book Antiqua" w:cs="Segoe UI"/>
          <w:kern w:val="0"/>
          <w:bdr w:val="single" w:sz="2" w:space="0" w:color="E5E7EB" w:frame="1"/>
          <w:lang w:eastAsia="en-GB"/>
          <w14:ligatures w14:val="none"/>
        </w:rPr>
        <w:t>Documents Required:</w:t>
      </w:r>
    </w:p>
    <w:p w:rsidR="00CB7BA5" w:rsidRPr="00CB7BA5" w:rsidRDefault="00CB7BA5" w:rsidP="00CB7BA5">
      <w:pPr>
        <w:numPr>
          <w:ilvl w:val="0"/>
          <w:numId w:val="120"/>
        </w:numPr>
        <w:pBdr>
          <w:top w:val="single" w:sz="2" w:space="0" w:color="E5E7EB"/>
          <w:left w:val="single" w:sz="2" w:space="0" w:color="E5E7EB"/>
          <w:bottom w:val="single" w:sz="2" w:space="0" w:color="E5E7EB"/>
          <w:right w:val="single" w:sz="2" w:space="0" w:color="E5E7EB"/>
        </w:pBdr>
        <w:rPr>
          <w:rFonts w:ascii="Book Antiqua" w:eastAsia="Times New Roman" w:hAnsi="Book Antiqua" w:cs="Segoe UI"/>
          <w:kern w:val="0"/>
          <w:lang w:eastAsia="en-GB"/>
          <w14:ligatures w14:val="none"/>
        </w:rPr>
      </w:pPr>
      <w:r w:rsidRPr="00CB7BA5">
        <w:rPr>
          <w:rFonts w:ascii="Book Antiqua" w:eastAsia="Times New Roman" w:hAnsi="Book Antiqua" w:cs="Segoe UI"/>
          <w:kern w:val="0"/>
          <w:lang w:eastAsia="en-GB"/>
          <w14:ligatures w14:val="none"/>
        </w:rPr>
        <w:t>Federal/state registration certificates.</w:t>
      </w:r>
    </w:p>
    <w:p w:rsidR="00CB7BA5" w:rsidRPr="00CB7BA5" w:rsidRDefault="00CB7BA5" w:rsidP="00CB7BA5">
      <w:pPr>
        <w:numPr>
          <w:ilvl w:val="0"/>
          <w:numId w:val="120"/>
        </w:numPr>
        <w:pBdr>
          <w:top w:val="single" w:sz="2" w:space="0" w:color="E5E7EB"/>
          <w:left w:val="single" w:sz="2" w:space="0" w:color="E5E7EB"/>
          <w:bottom w:val="single" w:sz="2" w:space="0" w:color="E5E7EB"/>
          <w:right w:val="single" w:sz="2" w:space="0" w:color="E5E7EB"/>
        </w:pBdr>
        <w:rPr>
          <w:rFonts w:ascii="Book Antiqua" w:eastAsia="Times New Roman" w:hAnsi="Book Antiqua" w:cs="Segoe UI"/>
          <w:kern w:val="0"/>
          <w:lang w:eastAsia="en-GB"/>
          <w14:ligatures w14:val="none"/>
        </w:rPr>
      </w:pPr>
      <w:r w:rsidRPr="00CB7BA5">
        <w:rPr>
          <w:rFonts w:ascii="Book Antiqua" w:eastAsia="Times New Roman" w:hAnsi="Book Antiqua" w:cs="Segoe UI"/>
          <w:kern w:val="0"/>
          <w:lang w:eastAsia="en-GB"/>
          <w14:ligatures w14:val="none"/>
        </w:rPr>
        <w:t>Shareholder/member details (including W-8BENs or SSNs/ITINs).</w:t>
      </w:r>
    </w:p>
    <w:p w:rsidR="00CB7BA5" w:rsidRPr="00CB7BA5" w:rsidRDefault="00CB7BA5" w:rsidP="00CB7BA5">
      <w:pPr>
        <w:numPr>
          <w:ilvl w:val="0"/>
          <w:numId w:val="120"/>
        </w:numPr>
        <w:pBdr>
          <w:top w:val="single" w:sz="2" w:space="0" w:color="E5E7EB"/>
          <w:left w:val="single" w:sz="2" w:space="0" w:color="E5E7EB"/>
          <w:bottom w:val="single" w:sz="2" w:space="0" w:color="E5E7EB"/>
          <w:right w:val="single" w:sz="2" w:space="0" w:color="E5E7EB"/>
        </w:pBdr>
        <w:rPr>
          <w:rFonts w:ascii="Book Antiqua" w:eastAsia="Times New Roman" w:hAnsi="Book Antiqua" w:cs="Segoe UI"/>
          <w:kern w:val="0"/>
          <w:lang w:eastAsia="en-GB"/>
          <w14:ligatures w14:val="none"/>
        </w:rPr>
      </w:pPr>
      <w:r w:rsidRPr="00CB7BA5">
        <w:rPr>
          <w:rFonts w:ascii="Book Antiqua" w:eastAsia="Times New Roman" w:hAnsi="Book Antiqua" w:cs="Segoe UI"/>
          <w:kern w:val="0"/>
          <w:lang w:eastAsia="en-GB"/>
          <w14:ligatures w14:val="none"/>
        </w:rPr>
        <w:t>Prior year tax returns (if any).</w:t>
      </w:r>
    </w:p>
    <w:p w:rsidR="00CB7BA5" w:rsidRPr="00CB7BA5" w:rsidRDefault="00CB7BA5" w:rsidP="00CB7BA5">
      <w:pPr>
        <w:numPr>
          <w:ilvl w:val="0"/>
          <w:numId w:val="120"/>
        </w:numPr>
        <w:pBdr>
          <w:top w:val="single" w:sz="2" w:space="0" w:color="E5E7EB"/>
          <w:left w:val="single" w:sz="2" w:space="0" w:color="E5E7EB"/>
          <w:bottom w:val="single" w:sz="2" w:space="0" w:color="E5E7EB"/>
          <w:right w:val="single" w:sz="2" w:space="0" w:color="E5E7EB"/>
        </w:pBdr>
        <w:rPr>
          <w:rFonts w:ascii="Book Antiqua" w:eastAsia="Times New Roman" w:hAnsi="Book Antiqua" w:cs="Segoe UI"/>
          <w:kern w:val="0"/>
          <w:lang w:eastAsia="en-GB"/>
          <w14:ligatures w14:val="none"/>
        </w:rPr>
      </w:pPr>
      <w:r w:rsidRPr="00CB7BA5">
        <w:rPr>
          <w:rFonts w:ascii="Book Antiqua" w:eastAsia="Times New Roman" w:hAnsi="Book Antiqua" w:cs="Segoe UI"/>
          <w:kern w:val="0"/>
          <w:lang w:eastAsia="en-GB"/>
          <w14:ligatures w14:val="none"/>
        </w:rPr>
        <w:t>Transactional/banking records, invoices.</w:t>
      </w:r>
    </w:p>
    <w:p w:rsidR="00CB7BA5" w:rsidRPr="00CB7BA5" w:rsidRDefault="00CB7BA5" w:rsidP="00CB7BA5">
      <w:pPr>
        <w:rPr>
          <w:rFonts w:ascii="Times New Roman" w:eastAsia="Times New Roman" w:hAnsi="Times New Roman" w:cs="Times New Roman"/>
          <w:kern w:val="0"/>
          <w:lang w:eastAsia="en-GB"/>
          <w14:ligatures w14:val="none"/>
        </w:rPr>
      </w:pPr>
    </w:p>
    <w:p w:rsidR="008F02C2" w:rsidRPr="008F02C2" w:rsidRDefault="008F02C2" w:rsidP="008F02C2">
      <w:pPr>
        <w:pBdr>
          <w:top w:val="single" w:sz="2" w:space="0" w:color="E5E7EB"/>
          <w:left w:val="single" w:sz="2" w:space="0" w:color="E5E7EB"/>
          <w:bottom w:val="single" w:sz="2" w:space="0" w:color="E5E7EB"/>
          <w:right w:val="single" w:sz="2" w:space="0" w:color="E5E7EB"/>
        </w:pBdr>
        <w:spacing w:before="100" w:beforeAutospacing="1" w:after="100" w:afterAutospacing="1"/>
        <w:jc w:val="both"/>
        <w:outlineLvl w:val="1"/>
        <w:rPr>
          <w:rFonts w:ascii="Book Antiqua" w:eastAsia="Times New Roman" w:hAnsi="Book Antiqua" w:cs="Times New Roman"/>
          <w:b/>
          <w:bCs/>
          <w:kern w:val="0"/>
          <w:lang w:eastAsia="en-GB"/>
          <w14:ligatures w14:val="none"/>
        </w:rPr>
      </w:pPr>
      <w:r w:rsidRPr="008F02C2">
        <w:rPr>
          <w:rFonts w:ascii="Book Antiqua" w:eastAsia="Times New Roman" w:hAnsi="Book Antiqua" w:cs="Times New Roman"/>
          <w:b/>
          <w:bCs/>
          <w:kern w:val="0"/>
          <w:lang w:eastAsia="en-GB"/>
          <w14:ligatures w14:val="none"/>
        </w:rPr>
        <w:t>13. Virtual CFO (VCFO) Services</w:t>
      </w:r>
    </w:p>
    <w:p w:rsidR="00F24FED" w:rsidRDefault="00F24FED" w:rsidP="00F24FED">
      <w:pPr>
        <w:jc w:val="both"/>
        <w:rPr>
          <w:rFonts w:ascii="Book Antiqua" w:hAnsi="Book Antiqua"/>
        </w:rPr>
      </w:pPr>
      <w:r w:rsidRPr="00F24FED">
        <w:rPr>
          <w:rFonts w:ascii="Book Antiqua" w:hAnsi="Book Antiqua"/>
        </w:rPr>
        <w:t xml:space="preserve">Empower your </w:t>
      </w:r>
      <w:proofErr w:type="spellStart"/>
      <w:r w:rsidRPr="00F24FED">
        <w:rPr>
          <w:rFonts w:ascii="Book Antiqua" w:hAnsi="Book Antiqua"/>
        </w:rPr>
        <w:t>startup</w:t>
      </w:r>
      <w:proofErr w:type="spellEnd"/>
      <w:r w:rsidRPr="00F24FED">
        <w:rPr>
          <w:rFonts w:ascii="Book Antiqua" w:hAnsi="Book Antiqua"/>
        </w:rPr>
        <w:t xml:space="preserve"> with dynamic Virtual CFO solutions tailored for growth, agility, and investor confidence. At Unfold </w:t>
      </w:r>
      <w:proofErr w:type="spellStart"/>
      <w:r w:rsidRPr="00F24FED">
        <w:rPr>
          <w:rFonts w:ascii="Book Antiqua" w:hAnsi="Book Antiqua"/>
        </w:rPr>
        <w:t>Finleg</w:t>
      </w:r>
      <w:proofErr w:type="spellEnd"/>
      <w:r w:rsidRPr="00F24FED">
        <w:rPr>
          <w:rFonts w:ascii="Book Antiqua" w:hAnsi="Book Antiqua"/>
        </w:rPr>
        <w:t xml:space="preserve"> Solutions, our VCFO service goes beyond basic bookkeeping to deliver true CFO-level expertise on-demand—helping founders focus on innovation while building a rock-solid financial backbone.</w:t>
      </w:r>
    </w:p>
    <w:p w:rsidR="00E14B17" w:rsidRPr="00F24FED" w:rsidRDefault="00E14B17" w:rsidP="00F24FED">
      <w:pPr>
        <w:jc w:val="both"/>
        <w:rPr>
          <w:rFonts w:ascii="Book Antiqua" w:hAnsi="Book Antiqua"/>
        </w:rPr>
      </w:pPr>
    </w:p>
    <w:p w:rsidR="00F24FED" w:rsidRDefault="00F24FED" w:rsidP="00F24FED">
      <w:pPr>
        <w:jc w:val="both"/>
        <w:rPr>
          <w:rFonts w:ascii="Book Antiqua" w:hAnsi="Book Antiqua"/>
        </w:rPr>
      </w:pPr>
      <w:r w:rsidRPr="00F24FED">
        <w:rPr>
          <w:rFonts w:ascii="Book Antiqua" w:hAnsi="Book Antiqua"/>
        </w:rPr>
        <w:t>We act as your strategic finance partner, bringing years of industry experience, actionable insights, and hands-on execution to steer your business through every stage: from early fundraising and scaling, to regulatory compliance, cost control, and board-level reporting. Our VCFO team seamlessly integrates with your operations—managing everything from accounts and payroll, to fundraising and compliance—giving you the clarity and peace-of-mind to focus on what matters most: building and scaling your vision.</w:t>
      </w:r>
    </w:p>
    <w:p w:rsidR="00F24FED" w:rsidRPr="00F24FED" w:rsidRDefault="00F24FED" w:rsidP="00F24FED">
      <w:pPr>
        <w:jc w:val="both"/>
        <w:rPr>
          <w:rFonts w:ascii="Book Antiqua" w:hAnsi="Book Antiqua"/>
        </w:rPr>
      </w:pPr>
    </w:p>
    <w:p w:rsidR="00F24FED" w:rsidRDefault="00F24FED" w:rsidP="00F24FED">
      <w:pPr>
        <w:jc w:val="both"/>
        <w:rPr>
          <w:rFonts w:ascii="Book Antiqua" w:hAnsi="Book Antiqua"/>
          <w:b/>
          <w:bCs/>
        </w:rPr>
      </w:pPr>
      <w:r w:rsidRPr="00F24FED">
        <w:rPr>
          <w:rFonts w:ascii="Book Antiqua" w:hAnsi="Book Antiqua"/>
          <w:b/>
          <w:bCs/>
        </w:rPr>
        <w:t xml:space="preserve">Why </w:t>
      </w:r>
      <w:proofErr w:type="spellStart"/>
      <w:r w:rsidRPr="00F24FED">
        <w:rPr>
          <w:rFonts w:ascii="Book Antiqua" w:hAnsi="Book Antiqua"/>
          <w:b/>
          <w:bCs/>
        </w:rPr>
        <w:t>Startups</w:t>
      </w:r>
      <w:proofErr w:type="spellEnd"/>
      <w:r w:rsidRPr="00F24FED">
        <w:rPr>
          <w:rFonts w:ascii="Book Antiqua" w:hAnsi="Book Antiqua"/>
          <w:b/>
          <w:bCs/>
        </w:rPr>
        <w:t xml:space="preserve"> &amp; Growth Companies Choose Our VCFO Services</w:t>
      </w:r>
    </w:p>
    <w:p w:rsidR="00F24FED" w:rsidRPr="00F24FED" w:rsidRDefault="00F24FED" w:rsidP="00F24FED">
      <w:pPr>
        <w:jc w:val="both"/>
        <w:rPr>
          <w:rFonts w:ascii="Book Antiqua" w:hAnsi="Book Antiqua"/>
          <w:b/>
          <w:bCs/>
        </w:rPr>
      </w:pPr>
    </w:p>
    <w:p w:rsidR="00F24FED" w:rsidRPr="00F24FED" w:rsidRDefault="00F24FED" w:rsidP="00F24FED">
      <w:pPr>
        <w:numPr>
          <w:ilvl w:val="0"/>
          <w:numId w:val="121"/>
        </w:numPr>
        <w:jc w:val="both"/>
        <w:rPr>
          <w:rFonts w:ascii="Book Antiqua" w:hAnsi="Book Antiqua"/>
        </w:rPr>
      </w:pPr>
      <w:r w:rsidRPr="00F24FED">
        <w:rPr>
          <w:rFonts w:ascii="Book Antiqua" w:hAnsi="Book Antiqua"/>
        </w:rPr>
        <w:lastRenderedPageBreak/>
        <w:t>Expert Fundraising &amp; Investor Relations: Stand out with pitch-perfect financial models, investor decks, and board reporting for smoother rounds and higher valuations. Prepare confidently for due diligence and negotiations.</w:t>
      </w:r>
    </w:p>
    <w:p w:rsidR="00F24FED" w:rsidRPr="00F24FED" w:rsidRDefault="00F24FED" w:rsidP="00F24FED">
      <w:pPr>
        <w:numPr>
          <w:ilvl w:val="0"/>
          <w:numId w:val="121"/>
        </w:numPr>
        <w:jc w:val="both"/>
        <w:rPr>
          <w:rFonts w:ascii="Book Antiqua" w:hAnsi="Book Antiqua"/>
        </w:rPr>
      </w:pPr>
      <w:r w:rsidRPr="00F24FED">
        <w:rPr>
          <w:rFonts w:ascii="Book Antiqua" w:hAnsi="Book Antiqua"/>
        </w:rPr>
        <w:t>Complete Finance Operations: From streamlined accounting systems (cloud/on-premise) and error-free bookkeeping to prompt GST, TDS, and payroll compliance—we keep your back office investor-ready, audit-proof, and fully compliant.</w:t>
      </w:r>
    </w:p>
    <w:p w:rsidR="00F24FED" w:rsidRPr="00F24FED" w:rsidRDefault="00F24FED" w:rsidP="00F24FED">
      <w:pPr>
        <w:numPr>
          <w:ilvl w:val="0"/>
          <w:numId w:val="121"/>
        </w:numPr>
        <w:jc w:val="both"/>
        <w:rPr>
          <w:rFonts w:ascii="Book Antiqua" w:hAnsi="Book Antiqua"/>
        </w:rPr>
      </w:pPr>
      <w:r w:rsidRPr="00F24FED">
        <w:rPr>
          <w:rFonts w:ascii="Book Antiqua" w:hAnsi="Book Antiqua"/>
        </w:rPr>
        <w:t>Cash Flow Clarity &amp; Business Insight: Leverage real-time dashboards, budgeting, forecasting, and management reports to optimize burn, extend runway, and drive smarter, data-led strategy decisions.</w:t>
      </w:r>
    </w:p>
    <w:p w:rsidR="00F24FED" w:rsidRPr="00F24FED" w:rsidRDefault="00F24FED" w:rsidP="00F24FED">
      <w:pPr>
        <w:numPr>
          <w:ilvl w:val="0"/>
          <w:numId w:val="121"/>
        </w:numPr>
        <w:jc w:val="both"/>
        <w:rPr>
          <w:rFonts w:ascii="Book Antiqua" w:hAnsi="Book Antiqua"/>
        </w:rPr>
      </w:pPr>
      <w:r w:rsidRPr="00F24FED">
        <w:rPr>
          <w:rFonts w:ascii="Book Antiqua" w:hAnsi="Book Antiqua"/>
        </w:rPr>
        <w:t>Hands-On CFO Guidance: Receive ongoing operational support for pricing, cost controls, SOPs, and commercial negotiations—customized for the unique challenges of your sector and growth phase.</w:t>
      </w:r>
    </w:p>
    <w:p w:rsidR="00F24FED" w:rsidRPr="00F24FED" w:rsidRDefault="00F24FED" w:rsidP="00F24FED">
      <w:pPr>
        <w:numPr>
          <w:ilvl w:val="0"/>
          <w:numId w:val="121"/>
        </w:numPr>
        <w:jc w:val="both"/>
        <w:rPr>
          <w:rFonts w:ascii="Book Antiqua" w:hAnsi="Book Antiqua"/>
        </w:rPr>
      </w:pPr>
      <w:r w:rsidRPr="00F24FED">
        <w:rPr>
          <w:rFonts w:ascii="Book Antiqua" w:hAnsi="Book Antiqua"/>
        </w:rPr>
        <w:t>Tech-Enabled &amp; Scalable: Flexible, tech-driven services that grow with you, integrating seamlessly with your preferred fintech or ERP systems—handling multiple entities or jurisdictions without extra overhead.</w:t>
      </w:r>
    </w:p>
    <w:p w:rsidR="00F24FED" w:rsidRDefault="00F24FED" w:rsidP="00F24FED">
      <w:pPr>
        <w:numPr>
          <w:ilvl w:val="0"/>
          <w:numId w:val="121"/>
        </w:numPr>
        <w:jc w:val="both"/>
        <w:rPr>
          <w:rFonts w:ascii="Book Antiqua" w:hAnsi="Book Antiqua"/>
        </w:rPr>
      </w:pPr>
      <w:r w:rsidRPr="00F24FED">
        <w:rPr>
          <w:rFonts w:ascii="Book Antiqua" w:hAnsi="Book Antiqua"/>
        </w:rPr>
        <w:t xml:space="preserve">Peace-of-Mind Compliance: Our proactive process ensures every MCA, tax, and </w:t>
      </w:r>
      <w:proofErr w:type="spellStart"/>
      <w:r w:rsidRPr="00F24FED">
        <w:rPr>
          <w:rFonts w:ascii="Book Antiqua" w:hAnsi="Book Antiqua"/>
        </w:rPr>
        <w:t>labor</w:t>
      </w:r>
      <w:proofErr w:type="spellEnd"/>
      <w:r w:rsidRPr="00F24FED">
        <w:rPr>
          <w:rFonts w:ascii="Book Antiqua" w:hAnsi="Book Antiqua"/>
        </w:rPr>
        <w:t xml:space="preserve"> law deadline is handled, from ESIC/EPFO registrations to secretarial documentation—leaving you worry-free to focus on growth.</w:t>
      </w:r>
    </w:p>
    <w:p w:rsidR="00F24FED" w:rsidRPr="00F24FED" w:rsidRDefault="00F24FED" w:rsidP="00F24FED">
      <w:pPr>
        <w:ind w:left="720"/>
        <w:jc w:val="both"/>
        <w:rPr>
          <w:rFonts w:ascii="Book Antiqua" w:hAnsi="Book Antiqua"/>
        </w:rPr>
      </w:pPr>
    </w:p>
    <w:p w:rsidR="00E14B17" w:rsidRDefault="00F24FED" w:rsidP="00F24FED">
      <w:pPr>
        <w:jc w:val="both"/>
        <w:rPr>
          <w:rFonts w:ascii="Book Antiqua" w:hAnsi="Book Antiqua"/>
          <w:b/>
          <w:bCs/>
        </w:rPr>
      </w:pPr>
      <w:r w:rsidRPr="00F24FED">
        <w:rPr>
          <w:rFonts w:ascii="Book Antiqua" w:hAnsi="Book Antiqua"/>
          <w:b/>
          <w:bCs/>
        </w:rPr>
        <w:t>VCFO Scope Includes:</w:t>
      </w:r>
      <w:r w:rsidR="00E14B17">
        <w:rPr>
          <w:rFonts w:ascii="Book Antiqua" w:hAnsi="Book Antiqua"/>
          <w:b/>
          <w:bCs/>
        </w:rPr>
        <w:t xml:space="preserve"> Refer Excel Table</w:t>
      </w:r>
    </w:p>
    <w:p w:rsidR="00E14B17" w:rsidRDefault="00E14B17" w:rsidP="00F24FED">
      <w:pPr>
        <w:jc w:val="both"/>
        <w:rPr>
          <w:rFonts w:ascii="Book Antiqua" w:hAnsi="Book Antiqua"/>
          <w:b/>
          <w:bCs/>
        </w:rPr>
      </w:pPr>
    </w:p>
    <w:p w:rsidR="00E14B17" w:rsidRDefault="00E14B17" w:rsidP="00F24FED">
      <w:pPr>
        <w:jc w:val="both"/>
        <w:rPr>
          <w:rFonts w:ascii="Book Antiqua" w:hAnsi="Book Antiqua"/>
          <w:b/>
          <w:bCs/>
        </w:rPr>
      </w:pPr>
    </w:p>
    <w:p w:rsidR="00E14B17" w:rsidRPr="00E14B17" w:rsidRDefault="00E14B17" w:rsidP="00F24FED">
      <w:pPr>
        <w:jc w:val="both"/>
        <w:rPr>
          <w:rFonts w:ascii="Book Antiqua" w:hAnsi="Book Antiqua"/>
        </w:rPr>
      </w:pPr>
      <w:r w:rsidRPr="00E14B17">
        <w:rPr>
          <w:rFonts w:ascii="Book Antiqua" w:hAnsi="Book Antiqua"/>
        </w:rPr>
        <w:t xml:space="preserve">Let Unfold </w:t>
      </w:r>
      <w:proofErr w:type="spellStart"/>
      <w:r w:rsidRPr="00E14B17">
        <w:rPr>
          <w:rFonts w:ascii="Book Antiqua" w:hAnsi="Book Antiqua"/>
        </w:rPr>
        <w:t>Finleg</w:t>
      </w:r>
      <w:proofErr w:type="spellEnd"/>
      <w:r w:rsidRPr="00E14B17">
        <w:rPr>
          <w:rFonts w:ascii="Book Antiqua" w:hAnsi="Book Antiqua"/>
        </w:rPr>
        <w:t xml:space="preserve"> Solutions be your </w:t>
      </w:r>
      <w:proofErr w:type="spellStart"/>
      <w:r w:rsidRPr="00E14B17">
        <w:rPr>
          <w:rFonts w:ascii="Book Antiqua" w:hAnsi="Book Antiqua"/>
        </w:rPr>
        <w:t>startup’s</w:t>
      </w:r>
      <w:proofErr w:type="spellEnd"/>
      <w:r w:rsidRPr="00E14B17">
        <w:rPr>
          <w:rFonts w:ascii="Book Antiqua" w:hAnsi="Book Antiqua"/>
        </w:rPr>
        <w:t xml:space="preserve"> strategic finance engine—enabling you to innovate, scale, and attract investment, while we deliver CFO-level clarity, compliance, and operational excellence at every turn.</w:t>
      </w:r>
    </w:p>
    <w:p w:rsidR="00F24FED" w:rsidRPr="00F24FED" w:rsidRDefault="00F24FED" w:rsidP="00F24FED">
      <w:pPr>
        <w:jc w:val="both"/>
        <w:rPr>
          <w:rFonts w:ascii="Book Antiqua" w:hAnsi="Book Antiqua"/>
          <w:b/>
          <w:bCs/>
        </w:rPr>
      </w:pPr>
    </w:p>
    <w:p w:rsidR="008F02C2" w:rsidRPr="008F02C2" w:rsidRDefault="008F02C2" w:rsidP="008F02C2">
      <w:pPr>
        <w:jc w:val="both"/>
        <w:rPr>
          <w:rFonts w:ascii="Book Antiqua" w:hAnsi="Book Antiqua"/>
        </w:rPr>
      </w:pPr>
    </w:p>
    <w:sectPr w:rsidR="008F02C2" w:rsidRPr="008F02C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0846D4"/>
    <w:multiLevelType w:val="multilevel"/>
    <w:tmpl w:val="06043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17A62D5"/>
    <w:multiLevelType w:val="multilevel"/>
    <w:tmpl w:val="B6789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42237AC"/>
    <w:multiLevelType w:val="multilevel"/>
    <w:tmpl w:val="EACE9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71F69D8"/>
    <w:multiLevelType w:val="multilevel"/>
    <w:tmpl w:val="960E3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7835AC3"/>
    <w:multiLevelType w:val="multilevel"/>
    <w:tmpl w:val="5C324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7F6263B"/>
    <w:multiLevelType w:val="multilevel"/>
    <w:tmpl w:val="A2900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89C7200"/>
    <w:multiLevelType w:val="multilevel"/>
    <w:tmpl w:val="61C09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8D15CEC"/>
    <w:multiLevelType w:val="multilevel"/>
    <w:tmpl w:val="0DEA3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91A5C45"/>
    <w:multiLevelType w:val="multilevel"/>
    <w:tmpl w:val="0FA6B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09925686"/>
    <w:multiLevelType w:val="multilevel"/>
    <w:tmpl w:val="56B01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09A11429"/>
    <w:multiLevelType w:val="multilevel"/>
    <w:tmpl w:val="49EEC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0A3261AC"/>
    <w:multiLevelType w:val="multilevel"/>
    <w:tmpl w:val="BEBCB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0A48271D"/>
    <w:multiLevelType w:val="multilevel"/>
    <w:tmpl w:val="85CA2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0B1C6D41"/>
    <w:multiLevelType w:val="multilevel"/>
    <w:tmpl w:val="35CAE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0B805369"/>
    <w:multiLevelType w:val="multilevel"/>
    <w:tmpl w:val="69E04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0BB83B27"/>
    <w:multiLevelType w:val="multilevel"/>
    <w:tmpl w:val="1AB2A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0C537B87"/>
    <w:multiLevelType w:val="multilevel"/>
    <w:tmpl w:val="5FA80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0D034C33"/>
    <w:multiLevelType w:val="multilevel"/>
    <w:tmpl w:val="1996E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0D077661"/>
    <w:multiLevelType w:val="multilevel"/>
    <w:tmpl w:val="69706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0DB16D80"/>
    <w:multiLevelType w:val="multilevel"/>
    <w:tmpl w:val="1042F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0E2C681E"/>
    <w:multiLevelType w:val="multilevel"/>
    <w:tmpl w:val="28B87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0E2F6493"/>
    <w:multiLevelType w:val="multilevel"/>
    <w:tmpl w:val="4CC69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0E6F6F78"/>
    <w:multiLevelType w:val="multilevel"/>
    <w:tmpl w:val="22B04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0F222BD6"/>
    <w:multiLevelType w:val="multilevel"/>
    <w:tmpl w:val="EA905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0F612F54"/>
    <w:multiLevelType w:val="multilevel"/>
    <w:tmpl w:val="D1E28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0F7076D4"/>
    <w:multiLevelType w:val="multilevel"/>
    <w:tmpl w:val="DD3E4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12F62AA5"/>
    <w:multiLevelType w:val="multilevel"/>
    <w:tmpl w:val="8B781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134A2E7C"/>
    <w:multiLevelType w:val="multilevel"/>
    <w:tmpl w:val="1780F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13850312"/>
    <w:multiLevelType w:val="multilevel"/>
    <w:tmpl w:val="E60E3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14A94BFE"/>
    <w:multiLevelType w:val="multilevel"/>
    <w:tmpl w:val="2318B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14DE4809"/>
    <w:multiLevelType w:val="multilevel"/>
    <w:tmpl w:val="8FFAC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15895237"/>
    <w:multiLevelType w:val="multilevel"/>
    <w:tmpl w:val="A9302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15B97D3C"/>
    <w:multiLevelType w:val="multilevel"/>
    <w:tmpl w:val="4F024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15C71545"/>
    <w:multiLevelType w:val="multilevel"/>
    <w:tmpl w:val="3684D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163F20B4"/>
    <w:multiLevelType w:val="multilevel"/>
    <w:tmpl w:val="8662C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18315849"/>
    <w:multiLevelType w:val="multilevel"/>
    <w:tmpl w:val="41CA7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1A931F66"/>
    <w:multiLevelType w:val="multilevel"/>
    <w:tmpl w:val="86FCF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1B780F04"/>
    <w:multiLevelType w:val="multilevel"/>
    <w:tmpl w:val="89260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1C3F4D02"/>
    <w:multiLevelType w:val="multilevel"/>
    <w:tmpl w:val="3580F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1D4C1BE6"/>
    <w:multiLevelType w:val="multilevel"/>
    <w:tmpl w:val="0E94A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1DCC46A6"/>
    <w:multiLevelType w:val="multilevel"/>
    <w:tmpl w:val="010C9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1E956464"/>
    <w:multiLevelType w:val="multilevel"/>
    <w:tmpl w:val="4E8E2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1EC803E2"/>
    <w:multiLevelType w:val="multilevel"/>
    <w:tmpl w:val="54E8D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201342B8"/>
    <w:multiLevelType w:val="multilevel"/>
    <w:tmpl w:val="C0B80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225D7826"/>
    <w:multiLevelType w:val="multilevel"/>
    <w:tmpl w:val="17268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23A3675A"/>
    <w:multiLevelType w:val="multilevel"/>
    <w:tmpl w:val="5D84F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23F51D94"/>
    <w:multiLevelType w:val="multilevel"/>
    <w:tmpl w:val="B63A6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24865347"/>
    <w:multiLevelType w:val="multilevel"/>
    <w:tmpl w:val="1110C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25531312"/>
    <w:multiLevelType w:val="multilevel"/>
    <w:tmpl w:val="9348C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258A45A4"/>
    <w:multiLevelType w:val="multilevel"/>
    <w:tmpl w:val="E8AEF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25CF3BCC"/>
    <w:multiLevelType w:val="multilevel"/>
    <w:tmpl w:val="791EE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26AA1342"/>
    <w:multiLevelType w:val="multilevel"/>
    <w:tmpl w:val="E30E1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29F96291"/>
    <w:multiLevelType w:val="multilevel"/>
    <w:tmpl w:val="24E4A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2A9F59C2"/>
    <w:multiLevelType w:val="multilevel"/>
    <w:tmpl w:val="788AC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2C36548D"/>
    <w:multiLevelType w:val="multilevel"/>
    <w:tmpl w:val="B5421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2CAB63D0"/>
    <w:multiLevelType w:val="multilevel"/>
    <w:tmpl w:val="FC005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2D107CD3"/>
    <w:multiLevelType w:val="multilevel"/>
    <w:tmpl w:val="FB0A6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2E4B28A8"/>
    <w:multiLevelType w:val="multilevel"/>
    <w:tmpl w:val="FA149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30AA2015"/>
    <w:multiLevelType w:val="multilevel"/>
    <w:tmpl w:val="16226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30C94049"/>
    <w:multiLevelType w:val="multilevel"/>
    <w:tmpl w:val="0722D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316820B2"/>
    <w:multiLevelType w:val="multilevel"/>
    <w:tmpl w:val="E4567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31BF3347"/>
    <w:multiLevelType w:val="multilevel"/>
    <w:tmpl w:val="D5165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31C219F8"/>
    <w:multiLevelType w:val="multilevel"/>
    <w:tmpl w:val="C9A08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343805E7"/>
    <w:multiLevelType w:val="multilevel"/>
    <w:tmpl w:val="4170B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347828F0"/>
    <w:multiLevelType w:val="multilevel"/>
    <w:tmpl w:val="53706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34DE5A71"/>
    <w:multiLevelType w:val="multilevel"/>
    <w:tmpl w:val="DB943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15:restartNumberingAfterBreak="0">
    <w:nsid w:val="35CC2320"/>
    <w:multiLevelType w:val="multilevel"/>
    <w:tmpl w:val="78921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36017092"/>
    <w:multiLevelType w:val="multilevel"/>
    <w:tmpl w:val="C2E2F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37A27C32"/>
    <w:multiLevelType w:val="multilevel"/>
    <w:tmpl w:val="C6125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37BB5295"/>
    <w:multiLevelType w:val="multilevel"/>
    <w:tmpl w:val="A8AA1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15:restartNumberingAfterBreak="0">
    <w:nsid w:val="387B1012"/>
    <w:multiLevelType w:val="multilevel"/>
    <w:tmpl w:val="8CFE5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15:restartNumberingAfterBreak="0">
    <w:nsid w:val="3AA04BF1"/>
    <w:multiLevelType w:val="multilevel"/>
    <w:tmpl w:val="47B44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3AB15619"/>
    <w:multiLevelType w:val="multilevel"/>
    <w:tmpl w:val="6E02A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 w15:restartNumberingAfterBreak="0">
    <w:nsid w:val="3DB80CD0"/>
    <w:multiLevelType w:val="multilevel"/>
    <w:tmpl w:val="97CCD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 w15:restartNumberingAfterBreak="0">
    <w:nsid w:val="3DDE3EF9"/>
    <w:multiLevelType w:val="multilevel"/>
    <w:tmpl w:val="4F1A2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 w15:restartNumberingAfterBreak="0">
    <w:nsid w:val="41F358D8"/>
    <w:multiLevelType w:val="multilevel"/>
    <w:tmpl w:val="4B0A1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 w15:restartNumberingAfterBreak="0">
    <w:nsid w:val="43A4393F"/>
    <w:multiLevelType w:val="multilevel"/>
    <w:tmpl w:val="E9005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 w15:restartNumberingAfterBreak="0">
    <w:nsid w:val="448E2FCF"/>
    <w:multiLevelType w:val="multilevel"/>
    <w:tmpl w:val="9E64C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 w15:restartNumberingAfterBreak="0">
    <w:nsid w:val="472A6954"/>
    <w:multiLevelType w:val="multilevel"/>
    <w:tmpl w:val="16807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 w15:restartNumberingAfterBreak="0">
    <w:nsid w:val="47542B37"/>
    <w:multiLevelType w:val="multilevel"/>
    <w:tmpl w:val="385A4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 w15:restartNumberingAfterBreak="0">
    <w:nsid w:val="476074D6"/>
    <w:multiLevelType w:val="multilevel"/>
    <w:tmpl w:val="25907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 w15:restartNumberingAfterBreak="0">
    <w:nsid w:val="4857792F"/>
    <w:multiLevelType w:val="multilevel"/>
    <w:tmpl w:val="BB6A8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 w15:restartNumberingAfterBreak="0">
    <w:nsid w:val="48B754EF"/>
    <w:multiLevelType w:val="multilevel"/>
    <w:tmpl w:val="474CC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 w15:restartNumberingAfterBreak="0">
    <w:nsid w:val="48D837CA"/>
    <w:multiLevelType w:val="multilevel"/>
    <w:tmpl w:val="14D44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 w15:restartNumberingAfterBreak="0">
    <w:nsid w:val="4B054AFF"/>
    <w:multiLevelType w:val="multilevel"/>
    <w:tmpl w:val="AEBC0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 w15:restartNumberingAfterBreak="0">
    <w:nsid w:val="4C2E3CD9"/>
    <w:multiLevelType w:val="multilevel"/>
    <w:tmpl w:val="2D183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 w15:restartNumberingAfterBreak="0">
    <w:nsid w:val="4C8D05BD"/>
    <w:multiLevelType w:val="multilevel"/>
    <w:tmpl w:val="C37CF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 w15:restartNumberingAfterBreak="0">
    <w:nsid w:val="4D77250D"/>
    <w:multiLevelType w:val="multilevel"/>
    <w:tmpl w:val="5A26C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 w15:restartNumberingAfterBreak="0">
    <w:nsid w:val="4E624D4D"/>
    <w:multiLevelType w:val="multilevel"/>
    <w:tmpl w:val="91AE6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9" w15:restartNumberingAfterBreak="0">
    <w:nsid w:val="4F4D0AE2"/>
    <w:multiLevelType w:val="multilevel"/>
    <w:tmpl w:val="4942C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0" w15:restartNumberingAfterBreak="0">
    <w:nsid w:val="512E1EF2"/>
    <w:multiLevelType w:val="multilevel"/>
    <w:tmpl w:val="CB063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1" w15:restartNumberingAfterBreak="0">
    <w:nsid w:val="5212539E"/>
    <w:multiLevelType w:val="multilevel"/>
    <w:tmpl w:val="2158A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2" w15:restartNumberingAfterBreak="0">
    <w:nsid w:val="537E52F5"/>
    <w:multiLevelType w:val="multilevel"/>
    <w:tmpl w:val="8A28A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3" w15:restartNumberingAfterBreak="0">
    <w:nsid w:val="550A326C"/>
    <w:multiLevelType w:val="multilevel"/>
    <w:tmpl w:val="20363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4" w15:restartNumberingAfterBreak="0">
    <w:nsid w:val="555F754F"/>
    <w:multiLevelType w:val="multilevel"/>
    <w:tmpl w:val="400ED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5" w15:restartNumberingAfterBreak="0">
    <w:nsid w:val="56653B10"/>
    <w:multiLevelType w:val="multilevel"/>
    <w:tmpl w:val="2E4C9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6" w15:restartNumberingAfterBreak="0">
    <w:nsid w:val="588B156C"/>
    <w:multiLevelType w:val="multilevel"/>
    <w:tmpl w:val="23F4C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7" w15:restartNumberingAfterBreak="0">
    <w:nsid w:val="5DD0520D"/>
    <w:multiLevelType w:val="multilevel"/>
    <w:tmpl w:val="E92E4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8" w15:restartNumberingAfterBreak="0">
    <w:nsid w:val="5DD9052B"/>
    <w:multiLevelType w:val="multilevel"/>
    <w:tmpl w:val="FD1E3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9" w15:restartNumberingAfterBreak="0">
    <w:nsid w:val="608C20ED"/>
    <w:multiLevelType w:val="multilevel"/>
    <w:tmpl w:val="C85E3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0" w15:restartNumberingAfterBreak="0">
    <w:nsid w:val="639B0606"/>
    <w:multiLevelType w:val="multilevel"/>
    <w:tmpl w:val="7FBE1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1" w15:restartNumberingAfterBreak="0">
    <w:nsid w:val="641956BD"/>
    <w:multiLevelType w:val="multilevel"/>
    <w:tmpl w:val="C9624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2" w15:restartNumberingAfterBreak="0">
    <w:nsid w:val="64927CD2"/>
    <w:multiLevelType w:val="multilevel"/>
    <w:tmpl w:val="A7C0F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3" w15:restartNumberingAfterBreak="0">
    <w:nsid w:val="652335C5"/>
    <w:multiLevelType w:val="multilevel"/>
    <w:tmpl w:val="EC168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4" w15:restartNumberingAfterBreak="0">
    <w:nsid w:val="65CD3E94"/>
    <w:multiLevelType w:val="multilevel"/>
    <w:tmpl w:val="08667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5" w15:restartNumberingAfterBreak="0">
    <w:nsid w:val="65D26666"/>
    <w:multiLevelType w:val="multilevel"/>
    <w:tmpl w:val="61A2F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6" w15:restartNumberingAfterBreak="0">
    <w:nsid w:val="672957B6"/>
    <w:multiLevelType w:val="multilevel"/>
    <w:tmpl w:val="49A83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7" w15:restartNumberingAfterBreak="0">
    <w:nsid w:val="68137DC2"/>
    <w:multiLevelType w:val="multilevel"/>
    <w:tmpl w:val="B010F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8" w15:restartNumberingAfterBreak="0">
    <w:nsid w:val="684F6EFC"/>
    <w:multiLevelType w:val="multilevel"/>
    <w:tmpl w:val="F8487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9" w15:restartNumberingAfterBreak="0">
    <w:nsid w:val="68752D32"/>
    <w:multiLevelType w:val="multilevel"/>
    <w:tmpl w:val="44420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0" w15:restartNumberingAfterBreak="0">
    <w:nsid w:val="68FE2BB9"/>
    <w:multiLevelType w:val="multilevel"/>
    <w:tmpl w:val="22EAE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1" w15:restartNumberingAfterBreak="0">
    <w:nsid w:val="6AA87CF5"/>
    <w:multiLevelType w:val="multilevel"/>
    <w:tmpl w:val="4A2A7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2" w15:restartNumberingAfterBreak="0">
    <w:nsid w:val="6BC94E96"/>
    <w:multiLevelType w:val="multilevel"/>
    <w:tmpl w:val="1FFA0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3" w15:restartNumberingAfterBreak="0">
    <w:nsid w:val="6BE20B76"/>
    <w:multiLevelType w:val="multilevel"/>
    <w:tmpl w:val="AA167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4" w15:restartNumberingAfterBreak="0">
    <w:nsid w:val="6D356501"/>
    <w:multiLevelType w:val="multilevel"/>
    <w:tmpl w:val="3EC20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5" w15:restartNumberingAfterBreak="0">
    <w:nsid w:val="6E6D0EBC"/>
    <w:multiLevelType w:val="multilevel"/>
    <w:tmpl w:val="D7461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6" w15:restartNumberingAfterBreak="0">
    <w:nsid w:val="6E7F5D97"/>
    <w:multiLevelType w:val="multilevel"/>
    <w:tmpl w:val="80387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7" w15:restartNumberingAfterBreak="0">
    <w:nsid w:val="6EDC3EF4"/>
    <w:multiLevelType w:val="multilevel"/>
    <w:tmpl w:val="ADCE5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8" w15:restartNumberingAfterBreak="0">
    <w:nsid w:val="6F515423"/>
    <w:multiLevelType w:val="multilevel"/>
    <w:tmpl w:val="0DACC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9" w15:restartNumberingAfterBreak="0">
    <w:nsid w:val="70D13F12"/>
    <w:multiLevelType w:val="multilevel"/>
    <w:tmpl w:val="99CEF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0" w15:restartNumberingAfterBreak="0">
    <w:nsid w:val="71674CC3"/>
    <w:multiLevelType w:val="multilevel"/>
    <w:tmpl w:val="40EE4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1" w15:restartNumberingAfterBreak="0">
    <w:nsid w:val="724C149B"/>
    <w:multiLevelType w:val="multilevel"/>
    <w:tmpl w:val="8A66F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2" w15:restartNumberingAfterBreak="0">
    <w:nsid w:val="733752C1"/>
    <w:multiLevelType w:val="multilevel"/>
    <w:tmpl w:val="E9E47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3" w15:restartNumberingAfterBreak="0">
    <w:nsid w:val="753E0F88"/>
    <w:multiLevelType w:val="multilevel"/>
    <w:tmpl w:val="FA0E8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4" w15:restartNumberingAfterBreak="0">
    <w:nsid w:val="78330A7A"/>
    <w:multiLevelType w:val="multilevel"/>
    <w:tmpl w:val="18AA9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5" w15:restartNumberingAfterBreak="0">
    <w:nsid w:val="793372FC"/>
    <w:multiLevelType w:val="multilevel"/>
    <w:tmpl w:val="E7EC0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6" w15:restartNumberingAfterBreak="0">
    <w:nsid w:val="7ADE6A0B"/>
    <w:multiLevelType w:val="multilevel"/>
    <w:tmpl w:val="C73CF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7" w15:restartNumberingAfterBreak="0">
    <w:nsid w:val="7B3B6567"/>
    <w:multiLevelType w:val="multilevel"/>
    <w:tmpl w:val="D548A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8" w15:restartNumberingAfterBreak="0">
    <w:nsid w:val="7B693E6E"/>
    <w:multiLevelType w:val="multilevel"/>
    <w:tmpl w:val="6DDE7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9" w15:restartNumberingAfterBreak="0">
    <w:nsid w:val="7B9C6837"/>
    <w:multiLevelType w:val="multilevel"/>
    <w:tmpl w:val="95A42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0" w15:restartNumberingAfterBreak="0">
    <w:nsid w:val="7B9D09FF"/>
    <w:multiLevelType w:val="multilevel"/>
    <w:tmpl w:val="488C9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1" w15:restartNumberingAfterBreak="0">
    <w:nsid w:val="7C812B31"/>
    <w:multiLevelType w:val="multilevel"/>
    <w:tmpl w:val="7E8C5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2" w15:restartNumberingAfterBreak="0">
    <w:nsid w:val="7CA21A0A"/>
    <w:multiLevelType w:val="multilevel"/>
    <w:tmpl w:val="3736A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3" w15:restartNumberingAfterBreak="0">
    <w:nsid w:val="7E5D7C8E"/>
    <w:multiLevelType w:val="multilevel"/>
    <w:tmpl w:val="649A0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4" w15:restartNumberingAfterBreak="0">
    <w:nsid w:val="7F5406D5"/>
    <w:multiLevelType w:val="multilevel"/>
    <w:tmpl w:val="A300C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295604543">
    <w:abstractNumId w:val="60"/>
  </w:num>
  <w:num w:numId="2" w16cid:durableId="473064088">
    <w:abstractNumId w:val="78"/>
  </w:num>
  <w:num w:numId="3" w16cid:durableId="1163740741">
    <w:abstractNumId w:val="52"/>
  </w:num>
  <w:num w:numId="4" w16cid:durableId="740059239">
    <w:abstractNumId w:val="133"/>
  </w:num>
  <w:num w:numId="5" w16cid:durableId="1424373471">
    <w:abstractNumId w:val="128"/>
  </w:num>
  <w:num w:numId="6" w16cid:durableId="741294951">
    <w:abstractNumId w:val="76"/>
  </w:num>
  <w:num w:numId="7" w16cid:durableId="1753426683">
    <w:abstractNumId w:val="2"/>
  </w:num>
  <w:num w:numId="8" w16cid:durableId="782115872">
    <w:abstractNumId w:val="16"/>
  </w:num>
  <w:num w:numId="9" w16cid:durableId="246771062">
    <w:abstractNumId w:val="45"/>
  </w:num>
  <w:num w:numId="10" w16cid:durableId="636682954">
    <w:abstractNumId w:val="46"/>
  </w:num>
  <w:num w:numId="11" w16cid:durableId="305167336">
    <w:abstractNumId w:val="67"/>
  </w:num>
  <w:num w:numId="12" w16cid:durableId="96876007">
    <w:abstractNumId w:val="74"/>
  </w:num>
  <w:num w:numId="13" w16cid:durableId="303698058">
    <w:abstractNumId w:val="17"/>
  </w:num>
  <w:num w:numId="14" w16cid:durableId="186019323">
    <w:abstractNumId w:val="61"/>
  </w:num>
  <w:num w:numId="15" w16cid:durableId="383649855">
    <w:abstractNumId w:val="130"/>
  </w:num>
  <w:num w:numId="16" w16cid:durableId="1159228158">
    <w:abstractNumId w:val="18"/>
  </w:num>
  <w:num w:numId="17" w16cid:durableId="858352079">
    <w:abstractNumId w:val="95"/>
  </w:num>
  <w:num w:numId="18" w16cid:durableId="993483628">
    <w:abstractNumId w:val="11"/>
  </w:num>
  <w:num w:numId="19" w16cid:durableId="190457686">
    <w:abstractNumId w:val="134"/>
  </w:num>
  <w:num w:numId="20" w16cid:durableId="2075546053">
    <w:abstractNumId w:val="87"/>
  </w:num>
  <w:num w:numId="21" w16cid:durableId="378745801">
    <w:abstractNumId w:val="53"/>
  </w:num>
  <w:num w:numId="22" w16cid:durableId="1649944455">
    <w:abstractNumId w:val="119"/>
  </w:num>
  <w:num w:numId="23" w16cid:durableId="1127628061">
    <w:abstractNumId w:val="28"/>
  </w:num>
  <w:num w:numId="24" w16cid:durableId="1623921460">
    <w:abstractNumId w:val="81"/>
  </w:num>
  <w:num w:numId="25" w16cid:durableId="2047437648">
    <w:abstractNumId w:val="98"/>
  </w:num>
  <w:num w:numId="26" w16cid:durableId="558247285">
    <w:abstractNumId w:val="43"/>
  </w:num>
  <w:num w:numId="27" w16cid:durableId="1075203366">
    <w:abstractNumId w:val="47"/>
  </w:num>
  <w:num w:numId="28" w16cid:durableId="2045909451">
    <w:abstractNumId w:val="103"/>
  </w:num>
  <w:num w:numId="29" w16cid:durableId="701633649">
    <w:abstractNumId w:val="71"/>
  </w:num>
  <w:num w:numId="30" w16cid:durableId="1701781570">
    <w:abstractNumId w:val="113"/>
  </w:num>
  <w:num w:numId="31" w16cid:durableId="220793705">
    <w:abstractNumId w:val="55"/>
  </w:num>
  <w:num w:numId="32" w16cid:durableId="853612779">
    <w:abstractNumId w:val="9"/>
  </w:num>
  <w:num w:numId="33" w16cid:durableId="1952202785">
    <w:abstractNumId w:val="37"/>
  </w:num>
  <w:num w:numId="34" w16cid:durableId="1154684079">
    <w:abstractNumId w:val="101"/>
  </w:num>
  <w:num w:numId="35" w16cid:durableId="2124567103">
    <w:abstractNumId w:val="75"/>
  </w:num>
  <w:num w:numId="36" w16cid:durableId="544559889">
    <w:abstractNumId w:val="127"/>
  </w:num>
  <w:num w:numId="37" w16cid:durableId="1129788943">
    <w:abstractNumId w:val="125"/>
  </w:num>
  <w:num w:numId="38" w16cid:durableId="1518500973">
    <w:abstractNumId w:val="12"/>
  </w:num>
  <w:num w:numId="39" w16cid:durableId="1102650442">
    <w:abstractNumId w:val="44"/>
  </w:num>
  <w:num w:numId="40" w16cid:durableId="151071095">
    <w:abstractNumId w:val="5"/>
  </w:num>
  <w:num w:numId="41" w16cid:durableId="976691404">
    <w:abstractNumId w:val="104"/>
  </w:num>
  <w:num w:numId="42" w16cid:durableId="1239097915">
    <w:abstractNumId w:val="124"/>
  </w:num>
  <w:num w:numId="43" w16cid:durableId="353576233">
    <w:abstractNumId w:val="99"/>
  </w:num>
  <w:num w:numId="44" w16cid:durableId="629941405">
    <w:abstractNumId w:val="122"/>
  </w:num>
  <w:num w:numId="45" w16cid:durableId="675426694">
    <w:abstractNumId w:val="97"/>
  </w:num>
  <w:num w:numId="46" w16cid:durableId="1488932652">
    <w:abstractNumId w:val="49"/>
  </w:num>
  <w:num w:numId="47" w16cid:durableId="1494299612">
    <w:abstractNumId w:val="0"/>
  </w:num>
  <w:num w:numId="48" w16cid:durableId="1444418375">
    <w:abstractNumId w:val="84"/>
  </w:num>
  <w:num w:numId="49" w16cid:durableId="1559320708">
    <w:abstractNumId w:val="64"/>
  </w:num>
  <w:num w:numId="50" w16cid:durableId="1901286746">
    <w:abstractNumId w:val="29"/>
  </w:num>
  <w:num w:numId="51" w16cid:durableId="2005083371">
    <w:abstractNumId w:val="69"/>
  </w:num>
  <w:num w:numId="52" w16cid:durableId="1582369866">
    <w:abstractNumId w:val="131"/>
  </w:num>
  <w:num w:numId="53" w16cid:durableId="1044132832">
    <w:abstractNumId w:val="40"/>
  </w:num>
  <w:num w:numId="54" w16cid:durableId="633145526">
    <w:abstractNumId w:val="89"/>
  </w:num>
  <w:num w:numId="55" w16cid:durableId="203912211">
    <w:abstractNumId w:val="93"/>
  </w:num>
  <w:num w:numId="56" w16cid:durableId="1259673368">
    <w:abstractNumId w:val="94"/>
  </w:num>
  <w:num w:numId="57" w16cid:durableId="850415114">
    <w:abstractNumId w:val="66"/>
  </w:num>
  <w:num w:numId="58" w16cid:durableId="831987936">
    <w:abstractNumId w:val="56"/>
  </w:num>
  <w:num w:numId="59" w16cid:durableId="536895159">
    <w:abstractNumId w:val="105"/>
  </w:num>
  <w:num w:numId="60" w16cid:durableId="352464368">
    <w:abstractNumId w:val="114"/>
  </w:num>
  <w:num w:numId="61" w16cid:durableId="1983847941">
    <w:abstractNumId w:val="33"/>
  </w:num>
  <w:num w:numId="62" w16cid:durableId="1227642039">
    <w:abstractNumId w:val="90"/>
  </w:num>
  <w:num w:numId="63" w16cid:durableId="1040862824">
    <w:abstractNumId w:val="63"/>
  </w:num>
  <w:num w:numId="64" w16cid:durableId="498618088">
    <w:abstractNumId w:val="57"/>
  </w:num>
  <w:num w:numId="65" w16cid:durableId="1516656226">
    <w:abstractNumId w:val="110"/>
  </w:num>
  <w:num w:numId="66" w16cid:durableId="867989662">
    <w:abstractNumId w:val="70"/>
  </w:num>
  <w:num w:numId="67" w16cid:durableId="1757289517">
    <w:abstractNumId w:val="20"/>
  </w:num>
  <w:num w:numId="68" w16cid:durableId="1830174737">
    <w:abstractNumId w:val="41"/>
  </w:num>
  <w:num w:numId="69" w16cid:durableId="649362180">
    <w:abstractNumId w:val="32"/>
  </w:num>
  <w:num w:numId="70" w16cid:durableId="1520581007">
    <w:abstractNumId w:val="31"/>
  </w:num>
  <w:num w:numId="71" w16cid:durableId="1366104402">
    <w:abstractNumId w:val="38"/>
  </w:num>
  <w:num w:numId="72" w16cid:durableId="2132284452">
    <w:abstractNumId w:val="25"/>
  </w:num>
  <w:num w:numId="73" w16cid:durableId="2094158840">
    <w:abstractNumId w:val="88"/>
  </w:num>
  <w:num w:numId="74" w16cid:durableId="1548488521">
    <w:abstractNumId w:val="6"/>
  </w:num>
  <w:num w:numId="75" w16cid:durableId="1261917192">
    <w:abstractNumId w:val="3"/>
  </w:num>
  <w:num w:numId="76" w16cid:durableId="1871839944">
    <w:abstractNumId w:val="8"/>
  </w:num>
  <w:num w:numId="77" w16cid:durableId="431516317">
    <w:abstractNumId w:val="115"/>
  </w:num>
  <w:num w:numId="78" w16cid:durableId="1781147407">
    <w:abstractNumId w:val="102"/>
  </w:num>
  <w:num w:numId="79" w16cid:durableId="211430658">
    <w:abstractNumId w:val="65"/>
  </w:num>
  <w:num w:numId="80" w16cid:durableId="973868450">
    <w:abstractNumId w:val="109"/>
  </w:num>
  <w:num w:numId="81" w16cid:durableId="1099521627">
    <w:abstractNumId w:val="50"/>
  </w:num>
  <w:num w:numId="82" w16cid:durableId="1653177616">
    <w:abstractNumId w:val="51"/>
  </w:num>
  <w:num w:numId="83" w16cid:durableId="1778015957">
    <w:abstractNumId w:val="35"/>
  </w:num>
  <w:num w:numId="84" w16cid:durableId="1289506917">
    <w:abstractNumId w:val="96"/>
  </w:num>
  <w:num w:numId="85" w16cid:durableId="212084198">
    <w:abstractNumId w:val="112"/>
  </w:num>
  <w:num w:numId="86" w16cid:durableId="12726142">
    <w:abstractNumId w:val="54"/>
  </w:num>
  <w:num w:numId="87" w16cid:durableId="2113234198">
    <w:abstractNumId w:val="59"/>
  </w:num>
  <w:num w:numId="88" w16cid:durableId="52897291">
    <w:abstractNumId w:val="92"/>
  </w:num>
  <w:num w:numId="89" w16cid:durableId="2068724729">
    <w:abstractNumId w:val="42"/>
  </w:num>
  <w:num w:numId="90" w16cid:durableId="202788585">
    <w:abstractNumId w:val="1"/>
  </w:num>
  <w:num w:numId="91" w16cid:durableId="773092061">
    <w:abstractNumId w:val="129"/>
  </w:num>
  <w:num w:numId="92" w16cid:durableId="1208448609">
    <w:abstractNumId w:val="111"/>
  </w:num>
  <w:num w:numId="93" w16cid:durableId="1102843360">
    <w:abstractNumId w:val="62"/>
  </w:num>
  <w:num w:numId="94" w16cid:durableId="1253393314">
    <w:abstractNumId w:val="13"/>
  </w:num>
  <w:num w:numId="95" w16cid:durableId="218369460">
    <w:abstractNumId w:val="72"/>
  </w:num>
  <w:num w:numId="96" w16cid:durableId="1512838462">
    <w:abstractNumId w:val="123"/>
  </w:num>
  <w:num w:numId="97" w16cid:durableId="493450329">
    <w:abstractNumId w:val="48"/>
  </w:num>
  <w:num w:numId="98" w16cid:durableId="154762728">
    <w:abstractNumId w:val="85"/>
  </w:num>
  <w:num w:numId="99" w16cid:durableId="202714510">
    <w:abstractNumId w:val="121"/>
  </w:num>
  <w:num w:numId="100" w16cid:durableId="1235236082">
    <w:abstractNumId w:val="118"/>
  </w:num>
  <w:num w:numId="101" w16cid:durableId="2021161228">
    <w:abstractNumId w:val="116"/>
  </w:num>
  <w:num w:numId="102" w16cid:durableId="602996799">
    <w:abstractNumId w:val="7"/>
  </w:num>
  <w:num w:numId="103" w16cid:durableId="1879853000">
    <w:abstractNumId w:val="24"/>
  </w:num>
  <w:num w:numId="104" w16cid:durableId="698355725">
    <w:abstractNumId w:val="19"/>
  </w:num>
  <w:num w:numId="105" w16cid:durableId="978147488">
    <w:abstractNumId w:val="132"/>
  </w:num>
  <w:num w:numId="106" w16cid:durableId="1011570166">
    <w:abstractNumId w:val="68"/>
  </w:num>
  <w:num w:numId="107" w16cid:durableId="99569949">
    <w:abstractNumId w:val="23"/>
  </w:num>
  <w:num w:numId="108" w16cid:durableId="1831099529">
    <w:abstractNumId w:val="21"/>
  </w:num>
  <w:num w:numId="109" w16cid:durableId="1534345759">
    <w:abstractNumId w:val="86"/>
  </w:num>
  <w:num w:numId="110" w16cid:durableId="339553109">
    <w:abstractNumId w:val="117"/>
  </w:num>
  <w:num w:numId="111" w16cid:durableId="2089422822">
    <w:abstractNumId w:val="22"/>
  </w:num>
  <w:num w:numId="112" w16cid:durableId="746344853">
    <w:abstractNumId w:val="27"/>
  </w:num>
  <w:num w:numId="113" w16cid:durableId="326589934">
    <w:abstractNumId w:val="26"/>
  </w:num>
  <w:num w:numId="114" w16cid:durableId="1213538580">
    <w:abstractNumId w:val="82"/>
  </w:num>
  <w:num w:numId="115" w16cid:durableId="576717679">
    <w:abstractNumId w:val="77"/>
  </w:num>
  <w:num w:numId="116" w16cid:durableId="1601445606">
    <w:abstractNumId w:val="107"/>
  </w:num>
  <w:num w:numId="117" w16cid:durableId="1775710312">
    <w:abstractNumId w:val="36"/>
  </w:num>
  <w:num w:numId="118" w16cid:durableId="890190682">
    <w:abstractNumId w:val="91"/>
  </w:num>
  <w:num w:numId="119" w16cid:durableId="1010524108">
    <w:abstractNumId w:val="58"/>
  </w:num>
  <w:num w:numId="120" w16cid:durableId="721946492">
    <w:abstractNumId w:val="120"/>
  </w:num>
  <w:num w:numId="121" w16cid:durableId="388187248">
    <w:abstractNumId w:val="34"/>
  </w:num>
  <w:num w:numId="122" w16cid:durableId="1168639195">
    <w:abstractNumId w:val="30"/>
  </w:num>
  <w:num w:numId="123" w16cid:durableId="205334801">
    <w:abstractNumId w:val="108"/>
  </w:num>
  <w:num w:numId="124" w16cid:durableId="1927952864">
    <w:abstractNumId w:val="73"/>
  </w:num>
  <w:num w:numId="125" w16cid:durableId="41711133">
    <w:abstractNumId w:val="4"/>
  </w:num>
  <w:num w:numId="126" w16cid:durableId="2110351471">
    <w:abstractNumId w:val="126"/>
  </w:num>
  <w:num w:numId="127" w16cid:durableId="1640068570">
    <w:abstractNumId w:val="80"/>
  </w:num>
  <w:num w:numId="128" w16cid:durableId="1212033014">
    <w:abstractNumId w:val="15"/>
  </w:num>
  <w:num w:numId="129" w16cid:durableId="1327703252">
    <w:abstractNumId w:val="83"/>
  </w:num>
  <w:num w:numId="130" w16cid:durableId="893353235">
    <w:abstractNumId w:val="10"/>
  </w:num>
  <w:num w:numId="131" w16cid:durableId="254245504">
    <w:abstractNumId w:val="39"/>
  </w:num>
  <w:num w:numId="132" w16cid:durableId="2106883191">
    <w:abstractNumId w:val="100"/>
  </w:num>
  <w:num w:numId="133" w16cid:durableId="37751130">
    <w:abstractNumId w:val="79"/>
  </w:num>
  <w:num w:numId="134" w16cid:durableId="1439790998">
    <w:abstractNumId w:val="106"/>
  </w:num>
  <w:num w:numId="135" w16cid:durableId="143231520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02C2"/>
    <w:rsid w:val="008F02C2"/>
    <w:rsid w:val="00CB7BA5"/>
    <w:rsid w:val="00E14B17"/>
    <w:rsid w:val="00F24FE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64FF5E6B"/>
  <w15:chartTrackingRefBased/>
  <w15:docId w15:val="{48151FF0-E82F-E645-888E-515B0ACAC5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N"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8F02C2"/>
    <w:pPr>
      <w:spacing w:before="100" w:beforeAutospacing="1" w:after="100" w:afterAutospacing="1"/>
      <w:outlineLvl w:val="1"/>
    </w:pPr>
    <w:rPr>
      <w:rFonts w:ascii="Times New Roman" w:eastAsia="Times New Roman" w:hAnsi="Times New Roman" w:cs="Times New Roman"/>
      <w:b/>
      <w:bCs/>
      <w:kern w:val="0"/>
      <w:sz w:val="36"/>
      <w:szCs w:val="36"/>
      <w:lang w:eastAsia="en-GB"/>
      <w14:ligatures w14:val="non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8F02C2"/>
    <w:rPr>
      <w:rFonts w:ascii="Times New Roman" w:eastAsia="Times New Roman" w:hAnsi="Times New Roman" w:cs="Times New Roman"/>
      <w:b/>
      <w:bCs/>
      <w:kern w:val="0"/>
      <w:sz w:val="36"/>
      <w:szCs w:val="36"/>
      <w:lang w:eastAsia="en-GB"/>
      <w14:ligatures w14:val="none"/>
    </w:rPr>
  </w:style>
  <w:style w:type="paragraph" w:customStyle="1" w:styleId="my-0">
    <w:name w:val="my-0"/>
    <w:basedOn w:val="Normal"/>
    <w:rsid w:val="008F02C2"/>
    <w:pPr>
      <w:spacing w:before="100" w:beforeAutospacing="1" w:after="100" w:afterAutospacing="1"/>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8F02C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2667673">
      <w:bodyDiv w:val="1"/>
      <w:marLeft w:val="0"/>
      <w:marRight w:val="0"/>
      <w:marTop w:val="0"/>
      <w:marBottom w:val="0"/>
      <w:divBdr>
        <w:top w:val="none" w:sz="0" w:space="0" w:color="auto"/>
        <w:left w:val="none" w:sz="0" w:space="0" w:color="auto"/>
        <w:bottom w:val="none" w:sz="0" w:space="0" w:color="auto"/>
        <w:right w:val="none" w:sz="0" w:space="0" w:color="auto"/>
      </w:divBdr>
    </w:div>
    <w:div w:id="340205465">
      <w:bodyDiv w:val="1"/>
      <w:marLeft w:val="0"/>
      <w:marRight w:val="0"/>
      <w:marTop w:val="0"/>
      <w:marBottom w:val="0"/>
      <w:divBdr>
        <w:top w:val="none" w:sz="0" w:space="0" w:color="auto"/>
        <w:left w:val="none" w:sz="0" w:space="0" w:color="auto"/>
        <w:bottom w:val="none" w:sz="0" w:space="0" w:color="auto"/>
        <w:right w:val="none" w:sz="0" w:space="0" w:color="auto"/>
      </w:divBdr>
    </w:div>
    <w:div w:id="358238950">
      <w:bodyDiv w:val="1"/>
      <w:marLeft w:val="0"/>
      <w:marRight w:val="0"/>
      <w:marTop w:val="0"/>
      <w:marBottom w:val="0"/>
      <w:divBdr>
        <w:top w:val="none" w:sz="0" w:space="0" w:color="auto"/>
        <w:left w:val="none" w:sz="0" w:space="0" w:color="auto"/>
        <w:bottom w:val="none" w:sz="0" w:space="0" w:color="auto"/>
        <w:right w:val="none" w:sz="0" w:space="0" w:color="auto"/>
      </w:divBdr>
    </w:div>
    <w:div w:id="637027565">
      <w:bodyDiv w:val="1"/>
      <w:marLeft w:val="0"/>
      <w:marRight w:val="0"/>
      <w:marTop w:val="0"/>
      <w:marBottom w:val="0"/>
      <w:divBdr>
        <w:top w:val="none" w:sz="0" w:space="0" w:color="auto"/>
        <w:left w:val="none" w:sz="0" w:space="0" w:color="auto"/>
        <w:bottom w:val="none" w:sz="0" w:space="0" w:color="auto"/>
        <w:right w:val="none" w:sz="0" w:space="0" w:color="auto"/>
      </w:divBdr>
    </w:div>
    <w:div w:id="643656382">
      <w:bodyDiv w:val="1"/>
      <w:marLeft w:val="0"/>
      <w:marRight w:val="0"/>
      <w:marTop w:val="0"/>
      <w:marBottom w:val="0"/>
      <w:divBdr>
        <w:top w:val="none" w:sz="0" w:space="0" w:color="auto"/>
        <w:left w:val="none" w:sz="0" w:space="0" w:color="auto"/>
        <w:bottom w:val="none" w:sz="0" w:space="0" w:color="auto"/>
        <w:right w:val="none" w:sz="0" w:space="0" w:color="auto"/>
      </w:divBdr>
    </w:div>
    <w:div w:id="827599947">
      <w:bodyDiv w:val="1"/>
      <w:marLeft w:val="0"/>
      <w:marRight w:val="0"/>
      <w:marTop w:val="0"/>
      <w:marBottom w:val="0"/>
      <w:divBdr>
        <w:top w:val="none" w:sz="0" w:space="0" w:color="auto"/>
        <w:left w:val="none" w:sz="0" w:space="0" w:color="auto"/>
        <w:bottom w:val="none" w:sz="0" w:space="0" w:color="auto"/>
        <w:right w:val="none" w:sz="0" w:space="0" w:color="auto"/>
      </w:divBdr>
    </w:div>
    <w:div w:id="908808783">
      <w:bodyDiv w:val="1"/>
      <w:marLeft w:val="0"/>
      <w:marRight w:val="0"/>
      <w:marTop w:val="0"/>
      <w:marBottom w:val="0"/>
      <w:divBdr>
        <w:top w:val="none" w:sz="0" w:space="0" w:color="auto"/>
        <w:left w:val="none" w:sz="0" w:space="0" w:color="auto"/>
        <w:bottom w:val="none" w:sz="0" w:space="0" w:color="auto"/>
        <w:right w:val="none" w:sz="0" w:space="0" w:color="auto"/>
      </w:divBdr>
    </w:div>
    <w:div w:id="963929510">
      <w:bodyDiv w:val="1"/>
      <w:marLeft w:val="0"/>
      <w:marRight w:val="0"/>
      <w:marTop w:val="0"/>
      <w:marBottom w:val="0"/>
      <w:divBdr>
        <w:top w:val="none" w:sz="0" w:space="0" w:color="auto"/>
        <w:left w:val="none" w:sz="0" w:space="0" w:color="auto"/>
        <w:bottom w:val="none" w:sz="0" w:space="0" w:color="auto"/>
        <w:right w:val="none" w:sz="0" w:space="0" w:color="auto"/>
      </w:divBdr>
    </w:div>
    <w:div w:id="1048720951">
      <w:bodyDiv w:val="1"/>
      <w:marLeft w:val="0"/>
      <w:marRight w:val="0"/>
      <w:marTop w:val="0"/>
      <w:marBottom w:val="0"/>
      <w:divBdr>
        <w:top w:val="none" w:sz="0" w:space="0" w:color="auto"/>
        <w:left w:val="none" w:sz="0" w:space="0" w:color="auto"/>
        <w:bottom w:val="none" w:sz="0" w:space="0" w:color="auto"/>
        <w:right w:val="none" w:sz="0" w:space="0" w:color="auto"/>
      </w:divBdr>
      <w:divsChild>
        <w:div w:id="724528764">
          <w:marLeft w:val="0"/>
          <w:marRight w:val="0"/>
          <w:marTop w:val="0"/>
          <w:marBottom w:val="0"/>
          <w:divBdr>
            <w:top w:val="single" w:sz="2" w:space="0" w:color="E5E7EB"/>
            <w:left w:val="single" w:sz="2" w:space="0" w:color="E5E7EB"/>
            <w:bottom w:val="single" w:sz="2" w:space="0" w:color="E5E7EB"/>
            <w:right w:val="single" w:sz="2" w:space="0" w:color="E5E7EB"/>
          </w:divBdr>
          <w:divsChild>
            <w:div w:id="122468346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054503162">
      <w:bodyDiv w:val="1"/>
      <w:marLeft w:val="0"/>
      <w:marRight w:val="0"/>
      <w:marTop w:val="0"/>
      <w:marBottom w:val="0"/>
      <w:divBdr>
        <w:top w:val="none" w:sz="0" w:space="0" w:color="auto"/>
        <w:left w:val="none" w:sz="0" w:space="0" w:color="auto"/>
        <w:bottom w:val="none" w:sz="0" w:space="0" w:color="auto"/>
        <w:right w:val="none" w:sz="0" w:space="0" w:color="auto"/>
      </w:divBdr>
    </w:div>
    <w:div w:id="1399203204">
      <w:bodyDiv w:val="1"/>
      <w:marLeft w:val="0"/>
      <w:marRight w:val="0"/>
      <w:marTop w:val="0"/>
      <w:marBottom w:val="0"/>
      <w:divBdr>
        <w:top w:val="none" w:sz="0" w:space="0" w:color="auto"/>
        <w:left w:val="none" w:sz="0" w:space="0" w:color="auto"/>
        <w:bottom w:val="none" w:sz="0" w:space="0" w:color="auto"/>
        <w:right w:val="none" w:sz="0" w:space="0" w:color="auto"/>
      </w:divBdr>
    </w:div>
    <w:div w:id="1461798021">
      <w:bodyDiv w:val="1"/>
      <w:marLeft w:val="0"/>
      <w:marRight w:val="0"/>
      <w:marTop w:val="0"/>
      <w:marBottom w:val="0"/>
      <w:divBdr>
        <w:top w:val="none" w:sz="0" w:space="0" w:color="auto"/>
        <w:left w:val="none" w:sz="0" w:space="0" w:color="auto"/>
        <w:bottom w:val="none" w:sz="0" w:space="0" w:color="auto"/>
        <w:right w:val="none" w:sz="0" w:space="0" w:color="auto"/>
      </w:divBdr>
    </w:div>
    <w:div w:id="1523011140">
      <w:bodyDiv w:val="1"/>
      <w:marLeft w:val="0"/>
      <w:marRight w:val="0"/>
      <w:marTop w:val="0"/>
      <w:marBottom w:val="0"/>
      <w:divBdr>
        <w:top w:val="none" w:sz="0" w:space="0" w:color="auto"/>
        <w:left w:val="none" w:sz="0" w:space="0" w:color="auto"/>
        <w:bottom w:val="none" w:sz="0" w:space="0" w:color="auto"/>
        <w:right w:val="none" w:sz="0" w:space="0" w:color="auto"/>
      </w:divBdr>
    </w:div>
    <w:div w:id="1635989667">
      <w:bodyDiv w:val="1"/>
      <w:marLeft w:val="0"/>
      <w:marRight w:val="0"/>
      <w:marTop w:val="0"/>
      <w:marBottom w:val="0"/>
      <w:divBdr>
        <w:top w:val="none" w:sz="0" w:space="0" w:color="auto"/>
        <w:left w:val="none" w:sz="0" w:space="0" w:color="auto"/>
        <w:bottom w:val="none" w:sz="0" w:space="0" w:color="auto"/>
        <w:right w:val="none" w:sz="0" w:space="0" w:color="auto"/>
      </w:divBdr>
    </w:div>
    <w:div w:id="1650668415">
      <w:bodyDiv w:val="1"/>
      <w:marLeft w:val="0"/>
      <w:marRight w:val="0"/>
      <w:marTop w:val="0"/>
      <w:marBottom w:val="0"/>
      <w:divBdr>
        <w:top w:val="none" w:sz="0" w:space="0" w:color="auto"/>
        <w:left w:val="none" w:sz="0" w:space="0" w:color="auto"/>
        <w:bottom w:val="none" w:sz="0" w:space="0" w:color="auto"/>
        <w:right w:val="none" w:sz="0" w:space="0" w:color="auto"/>
      </w:divBdr>
    </w:div>
    <w:div w:id="1670911704">
      <w:bodyDiv w:val="1"/>
      <w:marLeft w:val="0"/>
      <w:marRight w:val="0"/>
      <w:marTop w:val="0"/>
      <w:marBottom w:val="0"/>
      <w:divBdr>
        <w:top w:val="none" w:sz="0" w:space="0" w:color="auto"/>
        <w:left w:val="none" w:sz="0" w:space="0" w:color="auto"/>
        <w:bottom w:val="none" w:sz="0" w:space="0" w:color="auto"/>
        <w:right w:val="none" w:sz="0" w:space="0" w:color="auto"/>
      </w:divBdr>
    </w:div>
    <w:div w:id="1701584715">
      <w:bodyDiv w:val="1"/>
      <w:marLeft w:val="0"/>
      <w:marRight w:val="0"/>
      <w:marTop w:val="0"/>
      <w:marBottom w:val="0"/>
      <w:divBdr>
        <w:top w:val="none" w:sz="0" w:space="0" w:color="auto"/>
        <w:left w:val="none" w:sz="0" w:space="0" w:color="auto"/>
        <w:bottom w:val="none" w:sz="0" w:space="0" w:color="auto"/>
        <w:right w:val="none" w:sz="0" w:space="0" w:color="auto"/>
      </w:divBdr>
    </w:div>
    <w:div w:id="1740782853">
      <w:bodyDiv w:val="1"/>
      <w:marLeft w:val="0"/>
      <w:marRight w:val="0"/>
      <w:marTop w:val="0"/>
      <w:marBottom w:val="0"/>
      <w:divBdr>
        <w:top w:val="none" w:sz="0" w:space="0" w:color="auto"/>
        <w:left w:val="none" w:sz="0" w:space="0" w:color="auto"/>
        <w:bottom w:val="none" w:sz="0" w:space="0" w:color="auto"/>
        <w:right w:val="none" w:sz="0" w:space="0" w:color="auto"/>
      </w:divBdr>
      <w:divsChild>
        <w:div w:id="479003010">
          <w:marLeft w:val="0"/>
          <w:marRight w:val="0"/>
          <w:marTop w:val="0"/>
          <w:marBottom w:val="0"/>
          <w:divBdr>
            <w:top w:val="single" w:sz="2" w:space="0" w:color="E5E7EB"/>
            <w:left w:val="single" w:sz="2" w:space="0" w:color="E5E7EB"/>
            <w:bottom w:val="single" w:sz="2" w:space="0" w:color="E5E7EB"/>
            <w:right w:val="single" w:sz="2" w:space="0" w:color="E5E7EB"/>
          </w:divBdr>
          <w:divsChild>
            <w:div w:id="25709883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20449356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TotalTime>
  <Pages>32</Pages>
  <Words>9530</Words>
  <Characters>54324</Characters>
  <Application>Microsoft Office Word</Application>
  <DocSecurity>0</DocSecurity>
  <Lines>452</Lines>
  <Paragraphs>127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63727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Aryan Vashisth</dc:creator>
  <cp:keywords/>
  <dc:description/>
  <cp:lastModifiedBy>Aryan Vashisth</cp:lastModifiedBy>
  <cp:revision>2</cp:revision>
  <dcterms:created xsi:type="dcterms:W3CDTF">2025-08-05T20:28:00Z</dcterms:created>
  <dcterms:modified xsi:type="dcterms:W3CDTF">2025-08-05T21:03:00Z</dcterms:modified>
</cp:coreProperties>
</file>