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64D3" w14:textId="77777777" w:rsidR="001A6CC4" w:rsidRPr="001A6CC4" w:rsidRDefault="001A6CC4" w:rsidP="001A6CC4">
      <w:pPr>
        <w:rPr>
          <w:b/>
          <w:bCs/>
          <w:sz w:val="28"/>
          <w:szCs w:val="28"/>
        </w:rPr>
      </w:pPr>
      <w:r w:rsidRPr="001A6CC4">
        <w:rPr>
          <w:b/>
          <w:bCs/>
          <w:sz w:val="28"/>
          <w:szCs w:val="28"/>
        </w:rPr>
        <w:t>1. Introduction</w:t>
      </w:r>
    </w:p>
    <w:p w14:paraId="33D2A8FA" w14:textId="77777777" w:rsidR="001A6CC4" w:rsidRPr="001A6CC4" w:rsidRDefault="001A6CC4" w:rsidP="001A6CC4">
      <w:r w:rsidRPr="001A6CC4">
        <w:t>This document identifies possible risks and threats associated with the compiler error classification system. Although the system does not handle sensitive user data, some risks related to security, performance, and reliability may exist.</w:t>
      </w:r>
    </w:p>
    <w:p w14:paraId="2E6E5B31" w14:textId="77777777" w:rsidR="00C722BC" w:rsidRDefault="00C722BC"/>
    <w:p w14:paraId="4E08255B" w14:textId="77777777" w:rsidR="001A6CC4" w:rsidRPr="001A6CC4" w:rsidRDefault="001A6CC4" w:rsidP="001A6CC4">
      <w:pPr>
        <w:rPr>
          <w:b/>
          <w:bCs/>
          <w:sz w:val="28"/>
          <w:szCs w:val="28"/>
        </w:rPr>
      </w:pPr>
      <w:r w:rsidRPr="001A6CC4">
        <w:rPr>
          <w:b/>
          <w:bCs/>
          <w:sz w:val="28"/>
          <w:szCs w:val="28"/>
        </w:rPr>
        <w:t>2. Identified Threats and Risks</w:t>
      </w:r>
    </w:p>
    <w:p w14:paraId="298DF76A" w14:textId="77777777" w:rsidR="001A6CC4" w:rsidRPr="001A6CC4" w:rsidRDefault="001A6CC4" w:rsidP="001A6CC4">
      <w:r w:rsidRPr="001A6CC4">
        <w:rPr>
          <w:b/>
          <w:bCs/>
        </w:rPr>
        <w:t>1. Incorrect Classification Risk</w:t>
      </w:r>
      <w:r w:rsidRPr="001A6CC4">
        <w:br/>
        <w:t>The model may misclassify compiler errors due to insufficient training data or ambiguous error messages.</w:t>
      </w:r>
    </w:p>
    <w:p w14:paraId="465971CD" w14:textId="77777777" w:rsidR="001A6CC4" w:rsidRPr="001A6CC4" w:rsidRDefault="001A6CC4" w:rsidP="001A6CC4">
      <w:r w:rsidRPr="001A6CC4">
        <w:rPr>
          <w:b/>
          <w:bCs/>
        </w:rPr>
        <w:t>2. Dataset Bias Risk</w:t>
      </w:r>
      <w:r w:rsidRPr="001A6CC4">
        <w:br/>
        <w:t>If the dataset is biased toward certain compilers or languages, classification accuracy may reduce.</w:t>
      </w:r>
    </w:p>
    <w:p w14:paraId="706FAC92" w14:textId="77777777" w:rsidR="001A6CC4" w:rsidRPr="001A6CC4" w:rsidRDefault="001A6CC4" w:rsidP="001A6CC4">
      <w:r w:rsidRPr="001A6CC4">
        <w:rPr>
          <w:b/>
          <w:bCs/>
        </w:rPr>
        <w:t>3. Malicious Input Risk</w:t>
      </w:r>
      <w:r w:rsidRPr="001A6CC4">
        <w:br/>
        <w:t>Attackers may provide malformed or extremely large inputs to disrupt system performance.</w:t>
      </w:r>
    </w:p>
    <w:p w14:paraId="073C5AD9" w14:textId="77777777" w:rsidR="001A6CC4" w:rsidRPr="001A6CC4" w:rsidRDefault="001A6CC4" w:rsidP="001A6CC4">
      <w:r w:rsidRPr="001A6CC4">
        <w:rPr>
          <w:b/>
          <w:bCs/>
        </w:rPr>
        <w:t>4. Model Overfitting Risk</w:t>
      </w:r>
      <w:r w:rsidRPr="001A6CC4">
        <w:br/>
        <w:t>The model may perform well on training data but poorly on unseen data.</w:t>
      </w:r>
    </w:p>
    <w:p w14:paraId="4D7C7617" w14:textId="77777777" w:rsidR="001A6CC4" w:rsidRPr="001A6CC4" w:rsidRDefault="001A6CC4">
      <w:pPr>
        <w:rPr>
          <w:sz w:val="28"/>
          <w:szCs w:val="28"/>
        </w:rPr>
      </w:pPr>
    </w:p>
    <w:p w14:paraId="19470208" w14:textId="77777777" w:rsidR="001A6CC4" w:rsidRPr="001A6CC4" w:rsidRDefault="001A6CC4" w:rsidP="001A6CC4">
      <w:pPr>
        <w:rPr>
          <w:b/>
          <w:bCs/>
          <w:sz w:val="28"/>
          <w:szCs w:val="28"/>
        </w:rPr>
      </w:pPr>
      <w:r w:rsidRPr="001A6CC4">
        <w:rPr>
          <w:b/>
          <w:bCs/>
          <w:sz w:val="28"/>
          <w:szCs w:val="28"/>
        </w:rPr>
        <w:t>3. Mitigation Strategies</w:t>
      </w:r>
    </w:p>
    <w:p w14:paraId="5425BE0D" w14:textId="77777777" w:rsidR="001A6CC4" w:rsidRPr="001A6CC4" w:rsidRDefault="001A6CC4" w:rsidP="001A6CC4">
      <w:pPr>
        <w:numPr>
          <w:ilvl w:val="0"/>
          <w:numId w:val="1"/>
        </w:numPr>
      </w:pPr>
      <w:r w:rsidRPr="001A6CC4">
        <w:t>Use balanced datasets from multiple compilers.</w:t>
      </w:r>
    </w:p>
    <w:p w14:paraId="46F8EE0F" w14:textId="77777777" w:rsidR="001A6CC4" w:rsidRPr="001A6CC4" w:rsidRDefault="001A6CC4" w:rsidP="001A6CC4">
      <w:pPr>
        <w:numPr>
          <w:ilvl w:val="0"/>
          <w:numId w:val="1"/>
        </w:numPr>
      </w:pPr>
      <w:r w:rsidRPr="001A6CC4">
        <w:t>Apply proper input validation.</w:t>
      </w:r>
    </w:p>
    <w:p w14:paraId="56D1A085" w14:textId="77777777" w:rsidR="001A6CC4" w:rsidRPr="001A6CC4" w:rsidRDefault="001A6CC4" w:rsidP="001A6CC4">
      <w:pPr>
        <w:numPr>
          <w:ilvl w:val="0"/>
          <w:numId w:val="1"/>
        </w:numPr>
      </w:pPr>
      <w:r w:rsidRPr="001A6CC4">
        <w:t>Use regularization techniques during model training.</w:t>
      </w:r>
    </w:p>
    <w:p w14:paraId="4307FDCF" w14:textId="77777777" w:rsidR="001A6CC4" w:rsidRPr="001A6CC4" w:rsidRDefault="001A6CC4" w:rsidP="001A6CC4">
      <w:pPr>
        <w:numPr>
          <w:ilvl w:val="0"/>
          <w:numId w:val="1"/>
        </w:numPr>
      </w:pPr>
      <w:r w:rsidRPr="001A6CC4">
        <w:t>Evaluate model using unseen test data.</w:t>
      </w:r>
    </w:p>
    <w:p w14:paraId="6246B54F" w14:textId="77777777" w:rsidR="001A6CC4" w:rsidRPr="001A6CC4" w:rsidRDefault="001A6CC4">
      <w:pPr>
        <w:rPr>
          <w:b/>
          <w:bCs/>
          <w:sz w:val="28"/>
          <w:szCs w:val="28"/>
        </w:rPr>
      </w:pPr>
    </w:p>
    <w:p w14:paraId="7E74F942" w14:textId="138EEC8C" w:rsidR="001A6CC4" w:rsidRPr="001A6CC4" w:rsidRDefault="001A6CC4">
      <w:pPr>
        <w:rPr>
          <w:b/>
          <w:bCs/>
          <w:sz w:val="28"/>
          <w:szCs w:val="28"/>
        </w:rPr>
      </w:pPr>
      <w:r w:rsidRPr="001A6CC4">
        <w:rPr>
          <w:b/>
          <w:bCs/>
          <w:sz w:val="28"/>
          <w:szCs w:val="28"/>
        </w:rPr>
        <w:t>4. Risk Severity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815"/>
        <w:gridCol w:w="1074"/>
      </w:tblGrid>
      <w:tr w:rsidR="001A6CC4" w:rsidRPr="001A6CC4" w14:paraId="6E00A8B4" w14:textId="77777777">
        <w:trPr>
          <w:tblHeader/>
          <w:tblCellSpacing w:w="15" w:type="dxa"/>
        </w:trPr>
        <w:tc>
          <w:tcPr>
            <w:tcW w:w="0" w:type="auto"/>
            <w:vAlign w:val="center"/>
            <w:hideMark/>
          </w:tcPr>
          <w:p w14:paraId="4DDD0326" w14:textId="77777777" w:rsidR="001A6CC4" w:rsidRPr="001A6CC4" w:rsidRDefault="001A6CC4" w:rsidP="001A6CC4">
            <w:pPr>
              <w:rPr>
                <w:b/>
                <w:bCs/>
              </w:rPr>
            </w:pPr>
            <w:r w:rsidRPr="001A6CC4">
              <w:rPr>
                <w:b/>
                <w:bCs/>
              </w:rPr>
              <w:t>Risk</w:t>
            </w:r>
          </w:p>
        </w:tc>
        <w:tc>
          <w:tcPr>
            <w:tcW w:w="0" w:type="auto"/>
            <w:vAlign w:val="center"/>
            <w:hideMark/>
          </w:tcPr>
          <w:p w14:paraId="32CEA066" w14:textId="77777777" w:rsidR="001A6CC4" w:rsidRPr="001A6CC4" w:rsidRDefault="001A6CC4" w:rsidP="001A6CC4">
            <w:pPr>
              <w:rPr>
                <w:b/>
                <w:bCs/>
              </w:rPr>
            </w:pPr>
            <w:r w:rsidRPr="001A6CC4">
              <w:rPr>
                <w:b/>
                <w:bCs/>
              </w:rPr>
              <w:t>Impact</w:t>
            </w:r>
          </w:p>
        </w:tc>
        <w:tc>
          <w:tcPr>
            <w:tcW w:w="0" w:type="auto"/>
            <w:vAlign w:val="center"/>
            <w:hideMark/>
          </w:tcPr>
          <w:p w14:paraId="3BEC297E" w14:textId="77777777" w:rsidR="001A6CC4" w:rsidRPr="001A6CC4" w:rsidRDefault="001A6CC4" w:rsidP="001A6CC4">
            <w:pPr>
              <w:rPr>
                <w:b/>
                <w:bCs/>
              </w:rPr>
            </w:pPr>
            <w:r w:rsidRPr="001A6CC4">
              <w:rPr>
                <w:b/>
                <w:bCs/>
              </w:rPr>
              <w:t>Probability</w:t>
            </w:r>
          </w:p>
        </w:tc>
      </w:tr>
      <w:tr w:rsidR="001A6CC4" w:rsidRPr="001A6CC4" w14:paraId="71FE4981" w14:textId="77777777">
        <w:trPr>
          <w:tblCellSpacing w:w="15" w:type="dxa"/>
        </w:trPr>
        <w:tc>
          <w:tcPr>
            <w:tcW w:w="0" w:type="auto"/>
            <w:vAlign w:val="center"/>
            <w:hideMark/>
          </w:tcPr>
          <w:p w14:paraId="2A54EABE" w14:textId="77777777" w:rsidR="001A6CC4" w:rsidRPr="001A6CC4" w:rsidRDefault="001A6CC4" w:rsidP="001A6CC4">
            <w:r w:rsidRPr="001A6CC4">
              <w:t>Misclassification</w:t>
            </w:r>
          </w:p>
        </w:tc>
        <w:tc>
          <w:tcPr>
            <w:tcW w:w="0" w:type="auto"/>
            <w:vAlign w:val="center"/>
            <w:hideMark/>
          </w:tcPr>
          <w:p w14:paraId="16BE3D7D" w14:textId="77777777" w:rsidR="001A6CC4" w:rsidRPr="001A6CC4" w:rsidRDefault="001A6CC4" w:rsidP="001A6CC4">
            <w:r w:rsidRPr="001A6CC4">
              <w:t>Medium</w:t>
            </w:r>
          </w:p>
        </w:tc>
        <w:tc>
          <w:tcPr>
            <w:tcW w:w="0" w:type="auto"/>
            <w:vAlign w:val="center"/>
            <w:hideMark/>
          </w:tcPr>
          <w:p w14:paraId="1B499C4F" w14:textId="77777777" w:rsidR="001A6CC4" w:rsidRPr="001A6CC4" w:rsidRDefault="001A6CC4" w:rsidP="001A6CC4">
            <w:r w:rsidRPr="001A6CC4">
              <w:t>Medium</w:t>
            </w:r>
          </w:p>
        </w:tc>
      </w:tr>
      <w:tr w:rsidR="001A6CC4" w:rsidRPr="001A6CC4" w14:paraId="3AE3B1CA" w14:textId="77777777">
        <w:trPr>
          <w:tblCellSpacing w:w="15" w:type="dxa"/>
        </w:trPr>
        <w:tc>
          <w:tcPr>
            <w:tcW w:w="0" w:type="auto"/>
            <w:vAlign w:val="center"/>
            <w:hideMark/>
          </w:tcPr>
          <w:p w14:paraId="4356CCA7" w14:textId="77777777" w:rsidR="001A6CC4" w:rsidRPr="001A6CC4" w:rsidRDefault="001A6CC4" w:rsidP="001A6CC4">
            <w:r w:rsidRPr="001A6CC4">
              <w:t>Dataset Bias</w:t>
            </w:r>
          </w:p>
        </w:tc>
        <w:tc>
          <w:tcPr>
            <w:tcW w:w="0" w:type="auto"/>
            <w:vAlign w:val="center"/>
            <w:hideMark/>
          </w:tcPr>
          <w:p w14:paraId="73F606FE" w14:textId="77777777" w:rsidR="001A6CC4" w:rsidRPr="001A6CC4" w:rsidRDefault="001A6CC4" w:rsidP="001A6CC4">
            <w:r w:rsidRPr="001A6CC4">
              <w:t>Medium</w:t>
            </w:r>
          </w:p>
        </w:tc>
        <w:tc>
          <w:tcPr>
            <w:tcW w:w="0" w:type="auto"/>
            <w:vAlign w:val="center"/>
            <w:hideMark/>
          </w:tcPr>
          <w:p w14:paraId="407746CB" w14:textId="77777777" w:rsidR="001A6CC4" w:rsidRPr="001A6CC4" w:rsidRDefault="001A6CC4" w:rsidP="001A6CC4">
            <w:r w:rsidRPr="001A6CC4">
              <w:t>Low</w:t>
            </w:r>
          </w:p>
        </w:tc>
      </w:tr>
      <w:tr w:rsidR="001A6CC4" w:rsidRPr="001A6CC4" w14:paraId="0027154F" w14:textId="77777777">
        <w:trPr>
          <w:tblCellSpacing w:w="15" w:type="dxa"/>
        </w:trPr>
        <w:tc>
          <w:tcPr>
            <w:tcW w:w="0" w:type="auto"/>
            <w:vAlign w:val="center"/>
            <w:hideMark/>
          </w:tcPr>
          <w:p w14:paraId="4C285644" w14:textId="77777777" w:rsidR="001A6CC4" w:rsidRPr="001A6CC4" w:rsidRDefault="001A6CC4" w:rsidP="001A6CC4">
            <w:r w:rsidRPr="001A6CC4">
              <w:t>Malicious Input</w:t>
            </w:r>
          </w:p>
        </w:tc>
        <w:tc>
          <w:tcPr>
            <w:tcW w:w="0" w:type="auto"/>
            <w:vAlign w:val="center"/>
            <w:hideMark/>
          </w:tcPr>
          <w:p w14:paraId="42825E46" w14:textId="77777777" w:rsidR="001A6CC4" w:rsidRPr="001A6CC4" w:rsidRDefault="001A6CC4" w:rsidP="001A6CC4">
            <w:r w:rsidRPr="001A6CC4">
              <w:t>Low</w:t>
            </w:r>
          </w:p>
        </w:tc>
        <w:tc>
          <w:tcPr>
            <w:tcW w:w="0" w:type="auto"/>
            <w:vAlign w:val="center"/>
            <w:hideMark/>
          </w:tcPr>
          <w:p w14:paraId="1E6768AA" w14:textId="77777777" w:rsidR="001A6CC4" w:rsidRPr="001A6CC4" w:rsidRDefault="001A6CC4" w:rsidP="001A6CC4">
            <w:r w:rsidRPr="001A6CC4">
              <w:t>Low</w:t>
            </w:r>
          </w:p>
        </w:tc>
      </w:tr>
      <w:tr w:rsidR="001A6CC4" w:rsidRPr="001A6CC4" w14:paraId="696081A6" w14:textId="77777777">
        <w:trPr>
          <w:tblCellSpacing w:w="15" w:type="dxa"/>
        </w:trPr>
        <w:tc>
          <w:tcPr>
            <w:tcW w:w="0" w:type="auto"/>
            <w:vAlign w:val="center"/>
            <w:hideMark/>
          </w:tcPr>
          <w:p w14:paraId="7669191D" w14:textId="77777777" w:rsidR="001A6CC4" w:rsidRPr="001A6CC4" w:rsidRDefault="001A6CC4" w:rsidP="001A6CC4">
            <w:r w:rsidRPr="001A6CC4">
              <w:t>Overfitting</w:t>
            </w:r>
          </w:p>
        </w:tc>
        <w:tc>
          <w:tcPr>
            <w:tcW w:w="0" w:type="auto"/>
            <w:vAlign w:val="center"/>
            <w:hideMark/>
          </w:tcPr>
          <w:p w14:paraId="38F56E30" w14:textId="77777777" w:rsidR="001A6CC4" w:rsidRPr="001A6CC4" w:rsidRDefault="001A6CC4" w:rsidP="001A6CC4">
            <w:r w:rsidRPr="001A6CC4">
              <w:t>Medium</w:t>
            </w:r>
          </w:p>
        </w:tc>
        <w:tc>
          <w:tcPr>
            <w:tcW w:w="0" w:type="auto"/>
            <w:vAlign w:val="center"/>
            <w:hideMark/>
          </w:tcPr>
          <w:p w14:paraId="3A910B05" w14:textId="77777777" w:rsidR="001A6CC4" w:rsidRPr="001A6CC4" w:rsidRDefault="001A6CC4" w:rsidP="001A6CC4">
            <w:r w:rsidRPr="001A6CC4">
              <w:t>Medium</w:t>
            </w:r>
          </w:p>
        </w:tc>
      </w:tr>
    </w:tbl>
    <w:p w14:paraId="357BBC38" w14:textId="77777777" w:rsidR="001A6CC4" w:rsidRDefault="001A6CC4"/>
    <w:p w14:paraId="6236D7C2" w14:textId="77777777" w:rsidR="001A6CC4" w:rsidRDefault="001A6CC4"/>
    <w:p w14:paraId="19104CCD" w14:textId="77777777" w:rsidR="001A6CC4" w:rsidRDefault="001A6CC4"/>
    <w:p w14:paraId="5B93F284" w14:textId="77777777" w:rsidR="001A6CC4" w:rsidRPr="001A6CC4" w:rsidRDefault="001A6CC4" w:rsidP="001A6CC4">
      <w:pPr>
        <w:rPr>
          <w:b/>
          <w:bCs/>
          <w:sz w:val="28"/>
          <w:szCs w:val="28"/>
        </w:rPr>
      </w:pPr>
      <w:r w:rsidRPr="001A6CC4">
        <w:rPr>
          <w:b/>
          <w:bCs/>
          <w:sz w:val="28"/>
          <w:szCs w:val="28"/>
        </w:rPr>
        <w:lastRenderedPageBreak/>
        <w:t>5. Conclusion</w:t>
      </w:r>
    </w:p>
    <w:p w14:paraId="55CBA98A" w14:textId="77777777" w:rsidR="001A6CC4" w:rsidRPr="001A6CC4" w:rsidRDefault="001A6CC4" w:rsidP="001A6CC4">
      <w:r w:rsidRPr="001A6CC4">
        <w:t>The identified risks are manageable and do not prevent successful implementation of the system. Proper mitigation strategies will help in reducing their impact.</w:t>
      </w:r>
    </w:p>
    <w:p w14:paraId="52FD28E6" w14:textId="77777777" w:rsidR="001A6CC4" w:rsidRDefault="001A6CC4"/>
    <w:sectPr w:rsidR="001A6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56E"/>
    <w:multiLevelType w:val="multilevel"/>
    <w:tmpl w:val="A1D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66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E2"/>
    <w:rsid w:val="000265B2"/>
    <w:rsid w:val="001A6CC4"/>
    <w:rsid w:val="004436E2"/>
    <w:rsid w:val="00C722BC"/>
    <w:rsid w:val="00DA6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A1FA"/>
  <w15:chartTrackingRefBased/>
  <w15:docId w15:val="{4BBB7A10-1266-4567-9EC6-79E466A4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E2"/>
    <w:rPr>
      <w:rFonts w:eastAsiaTheme="majorEastAsia" w:cstheme="majorBidi"/>
      <w:color w:val="272727" w:themeColor="text1" w:themeTint="D8"/>
    </w:rPr>
  </w:style>
  <w:style w:type="paragraph" w:styleId="Title">
    <w:name w:val="Title"/>
    <w:basedOn w:val="Normal"/>
    <w:next w:val="Normal"/>
    <w:link w:val="TitleChar"/>
    <w:uiPriority w:val="10"/>
    <w:qFormat/>
    <w:rsid w:val="00443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E2"/>
    <w:pPr>
      <w:spacing w:before="160"/>
      <w:jc w:val="center"/>
    </w:pPr>
    <w:rPr>
      <w:i/>
      <w:iCs/>
      <w:color w:val="404040" w:themeColor="text1" w:themeTint="BF"/>
    </w:rPr>
  </w:style>
  <w:style w:type="character" w:customStyle="1" w:styleId="QuoteChar">
    <w:name w:val="Quote Char"/>
    <w:basedOn w:val="DefaultParagraphFont"/>
    <w:link w:val="Quote"/>
    <w:uiPriority w:val="29"/>
    <w:rsid w:val="004436E2"/>
    <w:rPr>
      <w:i/>
      <w:iCs/>
      <w:color w:val="404040" w:themeColor="text1" w:themeTint="BF"/>
    </w:rPr>
  </w:style>
  <w:style w:type="paragraph" w:styleId="ListParagraph">
    <w:name w:val="List Paragraph"/>
    <w:basedOn w:val="Normal"/>
    <w:uiPriority w:val="34"/>
    <w:qFormat/>
    <w:rsid w:val="004436E2"/>
    <w:pPr>
      <w:ind w:left="720"/>
      <w:contextualSpacing/>
    </w:pPr>
  </w:style>
  <w:style w:type="character" w:styleId="IntenseEmphasis">
    <w:name w:val="Intense Emphasis"/>
    <w:basedOn w:val="DefaultParagraphFont"/>
    <w:uiPriority w:val="21"/>
    <w:qFormat/>
    <w:rsid w:val="004436E2"/>
    <w:rPr>
      <w:i/>
      <w:iCs/>
      <w:color w:val="2F5496" w:themeColor="accent1" w:themeShade="BF"/>
    </w:rPr>
  </w:style>
  <w:style w:type="paragraph" w:styleId="IntenseQuote">
    <w:name w:val="Intense Quote"/>
    <w:basedOn w:val="Normal"/>
    <w:next w:val="Normal"/>
    <w:link w:val="IntenseQuoteChar"/>
    <w:uiPriority w:val="30"/>
    <w:qFormat/>
    <w:rsid w:val="00443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6E2"/>
    <w:rPr>
      <w:i/>
      <w:iCs/>
      <w:color w:val="2F5496" w:themeColor="accent1" w:themeShade="BF"/>
    </w:rPr>
  </w:style>
  <w:style w:type="character" w:styleId="IntenseReference">
    <w:name w:val="Intense Reference"/>
    <w:basedOn w:val="DefaultParagraphFont"/>
    <w:uiPriority w:val="32"/>
    <w:qFormat/>
    <w:rsid w:val="00443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Rohit</dc:creator>
  <cp:keywords/>
  <dc:description/>
  <cp:lastModifiedBy>Vansh Rohit</cp:lastModifiedBy>
  <cp:revision>2</cp:revision>
  <dcterms:created xsi:type="dcterms:W3CDTF">2026-01-27T08:42:00Z</dcterms:created>
  <dcterms:modified xsi:type="dcterms:W3CDTF">2026-01-27T08:44:00Z</dcterms:modified>
</cp:coreProperties>
</file>