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B389" w14:textId="77777777" w:rsidR="00341A5B" w:rsidRDefault="00341A5B" w:rsidP="00341A5B">
      <w:r w:rsidRPr="00341A5B">
        <w:drawing>
          <wp:inline distT="0" distB="0" distL="0" distR="0" wp14:anchorId="635247F2" wp14:editId="37E95C27">
            <wp:extent cx="2546350" cy="1104660"/>
            <wp:effectExtent l="0" t="0" r="6350" b="635"/>
            <wp:docPr id="13326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8994" name=""/>
                    <pic:cNvPicPr/>
                  </pic:nvPicPr>
                  <pic:blipFill rotWithShape="1">
                    <a:blip r:embed="rId5"/>
                    <a:srcRect t="10585" b="12698"/>
                    <a:stretch>
                      <a:fillRect/>
                    </a:stretch>
                  </pic:blipFill>
                  <pic:spPr bwMode="auto">
                    <a:xfrm>
                      <a:off x="0" y="0"/>
                      <a:ext cx="2567089" cy="1113657"/>
                    </a:xfrm>
                    <a:prstGeom prst="rect">
                      <a:avLst/>
                    </a:prstGeom>
                    <a:ln>
                      <a:noFill/>
                    </a:ln>
                    <a:extLst>
                      <a:ext uri="{53640926-AAD7-44D8-BBD7-CCE9431645EC}">
                        <a14:shadowObscured xmlns:a14="http://schemas.microsoft.com/office/drawing/2010/main"/>
                      </a:ext>
                    </a:extLst>
                  </pic:spPr>
                </pic:pic>
              </a:graphicData>
            </a:graphic>
          </wp:inline>
        </w:drawing>
      </w:r>
    </w:p>
    <w:p w14:paraId="3A80D74B" w14:textId="77777777" w:rsidR="00341A5B" w:rsidRPr="00341A5B" w:rsidRDefault="00341A5B" w:rsidP="00341A5B">
      <w:pPr>
        <w:rPr>
          <w:b/>
          <w:bCs/>
        </w:rPr>
      </w:pPr>
      <w:r w:rsidRPr="00341A5B">
        <w:rPr>
          <w:b/>
          <w:bCs/>
        </w:rPr>
        <w:t>What you’re really looking at</w:t>
      </w:r>
    </w:p>
    <w:p w14:paraId="7BD02C16" w14:textId="77777777" w:rsidR="00341A5B" w:rsidRPr="00341A5B" w:rsidRDefault="00341A5B" w:rsidP="00341A5B">
      <w:pPr>
        <w:spacing w:after="0"/>
      </w:pPr>
      <w:r w:rsidRPr="00341A5B">
        <w:t xml:space="preserve">This logo is doing </w:t>
      </w:r>
      <w:r w:rsidRPr="00341A5B">
        <w:rPr>
          <w:b/>
          <w:bCs/>
        </w:rPr>
        <w:t>three jobs at once</w:t>
      </w:r>
      <w:r w:rsidRPr="00341A5B">
        <w:t>:</w:t>
      </w:r>
    </w:p>
    <w:p w14:paraId="7C385202" w14:textId="77777777" w:rsidR="00341A5B" w:rsidRPr="00341A5B" w:rsidRDefault="00341A5B" w:rsidP="00341A5B">
      <w:pPr>
        <w:numPr>
          <w:ilvl w:val="0"/>
          <w:numId w:val="1"/>
        </w:numPr>
        <w:spacing w:after="0"/>
      </w:pPr>
      <w:r w:rsidRPr="00341A5B">
        <w:t xml:space="preserve">Signalling </w:t>
      </w:r>
      <w:r w:rsidRPr="00341A5B">
        <w:rPr>
          <w:b/>
          <w:bCs/>
        </w:rPr>
        <w:t>legacy</w:t>
      </w:r>
    </w:p>
    <w:p w14:paraId="17AF070C" w14:textId="77777777" w:rsidR="00341A5B" w:rsidRPr="00341A5B" w:rsidRDefault="00341A5B" w:rsidP="00341A5B">
      <w:pPr>
        <w:numPr>
          <w:ilvl w:val="0"/>
          <w:numId w:val="1"/>
        </w:numPr>
        <w:spacing w:after="0"/>
      </w:pPr>
      <w:r w:rsidRPr="00341A5B">
        <w:t xml:space="preserve">Representing the </w:t>
      </w:r>
      <w:r w:rsidRPr="00341A5B">
        <w:rPr>
          <w:b/>
          <w:bCs/>
        </w:rPr>
        <w:t>paper trade</w:t>
      </w:r>
    </w:p>
    <w:p w14:paraId="30AE15A0" w14:textId="77777777" w:rsidR="00341A5B" w:rsidRPr="00341A5B" w:rsidRDefault="00341A5B" w:rsidP="00341A5B">
      <w:pPr>
        <w:numPr>
          <w:ilvl w:val="0"/>
          <w:numId w:val="1"/>
        </w:numPr>
        <w:spacing w:after="0"/>
      </w:pPr>
      <w:r w:rsidRPr="00341A5B">
        <w:t xml:space="preserve">Quietly asserting </w:t>
      </w:r>
      <w:r w:rsidRPr="00341A5B">
        <w:rPr>
          <w:b/>
          <w:bCs/>
        </w:rPr>
        <w:t>scale and reliability</w:t>
      </w:r>
    </w:p>
    <w:p w14:paraId="57C09D27" w14:textId="6C04A217" w:rsidR="00341A5B" w:rsidRDefault="00341A5B" w:rsidP="00341A5B">
      <w:r w:rsidRPr="00341A5B">
        <w:t>And it does this without shouting.</w:t>
      </w:r>
    </w:p>
    <w:p w14:paraId="757972D7" w14:textId="77777777" w:rsidR="00341A5B" w:rsidRPr="00341A5B" w:rsidRDefault="00341A5B" w:rsidP="00341A5B"/>
    <w:p w14:paraId="1359BEFB" w14:textId="77777777" w:rsidR="00341A5B" w:rsidRPr="00341A5B" w:rsidRDefault="00341A5B" w:rsidP="00341A5B">
      <w:pPr>
        <w:rPr>
          <w:b/>
          <w:bCs/>
        </w:rPr>
      </w:pPr>
      <w:r w:rsidRPr="00341A5B">
        <w:rPr>
          <w:b/>
          <w:bCs/>
        </w:rPr>
        <w:t>1. The Symbol: the pinwheel / paper-flower form</w:t>
      </w:r>
    </w:p>
    <w:p w14:paraId="7500668B" w14:textId="77777777" w:rsidR="00341A5B" w:rsidRPr="00341A5B" w:rsidRDefault="00341A5B" w:rsidP="00341A5B">
      <w:r w:rsidRPr="00341A5B">
        <w:t>At first glance, it looks decorative. It isn’t.</w:t>
      </w:r>
    </w:p>
    <w:p w14:paraId="2B6AC7A7" w14:textId="77777777" w:rsidR="00341A5B" w:rsidRPr="00341A5B" w:rsidRDefault="00341A5B" w:rsidP="00341A5B">
      <w:pPr>
        <w:rPr>
          <w:b/>
          <w:bCs/>
        </w:rPr>
      </w:pPr>
      <w:r w:rsidRPr="00341A5B">
        <w:rPr>
          <w:b/>
          <w:bCs/>
        </w:rPr>
        <w:t>Possible interpretations (and why they matter)</w:t>
      </w:r>
    </w:p>
    <w:p w14:paraId="3A7A0D89" w14:textId="77777777" w:rsidR="00341A5B" w:rsidRPr="00341A5B" w:rsidRDefault="00341A5B" w:rsidP="00341A5B">
      <w:pPr>
        <w:spacing w:after="0"/>
      </w:pPr>
      <w:r w:rsidRPr="00341A5B">
        <w:rPr>
          <w:b/>
          <w:bCs/>
        </w:rPr>
        <w:t>a) Sheets of paper in motion</w:t>
      </w:r>
      <w:r w:rsidRPr="00341A5B">
        <w:br/>
        <w:t>Each petal resembles a folded or flowing sheet. Together, they form rotation.</w:t>
      </w:r>
    </w:p>
    <w:p w14:paraId="77661FA0" w14:textId="77777777" w:rsidR="00341A5B" w:rsidRPr="00341A5B" w:rsidRDefault="00341A5B" w:rsidP="00341A5B">
      <w:pPr>
        <w:spacing w:after="0"/>
      </w:pPr>
      <w:r w:rsidRPr="00341A5B">
        <w:t>What this says:</w:t>
      </w:r>
    </w:p>
    <w:p w14:paraId="23D83BAE" w14:textId="77777777" w:rsidR="00341A5B" w:rsidRPr="00341A5B" w:rsidRDefault="00341A5B" w:rsidP="00341A5B">
      <w:pPr>
        <w:numPr>
          <w:ilvl w:val="0"/>
          <w:numId w:val="2"/>
        </w:numPr>
        <w:spacing w:after="0"/>
      </w:pPr>
      <w:r w:rsidRPr="00341A5B">
        <w:t>Paper doesn’t sit still in your business.</w:t>
      </w:r>
    </w:p>
    <w:p w14:paraId="3976541C" w14:textId="77777777" w:rsidR="00341A5B" w:rsidRPr="00341A5B" w:rsidRDefault="00341A5B" w:rsidP="00341A5B">
      <w:pPr>
        <w:numPr>
          <w:ilvl w:val="0"/>
          <w:numId w:val="2"/>
        </w:numPr>
        <w:spacing w:after="0"/>
      </w:pPr>
      <w:r w:rsidRPr="00341A5B">
        <w:t xml:space="preserve">It </w:t>
      </w:r>
      <w:r w:rsidRPr="00341A5B">
        <w:rPr>
          <w:b/>
          <w:bCs/>
        </w:rPr>
        <w:t>moves</w:t>
      </w:r>
      <w:r w:rsidRPr="00341A5B">
        <w:t>, circulates, transforms, reaches many hands.</w:t>
      </w:r>
    </w:p>
    <w:p w14:paraId="0B857E1B" w14:textId="77777777" w:rsidR="00341A5B" w:rsidRPr="00341A5B" w:rsidRDefault="00341A5B" w:rsidP="00341A5B">
      <w:r w:rsidRPr="00341A5B">
        <w:t>For a trading company, that’s the core truth.</w:t>
      </w:r>
    </w:p>
    <w:p w14:paraId="1B4393AC" w14:textId="77777777" w:rsidR="00341A5B" w:rsidRPr="00341A5B" w:rsidRDefault="00341A5B" w:rsidP="00341A5B">
      <w:pPr>
        <w:spacing w:after="0"/>
      </w:pPr>
      <w:r w:rsidRPr="00341A5B">
        <w:rPr>
          <w:b/>
          <w:bCs/>
        </w:rPr>
        <w:t xml:space="preserve">b) Many sources, one </w:t>
      </w:r>
      <w:proofErr w:type="spellStart"/>
      <w:r w:rsidRPr="00341A5B">
        <w:rPr>
          <w:b/>
          <w:bCs/>
        </w:rPr>
        <w:t>center</w:t>
      </w:r>
      <w:proofErr w:type="spellEnd"/>
      <w:r w:rsidRPr="00341A5B">
        <w:br/>
        <w:t>Different colours, different directions, all anchored to a single green core.</w:t>
      </w:r>
    </w:p>
    <w:p w14:paraId="0A84FA5D" w14:textId="77777777" w:rsidR="00341A5B" w:rsidRPr="00341A5B" w:rsidRDefault="00341A5B" w:rsidP="00341A5B">
      <w:pPr>
        <w:spacing w:after="0"/>
      </w:pPr>
      <w:r w:rsidRPr="00341A5B">
        <w:t>What this says:</w:t>
      </w:r>
    </w:p>
    <w:p w14:paraId="2A858333" w14:textId="77777777" w:rsidR="00341A5B" w:rsidRPr="00341A5B" w:rsidRDefault="00341A5B" w:rsidP="00341A5B">
      <w:pPr>
        <w:numPr>
          <w:ilvl w:val="0"/>
          <w:numId w:val="3"/>
        </w:numPr>
        <w:spacing w:after="0"/>
      </w:pPr>
      <w:r w:rsidRPr="00341A5B">
        <w:t>Multiple mills, suppliers, grades, qualities</w:t>
      </w:r>
    </w:p>
    <w:p w14:paraId="5F0704F5" w14:textId="77777777" w:rsidR="00341A5B" w:rsidRPr="00341A5B" w:rsidRDefault="00341A5B" w:rsidP="00341A5B">
      <w:pPr>
        <w:numPr>
          <w:ilvl w:val="0"/>
          <w:numId w:val="3"/>
        </w:numPr>
        <w:spacing w:after="0"/>
      </w:pPr>
      <w:r w:rsidRPr="00341A5B">
        <w:t>One trusted hub that brings it all together</w:t>
      </w:r>
    </w:p>
    <w:p w14:paraId="2B560525" w14:textId="77777777" w:rsidR="00341A5B" w:rsidRDefault="00341A5B" w:rsidP="00341A5B">
      <w:pPr>
        <w:spacing w:after="0"/>
      </w:pPr>
      <w:r w:rsidRPr="00341A5B">
        <w:t>That hub is the Group.</w:t>
      </w:r>
    </w:p>
    <w:p w14:paraId="274FA68A" w14:textId="77777777" w:rsidR="00341A5B" w:rsidRPr="00341A5B" w:rsidRDefault="00341A5B" w:rsidP="00341A5B">
      <w:pPr>
        <w:spacing w:after="0"/>
      </w:pPr>
    </w:p>
    <w:p w14:paraId="1E1023A0" w14:textId="77777777" w:rsidR="00341A5B" w:rsidRPr="00341A5B" w:rsidRDefault="00341A5B" w:rsidP="00341A5B">
      <w:pPr>
        <w:spacing w:after="0"/>
      </w:pPr>
      <w:r w:rsidRPr="00341A5B">
        <w:rPr>
          <w:b/>
          <w:bCs/>
        </w:rPr>
        <w:t>c) Continuity and flow</w:t>
      </w:r>
      <w:r w:rsidRPr="00341A5B">
        <w:br/>
        <w:t xml:space="preserve">The circular motion </w:t>
      </w:r>
      <w:proofErr w:type="gramStart"/>
      <w:r w:rsidRPr="00341A5B">
        <w:t>suggests</w:t>
      </w:r>
      <w:proofErr w:type="gramEnd"/>
      <w:r w:rsidRPr="00341A5B">
        <w:t xml:space="preserve"> cycles, not transactions.</w:t>
      </w:r>
    </w:p>
    <w:p w14:paraId="6C337A07" w14:textId="77777777" w:rsidR="00341A5B" w:rsidRPr="00341A5B" w:rsidRDefault="00341A5B" w:rsidP="00341A5B">
      <w:pPr>
        <w:spacing w:after="0"/>
      </w:pPr>
      <w:r w:rsidRPr="00341A5B">
        <w:t>What this says:</w:t>
      </w:r>
    </w:p>
    <w:p w14:paraId="0DDD54A2" w14:textId="77777777" w:rsidR="00341A5B" w:rsidRPr="00341A5B" w:rsidRDefault="00341A5B" w:rsidP="00341A5B">
      <w:pPr>
        <w:numPr>
          <w:ilvl w:val="0"/>
          <w:numId w:val="4"/>
        </w:numPr>
        <w:spacing w:after="0"/>
      </w:pPr>
      <w:r w:rsidRPr="00341A5B">
        <w:t>Long-term relationships, repeat business</w:t>
      </w:r>
    </w:p>
    <w:p w14:paraId="7F048884" w14:textId="77777777" w:rsidR="00341A5B" w:rsidRPr="00341A5B" w:rsidRDefault="00341A5B" w:rsidP="00341A5B">
      <w:pPr>
        <w:numPr>
          <w:ilvl w:val="0"/>
          <w:numId w:val="4"/>
        </w:numPr>
        <w:spacing w:after="0"/>
      </w:pPr>
      <w:r w:rsidRPr="00341A5B">
        <w:t xml:space="preserve">Not deal-making. </w:t>
      </w:r>
      <w:r w:rsidRPr="00341A5B">
        <w:rPr>
          <w:b/>
          <w:bCs/>
        </w:rPr>
        <w:t>Dependability</w:t>
      </w:r>
    </w:p>
    <w:p w14:paraId="6BF61C99" w14:textId="77777777" w:rsidR="00341A5B" w:rsidRPr="00341A5B" w:rsidRDefault="00341A5B" w:rsidP="00341A5B">
      <w:pPr>
        <w:spacing w:after="0"/>
      </w:pPr>
      <w:r w:rsidRPr="00341A5B">
        <w:t>Very 1958 energy, in the best way.</w:t>
      </w:r>
    </w:p>
    <w:p w14:paraId="5BB4021B" w14:textId="5CDC2AE6" w:rsidR="00341A5B" w:rsidRPr="00341A5B" w:rsidRDefault="00341A5B" w:rsidP="00341A5B"/>
    <w:p w14:paraId="23C1AEA3" w14:textId="77777777" w:rsidR="00341A5B" w:rsidRPr="00341A5B" w:rsidRDefault="00341A5B" w:rsidP="00341A5B">
      <w:pPr>
        <w:rPr>
          <w:b/>
          <w:bCs/>
        </w:rPr>
      </w:pPr>
      <w:r w:rsidRPr="00341A5B">
        <w:rPr>
          <w:b/>
          <w:bCs/>
        </w:rPr>
        <w:t>2. The Green Centre</w:t>
      </w:r>
    </w:p>
    <w:p w14:paraId="58555B1C" w14:textId="77777777" w:rsidR="00341A5B" w:rsidRPr="00341A5B" w:rsidRDefault="00341A5B" w:rsidP="00341A5B">
      <w:pPr>
        <w:spacing w:after="0"/>
      </w:pPr>
      <w:r w:rsidRPr="00341A5B">
        <w:t>This is a subtle but important detail.</w:t>
      </w:r>
    </w:p>
    <w:p w14:paraId="5D952E57" w14:textId="77777777" w:rsidR="00341A5B" w:rsidRPr="00341A5B" w:rsidRDefault="00341A5B" w:rsidP="00341A5B">
      <w:pPr>
        <w:spacing w:after="0"/>
      </w:pPr>
      <w:r w:rsidRPr="00341A5B">
        <w:t>Green traditionally signals:</w:t>
      </w:r>
    </w:p>
    <w:p w14:paraId="3F1FB265" w14:textId="77777777" w:rsidR="00341A5B" w:rsidRPr="00341A5B" w:rsidRDefault="00341A5B" w:rsidP="00341A5B">
      <w:pPr>
        <w:numPr>
          <w:ilvl w:val="0"/>
          <w:numId w:val="5"/>
        </w:numPr>
        <w:spacing w:after="0"/>
      </w:pPr>
      <w:r w:rsidRPr="00341A5B">
        <w:t>Sustainability (even before it became fashionable)</w:t>
      </w:r>
    </w:p>
    <w:p w14:paraId="3E0BB105" w14:textId="77777777" w:rsidR="00341A5B" w:rsidRPr="00341A5B" w:rsidRDefault="00341A5B" w:rsidP="00341A5B">
      <w:pPr>
        <w:numPr>
          <w:ilvl w:val="0"/>
          <w:numId w:val="5"/>
        </w:numPr>
        <w:spacing w:after="0"/>
      </w:pPr>
      <w:r w:rsidRPr="00341A5B">
        <w:t>Growth</w:t>
      </w:r>
    </w:p>
    <w:p w14:paraId="6192EEF9" w14:textId="77777777" w:rsidR="00341A5B" w:rsidRPr="00341A5B" w:rsidRDefault="00341A5B" w:rsidP="00341A5B">
      <w:pPr>
        <w:numPr>
          <w:ilvl w:val="0"/>
          <w:numId w:val="5"/>
        </w:numPr>
        <w:spacing w:after="0"/>
      </w:pPr>
      <w:r w:rsidRPr="00341A5B">
        <w:t>Balance</w:t>
      </w:r>
    </w:p>
    <w:p w14:paraId="5CE69E59" w14:textId="77777777" w:rsidR="00341A5B" w:rsidRPr="00341A5B" w:rsidRDefault="00341A5B" w:rsidP="00341A5B">
      <w:pPr>
        <w:spacing w:after="0"/>
      </w:pPr>
      <w:r w:rsidRPr="00341A5B">
        <w:lastRenderedPageBreak/>
        <w:t xml:space="preserve">Placed at the </w:t>
      </w:r>
      <w:proofErr w:type="spellStart"/>
      <w:r w:rsidRPr="00341A5B">
        <w:t>center</w:t>
      </w:r>
      <w:proofErr w:type="spellEnd"/>
      <w:r w:rsidRPr="00341A5B">
        <w:t>, it quietly says:</w:t>
      </w:r>
    </w:p>
    <w:p w14:paraId="165598A6" w14:textId="77777777" w:rsidR="00341A5B" w:rsidRPr="00341A5B" w:rsidRDefault="00341A5B" w:rsidP="00341A5B">
      <w:pPr>
        <w:spacing w:after="0"/>
      </w:pPr>
      <w:r w:rsidRPr="00341A5B">
        <w:t>At the heart of movement and scale is stability.</w:t>
      </w:r>
    </w:p>
    <w:p w14:paraId="6CCDC363" w14:textId="77777777" w:rsidR="00341A5B" w:rsidRPr="00341A5B" w:rsidRDefault="00341A5B" w:rsidP="00341A5B">
      <w:r w:rsidRPr="00341A5B">
        <w:t>In paper trading, that’s credibility.</w:t>
      </w:r>
    </w:p>
    <w:p w14:paraId="2CCD97D0" w14:textId="16588467" w:rsidR="00341A5B" w:rsidRPr="00341A5B" w:rsidRDefault="00341A5B" w:rsidP="00341A5B"/>
    <w:p w14:paraId="6645E14C" w14:textId="77777777" w:rsidR="00341A5B" w:rsidRPr="00341A5B" w:rsidRDefault="00341A5B" w:rsidP="00341A5B">
      <w:pPr>
        <w:rPr>
          <w:b/>
          <w:bCs/>
        </w:rPr>
      </w:pPr>
      <w:r w:rsidRPr="00341A5B">
        <w:rPr>
          <w:b/>
          <w:bCs/>
        </w:rPr>
        <w:t>3. The Colours: red, yellow, orange</w:t>
      </w:r>
    </w:p>
    <w:p w14:paraId="21E11F8A" w14:textId="77777777" w:rsidR="00341A5B" w:rsidRPr="00341A5B" w:rsidRDefault="00341A5B" w:rsidP="00341A5B">
      <w:pPr>
        <w:spacing w:after="0"/>
      </w:pPr>
      <w:r w:rsidRPr="00341A5B">
        <w:t>These aren’t random.</w:t>
      </w:r>
    </w:p>
    <w:p w14:paraId="5483BF6F" w14:textId="77777777" w:rsidR="00341A5B" w:rsidRPr="00341A5B" w:rsidRDefault="00341A5B" w:rsidP="00341A5B">
      <w:pPr>
        <w:spacing w:after="0"/>
      </w:pPr>
      <w:r w:rsidRPr="00341A5B">
        <w:t>They carry old-school Indian business symbolism:</w:t>
      </w:r>
    </w:p>
    <w:p w14:paraId="5D53D80B" w14:textId="77777777" w:rsidR="00341A5B" w:rsidRPr="00341A5B" w:rsidRDefault="00341A5B" w:rsidP="00341A5B">
      <w:pPr>
        <w:numPr>
          <w:ilvl w:val="0"/>
          <w:numId w:val="6"/>
        </w:numPr>
        <w:spacing w:after="0"/>
      </w:pPr>
      <w:r w:rsidRPr="00341A5B">
        <w:rPr>
          <w:b/>
          <w:bCs/>
        </w:rPr>
        <w:t>Red</w:t>
      </w:r>
      <w:r w:rsidRPr="00341A5B">
        <w:t xml:space="preserve"> – strength, commitment, seriousness</w:t>
      </w:r>
    </w:p>
    <w:p w14:paraId="74940C36" w14:textId="77777777" w:rsidR="00341A5B" w:rsidRPr="00341A5B" w:rsidRDefault="00341A5B" w:rsidP="00341A5B">
      <w:pPr>
        <w:numPr>
          <w:ilvl w:val="0"/>
          <w:numId w:val="6"/>
        </w:numPr>
        <w:spacing w:after="0"/>
      </w:pPr>
      <w:r w:rsidRPr="00341A5B">
        <w:rPr>
          <w:b/>
          <w:bCs/>
        </w:rPr>
        <w:t>Yellow</w:t>
      </w:r>
      <w:r w:rsidRPr="00341A5B">
        <w:t xml:space="preserve"> – optimism, commerce, prosperity</w:t>
      </w:r>
    </w:p>
    <w:p w14:paraId="6EA57B3C" w14:textId="77777777" w:rsidR="00341A5B" w:rsidRPr="00341A5B" w:rsidRDefault="00341A5B" w:rsidP="00341A5B">
      <w:pPr>
        <w:numPr>
          <w:ilvl w:val="0"/>
          <w:numId w:val="6"/>
        </w:numPr>
        <w:spacing w:after="0"/>
      </w:pPr>
      <w:r w:rsidRPr="00341A5B">
        <w:rPr>
          <w:b/>
          <w:bCs/>
        </w:rPr>
        <w:t>Orange</w:t>
      </w:r>
      <w:r w:rsidRPr="00341A5B">
        <w:t xml:space="preserve"> – energy, enterprise, continuity</w:t>
      </w:r>
    </w:p>
    <w:p w14:paraId="5D75A44E" w14:textId="77777777" w:rsidR="00341A5B" w:rsidRPr="00341A5B" w:rsidRDefault="00341A5B" w:rsidP="00341A5B">
      <w:pPr>
        <w:spacing w:after="0"/>
      </w:pPr>
      <w:r w:rsidRPr="00341A5B">
        <w:t>Together:</w:t>
      </w:r>
    </w:p>
    <w:p w14:paraId="052D39C1" w14:textId="77777777" w:rsidR="00341A5B" w:rsidRPr="00341A5B" w:rsidRDefault="00341A5B" w:rsidP="00341A5B">
      <w:pPr>
        <w:numPr>
          <w:ilvl w:val="0"/>
          <w:numId w:val="7"/>
        </w:numPr>
        <w:spacing w:after="0"/>
      </w:pPr>
      <w:r w:rsidRPr="00341A5B">
        <w:t>Warm</w:t>
      </w:r>
    </w:p>
    <w:p w14:paraId="330D466E" w14:textId="77777777" w:rsidR="00341A5B" w:rsidRPr="00341A5B" w:rsidRDefault="00341A5B" w:rsidP="00341A5B">
      <w:pPr>
        <w:numPr>
          <w:ilvl w:val="0"/>
          <w:numId w:val="7"/>
        </w:numPr>
        <w:spacing w:after="0"/>
      </w:pPr>
      <w:r w:rsidRPr="00341A5B">
        <w:t>Human</w:t>
      </w:r>
    </w:p>
    <w:p w14:paraId="1F53AEF9" w14:textId="77777777" w:rsidR="00341A5B" w:rsidRPr="00341A5B" w:rsidRDefault="00341A5B" w:rsidP="00341A5B">
      <w:pPr>
        <w:numPr>
          <w:ilvl w:val="0"/>
          <w:numId w:val="7"/>
        </w:numPr>
        <w:spacing w:after="0"/>
      </w:pPr>
      <w:r w:rsidRPr="00341A5B">
        <w:t>Relationship-driven</w:t>
      </w:r>
    </w:p>
    <w:p w14:paraId="686C4518" w14:textId="77777777" w:rsidR="00341A5B" w:rsidRPr="00341A5B" w:rsidRDefault="00341A5B" w:rsidP="00341A5B">
      <w:pPr>
        <w:spacing w:after="0"/>
      </w:pPr>
      <w:r w:rsidRPr="00341A5B">
        <w:t>This is not a cold corporate logo.</w:t>
      </w:r>
      <w:r w:rsidRPr="00341A5B">
        <w:br/>
        <w:t xml:space="preserve">It belongs to a business built on </w:t>
      </w:r>
      <w:r w:rsidRPr="00341A5B">
        <w:rPr>
          <w:b/>
          <w:bCs/>
        </w:rPr>
        <w:t>trust and personal reputation</w:t>
      </w:r>
      <w:r w:rsidRPr="00341A5B">
        <w:t>.</w:t>
      </w:r>
    </w:p>
    <w:p w14:paraId="1CA3A43B" w14:textId="2F52CFBA" w:rsidR="00341A5B" w:rsidRPr="00341A5B" w:rsidRDefault="00341A5B" w:rsidP="00341A5B"/>
    <w:p w14:paraId="4CE01E3C" w14:textId="77777777" w:rsidR="00341A5B" w:rsidRPr="00341A5B" w:rsidRDefault="00341A5B" w:rsidP="00341A5B">
      <w:pPr>
        <w:rPr>
          <w:b/>
          <w:bCs/>
        </w:rPr>
      </w:pPr>
      <w:r w:rsidRPr="00341A5B">
        <w:rPr>
          <w:b/>
          <w:bCs/>
        </w:rPr>
        <w:t>4. The Black Square Background</w:t>
      </w:r>
    </w:p>
    <w:p w14:paraId="4CF4C37B" w14:textId="77777777" w:rsidR="00341A5B" w:rsidRPr="00341A5B" w:rsidRDefault="00341A5B" w:rsidP="00341A5B">
      <w:pPr>
        <w:spacing w:after="0"/>
      </w:pPr>
      <w:r w:rsidRPr="00341A5B">
        <w:t>This is crucial.</w:t>
      </w:r>
    </w:p>
    <w:p w14:paraId="64FC1DCC" w14:textId="77777777" w:rsidR="00341A5B" w:rsidRPr="00341A5B" w:rsidRDefault="00341A5B" w:rsidP="00341A5B">
      <w:pPr>
        <w:spacing w:after="0"/>
      </w:pPr>
      <w:r w:rsidRPr="00341A5B">
        <w:t>The symbol could have floated freely. It didn’t.</w:t>
      </w:r>
    </w:p>
    <w:p w14:paraId="37100C54" w14:textId="77777777" w:rsidR="00341A5B" w:rsidRPr="00341A5B" w:rsidRDefault="00341A5B" w:rsidP="00341A5B">
      <w:pPr>
        <w:spacing w:after="0"/>
      </w:pPr>
      <w:r w:rsidRPr="00341A5B">
        <w:t>The black square:</w:t>
      </w:r>
    </w:p>
    <w:p w14:paraId="7DB5B799" w14:textId="77777777" w:rsidR="00341A5B" w:rsidRPr="00341A5B" w:rsidRDefault="00341A5B" w:rsidP="00341A5B">
      <w:pPr>
        <w:numPr>
          <w:ilvl w:val="0"/>
          <w:numId w:val="8"/>
        </w:numPr>
        <w:spacing w:after="0"/>
      </w:pPr>
      <w:r w:rsidRPr="00341A5B">
        <w:t>Grounds the motion</w:t>
      </w:r>
    </w:p>
    <w:p w14:paraId="3F51548E" w14:textId="77777777" w:rsidR="00341A5B" w:rsidRPr="00341A5B" w:rsidRDefault="00341A5B" w:rsidP="00341A5B">
      <w:pPr>
        <w:numPr>
          <w:ilvl w:val="0"/>
          <w:numId w:val="8"/>
        </w:numPr>
        <w:spacing w:after="0"/>
      </w:pPr>
      <w:r w:rsidRPr="00341A5B">
        <w:t>Contains the energy</w:t>
      </w:r>
    </w:p>
    <w:p w14:paraId="2E259BB0" w14:textId="77777777" w:rsidR="00341A5B" w:rsidRPr="00341A5B" w:rsidRDefault="00341A5B" w:rsidP="00341A5B">
      <w:pPr>
        <w:numPr>
          <w:ilvl w:val="0"/>
          <w:numId w:val="8"/>
        </w:numPr>
        <w:spacing w:after="0"/>
      </w:pPr>
      <w:r w:rsidRPr="00341A5B">
        <w:t>Adds authority</w:t>
      </w:r>
    </w:p>
    <w:p w14:paraId="73D26914" w14:textId="77777777" w:rsidR="00341A5B" w:rsidRPr="00341A5B" w:rsidRDefault="00341A5B" w:rsidP="00341A5B">
      <w:pPr>
        <w:spacing w:after="0"/>
      </w:pPr>
      <w:r w:rsidRPr="00341A5B">
        <w:t>Translation:</w:t>
      </w:r>
    </w:p>
    <w:p w14:paraId="6A1622AB" w14:textId="77777777" w:rsidR="00341A5B" w:rsidRPr="00341A5B" w:rsidRDefault="00341A5B" w:rsidP="00341A5B">
      <w:pPr>
        <w:spacing w:after="0"/>
      </w:pPr>
      <w:r w:rsidRPr="00341A5B">
        <w:t>We manage complexity within structure.</w:t>
      </w:r>
    </w:p>
    <w:p w14:paraId="6E3CE471" w14:textId="77777777" w:rsidR="00341A5B" w:rsidRPr="00341A5B" w:rsidRDefault="00341A5B" w:rsidP="00341A5B">
      <w:pPr>
        <w:spacing w:after="0"/>
      </w:pPr>
      <w:r w:rsidRPr="00341A5B">
        <w:t>That’s what experienced traders do.</w:t>
      </w:r>
    </w:p>
    <w:p w14:paraId="3114B997" w14:textId="180FC059" w:rsidR="00341A5B" w:rsidRPr="00341A5B" w:rsidRDefault="00341A5B" w:rsidP="00341A5B"/>
    <w:p w14:paraId="0320971F" w14:textId="77777777" w:rsidR="00341A5B" w:rsidRPr="00341A5B" w:rsidRDefault="00341A5B" w:rsidP="00341A5B">
      <w:pPr>
        <w:rPr>
          <w:b/>
          <w:bCs/>
        </w:rPr>
      </w:pPr>
      <w:r w:rsidRPr="00341A5B">
        <w:rPr>
          <w:b/>
          <w:bCs/>
        </w:rPr>
        <w:t>5. The NDG Typography</w:t>
      </w:r>
    </w:p>
    <w:p w14:paraId="14523BC2" w14:textId="77777777" w:rsidR="00341A5B" w:rsidRPr="00341A5B" w:rsidRDefault="00341A5B" w:rsidP="00341A5B">
      <w:pPr>
        <w:spacing w:after="0"/>
      </w:pPr>
      <w:r w:rsidRPr="00341A5B">
        <w:t>Bold. Slanted. Unapologetic.</w:t>
      </w:r>
    </w:p>
    <w:p w14:paraId="31CB3D7F" w14:textId="77777777" w:rsidR="00341A5B" w:rsidRPr="00341A5B" w:rsidRDefault="00341A5B" w:rsidP="00341A5B">
      <w:pPr>
        <w:spacing w:after="0"/>
      </w:pPr>
      <w:r w:rsidRPr="00341A5B">
        <w:t>What it communicates:</w:t>
      </w:r>
    </w:p>
    <w:p w14:paraId="5D030E92" w14:textId="77777777" w:rsidR="00341A5B" w:rsidRPr="00341A5B" w:rsidRDefault="00341A5B" w:rsidP="00341A5B">
      <w:pPr>
        <w:numPr>
          <w:ilvl w:val="0"/>
          <w:numId w:val="9"/>
        </w:numPr>
        <w:spacing w:after="0"/>
      </w:pPr>
      <w:r w:rsidRPr="00341A5B">
        <w:t>Forward momentum</w:t>
      </w:r>
    </w:p>
    <w:p w14:paraId="5952E449" w14:textId="77777777" w:rsidR="00341A5B" w:rsidRPr="00341A5B" w:rsidRDefault="00341A5B" w:rsidP="00341A5B">
      <w:pPr>
        <w:numPr>
          <w:ilvl w:val="0"/>
          <w:numId w:val="9"/>
        </w:numPr>
        <w:spacing w:after="0"/>
      </w:pPr>
      <w:r w:rsidRPr="00341A5B">
        <w:t>Commercial confidence</w:t>
      </w:r>
    </w:p>
    <w:p w14:paraId="5C0C97EA" w14:textId="77777777" w:rsidR="00341A5B" w:rsidRPr="00341A5B" w:rsidRDefault="00341A5B" w:rsidP="00341A5B">
      <w:pPr>
        <w:numPr>
          <w:ilvl w:val="0"/>
          <w:numId w:val="9"/>
        </w:numPr>
        <w:spacing w:after="0"/>
      </w:pPr>
      <w:r w:rsidRPr="00341A5B">
        <w:t>Scale</w:t>
      </w:r>
    </w:p>
    <w:p w14:paraId="6A2CCC37" w14:textId="77777777" w:rsidR="00341A5B" w:rsidRPr="00341A5B" w:rsidRDefault="00341A5B" w:rsidP="00341A5B">
      <w:pPr>
        <w:spacing w:after="0"/>
      </w:pPr>
      <w:r w:rsidRPr="00341A5B">
        <w:t>This isn’t ornamental lettering. It’s functional and assertive.</w:t>
      </w:r>
    </w:p>
    <w:p w14:paraId="53A33C83" w14:textId="77777777" w:rsidR="00341A5B" w:rsidRPr="00341A5B" w:rsidRDefault="00341A5B" w:rsidP="00341A5B">
      <w:pPr>
        <w:spacing w:after="0"/>
      </w:pPr>
      <w:r w:rsidRPr="00341A5B">
        <w:t>And importantly:</w:t>
      </w:r>
    </w:p>
    <w:p w14:paraId="385541F6" w14:textId="77777777" w:rsidR="00341A5B" w:rsidRPr="00341A5B" w:rsidRDefault="00341A5B" w:rsidP="00341A5B">
      <w:pPr>
        <w:numPr>
          <w:ilvl w:val="0"/>
          <w:numId w:val="10"/>
        </w:numPr>
        <w:spacing w:after="0"/>
      </w:pPr>
      <w:r w:rsidRPr="00341A5B">
        <w:t>NDG is the hero</w:t>
      </w:r>
    </w:p>
    <w:p w14:paraId="39D04213" w14:textId="77777777" w:rsidR="00341A5B" w:rsidRPr="00341A5B" w:rsidRDefault="00341A5B" w:rsidP="00341A5B">
      <w:pPr>
        <w:numPr>
          <w:ilvl w:val="0"/>
          <w:numId w:val="10"/>
        </w:numPr>
        <w:spacing w:after="0"/>
      </w:pPr>
      <w:r w:rsidRPr="00341A5B">
        <w:t>The full name comes later</w:t>
      </w:r>
    </w:p>
    <w:p w14:paraId="0583A63A" w14:textId="77777777" w:rsidR="00341A5B" w:rsidRPr="00341A5B" w:rsidRDefault="00341A5B" w:rsidP="00341A5B">
      <w:r w:rsidRPr="00341A5B">
        <w:t xml:space="preserve">That tells you the Group has earned </w:t>
      </w:r>
      <w:r w:rsidRPr="00341A5B">
        <w:rPr>
          <w:b/>
          <w:bCs/>
        </w:rPr>
        <w:t>abbreviation status</w:t>
      </w:r>
      <w:r w:rsidRPr="00341A5B">
        <w:t>, something only time and credibility allow.</w:t>
      </w:r>
    </w:p>
    <w:p w14:paraId="268CB1F3" w14:textId="64559E01" w:rsidR="00341A5B" w:rsidRPr="00341A5B" w:rsidRDefault="00341A5B" w:rsidP="00341A5B"/>
    <w:p w14:paraId="7E937790" w14:textId="77777777" w:rsidR="00341A5B" w:rsidRPr="00341A5B" w:rsidRDefault="00341A5B" w:rsidP="00341A5B">
      <w:pPr>
        <w:rPr>
          <w:b/>
          <w:bCs/>
        </w:rPr>
      </w:pPr>
      <w:r w:rsidRPr="00341A5B">
        <w:rPr>
          <w:b/>
          <w:bCs/>
        </w:rPr>
        <w:t>6. “Narsingh Dass Group” – the signature</w:t>
      </w:r>
    </w:p>
    <w:p w14:paraId="7A5EC9AB" w14:textId="77777777" w:rsidR="00341A5B" w:rsidRPr="00341A5B" w:rsidRDefault="00341A5B" w:rsidP="00341A5B">
      <w:pPr>
        <w:spacing w:after="0"/>
      </w:pPr>
      <w:r w:rsidRPr="00341A5B">
        <w:t>The name is presented clearly, without design gymnastics.</w:t>
      </w:r>
    </w:p>
    <w:p w14:paraId="216B96CA" w14:textId="77777777" w:rsidR="00341A5B" w:rsidRPr="00341A5B" w:rsidRDefault="00341A5B" w:rsidP="00341A5B">
      <w:pPr>
        <w:spacing w:after="0"/>
      </w:pPr>
      <w:r w:rsidRPr="00341A5B">
        <w:lastRenderedPageBreak/>
        <w:t>That restraint says:</w:t>
      </w:r>
    </w:p>
    <w:p w14:paraId="37848BFD" w14:textId="77777777" w:rsidR="00341A5B" w:rsidRPr="00341A5B" w:rsidRDefault="00341A5B" w:rsidP="00341A5B">
      <w:pPr>
        <w:spacing w:after="0"/>
      </w:pPr>
      <w:r w:rsidRPr="00341A5B">
        <w:t>The name itself carries weight. We don’t need to decorate it.</w:t>
      </w:r>
    </w:p>
    <w:p w14:paraId="2C4AF0C7" w14:textId="2D3EFBFB" w:rsidR="00341A5B" w:rsidRPr="00341A5B" w:rsidRDefault="00341A5B" w:rsidP="00341A5B">
      <w:r w:rsidRPr="00341A5B">
        <w:t>Very typical of legacy Indian trading houses.</w:t>
      </w:r>
    </w:p>
    <w:p w14:paraId="5203C727" w14:textId="77777777" w:rsidR="00341A5B" w:rsidRPr="00341A5B" w:rsidRDefault="00341A5B" w:rsidP="00341A5B">
      <w:pPr>
        <w:rPr>
          <w:b/>
          <w:bCs/>
        </w:rPr>
      </w:pPr>
      <w:r w:rsidRPr="00341A5B">
        <w:rPr>
          <w:b/>
          <w:bCs/>
        </w:rPr>
        <w:t>The likely origin story (and this is important)</w:t>
      </w:r>
    </w:p>
    <w:p w14:paraId="75FBFA3B" w14:textId="77777777" w:rsidR="00341A5B" w:rsidRPr="00341A5B" w:rsidRDefault="00341A5B" w:rsidP="00341A5B">
      <w:pPr>
        <w:spacing w:after="0"/>
      </w:pPr>
      <w:r w:rsidRPr="00341A5B">
        <w:t xml:space="preserve">This logo feels like it was </w:t>
      </w:r>
      <w:r w:rsidRPr="00341A5B">
        <w:rPr>
          <w:b/>
          <w:bCs/>
        </w:rPr>
        <w:t>evolved</w:t>
      </w:r>
      <w:r w:rsidRPr="00341A5B">
        <w:t>, not invented.</w:t>
      </w:r>
    </w:p>
    <w:p w14:paraId="5EBBAC2F" w14:textId="77777777" w:rsidR="00341A5B" w:rsidRPr="00341A5B" w:rsidRDefault="00341A5B" w:rsidP="00341A5B">
      <w:pPr>
        <w:spacing w:after="0"/>
      </w:pPr>
      <w:r w:rsidRPr="00341A5B">
        <w:t>Most likely:</w:t>
      </w:r>
    </w:p>
    <w:p w14:paraId="60C95F90" w14:textId="77777777" w:rsidR="00341A5B" w:rsidRPr="00341A5B" w:rsidRDefault="00341A5B" w:rsidP="00341A5B">
      <w:pPr>
        <w:numPr>
          <w:ilvl w:val="0"/>
          <w:numId w:val="11"/>
        </w:numPr>
        <w:spacing w:after="0"/>
      </w:pPr>
      <w:r w:rsidRPr="00341A5B">
        <w:t>The business began with a name and reputation</w:t>
      </w:r>
    </w:p>
    <w:p w14:paraId="28640502" w14:textId="77777777" w:rsidR="00341A5B" w:rsidRPr="00341A5B" w:rsidRDefault="00341A5B" w:rsidP="00341A5B">
      <w:pPr>
        <w:numPr>
          <w:ilvl w:val="0"/>
          <w:numId w:val="11"/>
        </w:numPr>
        <w:spacing w:after="0"/>
      </w:pPr>
      <w:r w:rsidRPr="00341A5B">
        <w:t>Over time, a symbol was added to represent scale and diversification</w:t>
      </w:r>
    </w:p>
    <w:p w14:paraId="2020F492" w14:textId="77777777" w:rsidR="00341A5B" w:rsidRPr="00341A5B" w:rsidRDefault="00341A5B" w:rsidP="00341A5B">
      <w:pPr>
        <w:numPr>
          <w:ilvl w:val="0"/>
          <w:numId w:val="11"/>
        </w:numPr>
        <w:spacing w:after="0"/>
      </w:pPr>
      <w:r w:rsidRPr="00341A5B">
        <w:t>Colours and form were chosen to feel optimistic, not corporate</w:t>
      </w:r>
    </w:p>
    <w:p w14:paraId="2B534C86" w14:textId="77777777" w:rsidR="00341A5B" w:rsidRPr="00341A5B" w:rsidRDefault="00341A5B" w:rsidP="00341A5B">
      <w:pPr>
        <w:spacing w:after="0"/>
      </w:pPr>
      <w:r w:rsidRPr="00341A5B">
        <w:t>In short:</w:t>
      </w:r>
    </w:p>
    <w:p w14:paraId="35AB6F19" w14:textId="77777777" w:rsidR="00341A5B" w:rsidRPr="00341A5B" w:rsidRDefault="00341A5B" w:rsidP="00341A5B">
      <w:pPr>
        <w:spacing w:after="0"/>
      </w:pPr>
      <w:r w:rsidRPr="00341A5B">
        <w:t>A businessman’s logo, not an agency’s concept.</w:t>
      </w:r>
    </w:p>
    <w:p w14:paraId="0CD1D153" w14:textId="77777777" w:rsidR="00341A5B" w:rsidRPr="00341A5B" w:rsidRDefault="00341A5B" w:rsidP="00341A5B">
      <w:r w:rsidRPr="00341A5B">
        <w:t>And that’s its strength.</w:t>
      </w:r>
    </w:p>
    <w:p w14:paraId="68581C51" w14:textId="76402770" w:rsidR="00341A5B" w:rsidRPr="00341A5B" w:rsidRDefault="00341A5B" w:rsidP="00341A5B"/>
    <w:p w14:paraId="17432DFD" w14:textId="77777777" w:rsidR="00341A5B" w:rsidRPr="00341A5B" w:rsidRDefault="00341A5B" w:rsidP="00341A5B">
      <w:pPr>
        <w:rPr>
          <w:b/>
          <w:bCs/>
        </w:rPr>
      </w:pPr>
      <w:r w:rsidRPr="00341A5B">
        <w:rPr>
          <w:b/>
          <w:bCs/>
        </w:rPr>
        <w:t>If you were to narrate this today</w:t>
      </w:r>
    </w:p>
    <w:p w14:paraId="0747FF3B" w14:textId="77777777" w:rsidR="00341A5B" w:rsidRPr="00341A5B" w:rsidRDefault="00341A5B" w:rsidP="00341A5B">
      <w:r w:rsidRPr="00341A5B">
        <w:t>Here’s a clean, usable brand story you can actually say:</w:t>
      </w:r>
    </w:p>
    <w:p w14:paraId="70173660" w14:textId="77777777" w:rsidR="00341A5B" w:rsidRPr="00341A5B" w:rsidRDefault="00341A5B" w:rsidP="00341A5B">
      <w:pPr>
        <w:rPr>
          <w:b/>
          <w:bCs/>
          <w:i/>
          <w:iCs/>
        </w:rPr>
      </w:pPr>
      <w:r w:rsidRPr="00341A5B">
        <w:rPr>
          <w:b/>
          <w:bCs/>
          <w:i/>
          <w:iCs/>
        </w:rPr>
        <w:t>“Our symbol represents the movement of paper across industries, regions, and relationships. Different streams, one centre. Since 1958, our role has been to keep this movement smooth, dependable, and grounded in trust.”</w:t>
      </w:r>
    </w:p>
    <w:p w14:paraId="576E7F2B" w14:textId="2EE2D0AC" w:rsidR="00341A5B" w:rsidRPr="00341A5B" w:rsidRDefault="00341A5B" w:rsidP="00341A5B">
      <w:r w:rsidRPr="00341A5B">
        <w:t>No fluff. No reinvention. Just articulation.</w:t>
      </w:r>
    </w:p>
    <w:p w14:paraId="4511768D" w14:textId="3A8A5237" w:rsidR="00341A5B" w:rsidRPr="00341A5B" w:rsidRDefault="00341A5B" w:rsidP="00341A5B">
      <w:pPr>
        <w:rPr>
          <w:b/>
          <w:bCs/>
          <w:sz w:val="32"/>
          <w:szCs w:val="32"/>
        </w:rPr>
      </w:pPr>
      <w:r w:rsidRPr="00341A5B">
        <w:rPr>
          <w:b/>
          <w:bCs/>
          <w:sz w:val="32"/>
          <w:szCs w:val="32"/>
        </w:rPr>
        <w:t>Formal Brand Narrative</w:t>
      </w:r>
    </w:p>
    <w:p w14:paraId="49FDE892" w14:textId="77777777" w:rsidR="00341A5B" w:rsidRPr="00341A5B" w:rsidRDefault="00341A5B" w:rsidP="00341A5B">
      <w:r w:rsidRPr="00341A5B">
        <w:t>This is the version that works for corporate profiles, legacy documents, stakeholder decks, and serious conversations.</w:t>
      </w:r>
    </w:p>
    <w:p w14:paraId="2CD011B7" w14:textId="77777777" w:rsidR="00341A5B" w:rsidRPr="00341A5B" w:rsidRDefault="00341A5B" w:rsidP="00341A5B">
      <w:pPr>
        <w:rPr>
          <w:b/>
          <w:bCs/>
        </w:rPr>
      </w:pPr>
      <w:r w:rsidRPr="00341A5B">
        <w:rPr>
          <w:b/>
          <w:bCs/>
        </w:rPr>
        <w:t>Brand Narrative: Narsingh Dass Group</w:t>
      </w:r>
    </w:p>
    <w:p w14:paraId="454469CE" w14:textId="77777777" w:rsidR="00341A5B" w:rsidRPr="00341A5B" w:rsidRDefault="00341A5B" w:rsidP="00341A5B">
      <w:r w:rsidRPr="00341A5B">
        <w:t xml:space="preserve">Founded in 1958, </w:t>
      </w:r>
      <w:r w:rsidRPr="00341A5B">
        <w:rPr>
          <w:b/>
          <w:bCs/>
        </w:rPr>
        <w:t>Narsingh Dass Group</w:t>
      </w:r>
      <w:r w:rsidRPr="00341A5B">
        <w:t xml:space="preserve"> has grown with India’s paper industry, not by chasing scale for its own sake, but by earning trust through consistency, relationships, and reliability.</w:t>
      </w:r>
    </w:p>
    <w:p w14:paraId="6C9BD2E2" w14:textId="77777777" w:rsidR="00341A5B" w:rsidRPr="00341A5B" w:rsidRDefault="00341A5B" w:rsidP="00341A5B">
      <w:r w:rsidRPr="00341A5B">
        <w:t>From its earliest years, the Group has operated at the intersection of supply and demand, connecting paper manufacturers with markets that depend on quality, continuity, and timely availability. Over decades of change in formats, grades, and applications, the Group’s role has remained constant: to keep paper moving smoothly, responsibly, and predictably across the value chain.</w:t>
      </w:r>
    </w:p>
    <w:p w14:paraId="30F61A25" w14:textId="77777777" w:rsidR="00341A5B" w:rsidRPr="00341A5B" w:rsidRDefault="00341A5B" w:rsidP="00341A5B">
      <w:r w:rsidRPr="00341A5B">
        <w:t>The Group’s identity reflects this philosophy. Multiple streams converge into a single centre, symbolising diverse sourcing, varied requirements, and one dependable point of coordination. At the heart of this movement lies balance and stewardship — a commitment to long-term partnerships rather than transactional wins.</w:t>
      </w:r>
    </w:p>
    <w:p w14:paraId="6C55C299" w14:textId="77777777" w:rsidR="00341A5B" w:rsidRPr="00341A5B" w:rsidRDefault="00341A5B" w:rsidP="00341A5B">
      <w:r w:rsidRPr="00341A5B">
        <w:t>Today, Narsingh Dass Group stands as a trusted trading house built on generations of credibility, combining market knowledge with disciplined operations. Its strength lies not only in what it supplies, but in how it conducts business — quietly, consistently, and with an unwavering sense of responsibility.</w:t>
      </w:r>
    </w:p>
    <w:p w14:paraId="31175A86" w14:textId="77777777" w:rsidR="00341A5B" w:rsidRPr="00341A5B" w:rsidRDefault="00341A5B" w:rsidP="00341A5B">
      <w:r w:rsidRPr="00341A5B">
        <w:t>In an industry defined by volumes and margins, the Group continues to distinguish itself through integrity, continuity, and the confidence that comes from doing things right, year after year.</w:t>
      </w:r>
    </w:p>
    <w:p w14:paraId="67F892BB" w14:textId="6086CFE8" w:rsidR="00341A5B" w:rsidRPr="00341A5B" w:rsidRDefault="00341A5B" w:rsidP="00341A5B"/>
    <w:p w14:paraId="4621F7C9" w14:textId="2AE0B3DB" w:rsidR="00341A5B" w:rsidRPr="00341A5B" w:rsidRDefault="00341A5B" w:rsidP="00341A5B">
      <w:pPr>
        <w:rPr>
          <w:b/>
          <w:bCs/>
          <w:sz w:val="32"/>
          <w:szCs w:val="32"/>
        </w:rPr>
      </w:pPr>
      <w:r w:rsidRPr="00341A5B">
        <w:rPr>
          <w:b/>
          <w:bCs/>
          <w:sz w:val="32"/>
          <w:szCs w:val="32"/>
        </w:rPr>
        <w:t>Reinterpretation for a Modern Website</w:t>
      </w:r>
    </w:p>
    <w:p w14:paraId="202BAA6B" w14:textId="77777777" w:rsidR="00341A5B" w:rsidRPr="00341A5B" w:rsidRDefault="00341A5B" w:rsidP="00341A5B">
      <w:r w:rsidRPr="00341A5B">
        <w:t xml:space="preserve">This is not a rewrite. It’s a </w:t>
      </w:r>
      <w:r w:rsidRPr="00341A5B">
        <w:rPr>
          <w:b/>
          <w:bCs/>
        </w:rPr>
        <w:t>translation</w:t>
      </w:r>
      <w:r w:rsidRPr="00341A5B">
        <w:t xml:space="preserve"> for today’s reader.</w:t>
      </w:r>
    </w:p>
    <w:p w14:paraId="4635A0E4" w14:textId="77777777" w:rsidR="00341A5B" w:rsidRPr="00341A5B" w:rsidRDefault="00341A5B" w:rsidP="00341A5B">
      <w:r w:rsidRPr="00341A5B">
        <w:t>Think: clean, confident, human.</w:t>
      </w:r>
    </w:p>
    <w:p w14:paraId="0A50255A" w14:textId="77777777" w:rsidR="00341A5B" w:rsidRPr="00341A5B" w:rsidRDefault="00341A5B" w:rsidP="00341A5B">
      <w:pPr>
        <w:rPr>
          <w:b/>
          <w:bCs/>
        </w:rPr>
      </w:pPr>
      <w:r w:rsidRPr="00341A5B">
        <w:rPr>
          <w:b/>
          <w:bCs/>
        </w:rPr>
        <w:t>Homepage Brand Statement</w:t>
      </w:r>
    </w:p>
    <w:p w14:paraId="3FB5A8D0" w14:textId="77777777" w:rsidR="00341A5B" w:rsidRPr="00341A5B" w:rsidRDefault="00341A5B" w:rsidP="00341A5B">
      <w:r w:rsidRPr="00341A5B">
        <w:rPr>
          <w:b/>
          <w:bCs/>
        </w:rPr>
        <w:t>Keeping Paper Moving.</w:t>
      </w:r>
      <w:r w:rsidRPr="00341A5B">
        <w:rPr>
          <w:b/>
          <w:bCs/>
        </w:rPr>
        <w:br/>
        <w:t>Built on Trust Since 1958.</w:t>
      </w:r>
    </w:p>
    <w:p w14:paraId="7F4FC544" w14:textId="03621362" w:rsidR="00341A5B" w:rsidRPr="00341A5B" w:rsidRDefault="00341A5B" w:rsidP="00341A5B">
      <w:r w:rsidRPr="00341A5B">
        <w:t>For over six decades, Narsingh Dass Group has been a steady force in India’s paper trade. We connect manufacturers, markets, and industries through dependable sourcing, disciplined operations, and relationships that last.</w:t>
      </w:r>
    </w:p>
    <w:p w14:paraId="324FB625" w14:textId="77777777" w:rsidR="00341A5B" w:rsidRPr="00341A5B" w:rsidRDefault="00341A5B" w:rsidP="00341A5B">
      <w:pPr>
        <w:rPr>
          <w:b/>
          <w:bCs/>
        </w:rPr>
      </w:pPr>
      <w:r w:rsidRPr="00341A5B">
        <w:rPr>
          <w:b/>
          <w:bCs/>
        </w:rPr>
        <w:t>“Who We Are” Section</w:t>
      </w:r>
    </w:p>
    <w:p w14:paraId="370B6768" w14:textId="77777777" w:rsidR="00341A5B" w:rsidRPr="00341A5B" w:rsidRDefault="00341A5B" w:rsidP="00341A5B">
      <w:r w:rsidRPr="00341A5B">
        <w:t>We are a legacy paper trading group with a simple belief:</w:t>
      </w:r>
      <w:r w:rsidRPr="00341A5B">
        <w:br/>
        <w:t>movement matters, but reliability matters more.</w:t>
      </w:r>
    </w:p>
    <w:p w14:paraId="2A30E914" w14:textId="416C368F" w:rsidR="00341A5B" w:rsidRPr="00341A5B" w:rsidRDefault="00341A5B" w:rsidP="00341A5B">
      <w:r w:rsidRPr="00341A5B">
        <w:t>Since 1958, Narsingh Dass Group has worked across grades, applications, and markets, ensuring that paper flows seamlessly from source to user. Our strength lies in understanding both ends of the chain — production realities and customer expectations — and aligning them with precision.</w:t>
      </w:r>
    </w:p>
    <w:p w14:paraId="316A8094" w14:textId="77777777" w:rsidR="00341A5B" w:rsidRPr="00341A5B" w:rsidRDefault="00341A5B" w:rsidP="00341A5B">
      <w:pPr>
        <w:rPr>
          <w:b/>
          <w:bCs/>
        </w:rPr>
      </w:pPr>
      <w:r w:rsidRPr="00341A5B">
        <w:rPr>
          <w:b/>
          <w:bCs/>
        </w:rPr>
        <w:t>“What We Stand For” (Values, without calling them values)</w:t>
      </w:r>
    </w:p>
    <w:p w14:paraId="5DD37F36" w14:textId="77777777" w:rsidR="00341A5B" w:rsidRPr="00341A5B" w:rsidRDefault="00341A5B" w:rsidP="00341A5B">
      <w:r w:rsidRPr="00341A5B">
        <w:rPr>
          <w:b/>
          <w:bCs/>
        </w:rPr>
        <w:t>Continuity over shortcuts</w:t>
      </w:r>
      <w:r w:rsidRPr="00341A5B">
        <w:br/>
        <w:t>We build long-term partnerships, not one-time transactions.</w:t>
      </w:r>
    </w:p>
    <w:p w14:paraId="15C42578" w14:textId="77777777" w:rsidR="00341A5B" w:rsidRPr="00341A5B" w:rsidRDefault="00341A5B" w:rsidP="00341A5B">
      <w:r w:rsidRPr="00341A5B">
        <w:rPr>
          <w:b/>
          <w:bCs/>
        </w:rPr>
        <w:t>Clarity in trade</w:t>
      </w:r>
      <w:r w:rsidRPr="00341A5B">
        <w:br/>
        <w:t>Clear commitments, transparent processes, predictable outcomes.</w:t>
      </w:r>
    </w:p>
    <w:p w14:paraId="049DE2EC" w14:textId="18F78851" w:rsidR="00341A5B" w:rsidRPr="00341A5B" w:rsidRDefault="00341A5B" w:rsidP="00341A5B">
      <w:r w:rsidRPr="00341A5B">
        <w:rPr>
          <w:b/>
          <w:bCs/>
        </w:rPr>
        <w:t>Responsibility at the centre</w:t>
      </w:r>
      <w:r w:rsidRPr="00341A5B">
        <w:br/>
        <w:t>Every movement begins and ends with accountability.</w:t>
      </w:r>
    </w:p>
    <w:p w14:paraId="381727EA" w14:textId="77777777" w:rsidR="00341A5B" w:rsidRPr="00341A5B" w:rsidRDefault="00341A5B" w:rsidP="00341A5B">
      <w:pPr>
        <w:rPr>
          <w:b/>
          <w:bCs/>
        </w:rPr>
      </w:pPr>
      <w:r w:rsidRPr="00341A5B">
        <w:rPr>
          <w:b/>
          <w:bCs/>
        </w:rPr>
        <w:t>Logo Interpretation (Website-friendly)</w:t>
      </w:r>
    </w:p>
    <w:p w14:paraId="521C2515" w14:textId="75E5E823" w:rsidR="00341A5B" w:rsidRPr="00341A5B" w:rsidRDefault="00341A5B" w:rsidP="00341A5B">
      <w:r w:rsidRPr="00341A5B">
        <w:t>Our symbol represents movement with balance.</w:t>
      </w:r>
      <w:r w:rsidRPr="00341A5B">
        <w:br/>
        <w:t>Multiple streams of paper, applications, and partnerships converge at a single, stable centre. It reflects how we work — coordinating complexity with control, and growth with responsibility.</w:t>
      </w:r>
    </w:p>
    <w:p w14:paraId="1CC77ACF" w14:textId="77777777" w:rsidR="00341A5B" w:rsidRPr="00341A5B" w:rsidRDefault="00341A5B" w:rsidP="00341A5B">
      <w:pPr>
        <w:rPr>
          <w:b/>
          <w:bCs/>
        </w:rPr>
      </w:pPr>
      <w:r w:rsidRPr="00341A5B">
        <w:rPr>
          <w:b/>
          <w:bCs/>
        </w:rPr>
        <w:t>A Strong Closing Line</w:t>
      </w:r>
    </w:p>
    <w:p w14:paraId="2BBF2B6C" w14:textId="77777777" w:rsidR="00341A5B" w:rsidRPr="00341A5B" w:rsidRDefault="00341A5B" w:rsidP="00341A5B">
      <w:r w:rsidRPr="00341A5B">
        <w:t>Narsingh Dass Group is not defined by how fast it grew,</w:t>
      </w:r>
      <w:r w:rsidRPr="00341A5B">
        <w:br/>
        <w:t>but by how consistently it has delivered.</w:t>
      </w:r>
    </w:p>
    <w:p w14:paraId="4FFB69ED" w14:textId="0AC74305" w:rsidR="00341A5B" w:rsidRPr="00341A5B" w:rsidRDefault="00341A5B" w:rsidP="00341A5B">
      <w:r w:rsidRPr="00341A5B">
        <w:t>And that consistency is our advantage.</w:t>
      </w:r>
    </w:p>
    <w:p w14:paraId="7B1B8196" w14:textId="77777777" w:rsidR="00341A5B" w:rsidRPr="00341A5B" w:rsidRDefault="00341A5B" w:rsidP="00341A5B">
      <w:pPr>
        <w:rPr>
          <w:b/>
          <w:bCs/>
          <w:color w:val="EE0000"/>
        </w:rPr>
      </w:pPr>
      <w:r w:rsidRPr="00341A5B">
        <w:rPr>
          <w:b/>
          <w:bCs/>
          <w:color w:val="EE0000"/>
        </w:rPr>
        <w:t>One strategic note for you (important)</w:t>
      </w:r>
    </w:p>
    <w:p w14:paraId="6947452F" w14:textId="77777777" w:rsidR="00341A5B" w:rsidRPr="00341A5B" w:rsidRDefault="00341A5B" w:rsidP="00341A5B">
      <w:pPr>
        <w:spacing w:after="0"/>
      </w:pPr>
      <w:r w:rsidRPr="00341A5B">
        <w:t xml:space="preserve">Do </w:t>
      </w:r>
      <w:r w:rsidRPr="00341A5B">
        <w:rPr>
          <w:b/>
          <w:bCs/>
        </w:rPr>
        <w:t>not</w:t>
      </w:r>
      <w:r w:rsidRPr="00341A5B">
        <w:t xml:space="preserve"> try to “modernise” this brand by:</w:t>
      </w:r>
    </w:p>
    <w:p w14:paraId="6E361947" w14:textId="77777777" w:rsidR="00341A5B" w:rsidRPr="00341A5B" w:rsidRDefault="00341A5B" w:rsidP="00341A5B">
      <w:pPr>
        <w:numPr>
          <w:ilvl w:val="0"/>
          <w:numId w:val="13"/>
        </w:numPr>
        <w:spacing w:after="0"/>
      </w:pPr>
      <w:r w:rsidRPr="00341A5B">
        <w:t>Softening the typography</w:t>
      </w:r>
    </w:p>
    <w:p w14:paraId="2C74A6A4" w14:textId="77777777" w:rsidR="00341A5B" w:rsidRPr="00341A5B" w:rsidRDefault="00341A5B" w:rsidP="00341A5B">
      <w:pPr>
        <w:numPr>
          <w:ilvl w:val="0"/>
          <w:numId w:val="13"/>
        </w:numPr>
        <w:spacing w:after="0"/>
      </w:pPr>
      <w:r w:rsidRPr="00341A5B">
        <w:t>Over-explaining sustainability</w:t>
      </w:r>
    </w:p>
    <w:p w14:paraId="1229A025" w14:textId="77777777" w:rsidR="00341A5B" w:rsidRPr="00341A5B" w:rsidRDefault="00341A5B" w:rsidP="00341A5B">
      <w:pPr>
        <w:numPr>
          <w:ilvl w:val="0"/>
          <w:numId w:val="13"/>
        </w:numPr>
      </w:pPr>
      <w:r w:rsidRPr="00341A5B">
        <w:t>Replacing legacy language with startup vocabulary</w:t>
      </w:r>
    </w:p>
    <w:p w14:paraId="61F1789E" w14:textId="77777777" w:rsidR="00341A5B" w:rsidRPr="00341A5B" w:rsidRDefault="00341A5B" w:rsidP="00341A5B">
      <w:r w:rsidRPr="00341A5B">
        <w:lastRenderedPageBreak/>
        <w:t xml:space="preserve">This is a </w:t>
      </w:r>
      <w:r w:rsidRPr="00341A5B">
        <w:rPr>
          <w:b/>
          <w:bCs/>
        </w:rPr>
        <w:t>trust brand</w:t>
      </w:r>
      <w:r w:rsidRPr="00341A5B">
        <w:t>, not an attention brand.</w:t>
      </w:r>
    </w:p>
    <w:p w14:paraId="07AD22B0" w14:textId="77777777" w:rsidR="00341A5B" w:rsidRPr="00341A5B" w:rsidRDefault="00341A5B" w:rsidP="00341A5B">
      <w:pPr>
        <w:spacing w:after="0"/>
      </w:pPr>
      <w:r w:rsidRPr="00341A5B">
        <w:t>Modernity here comes from:</w:t>
      </w:r>
    </w:p>
    <w:p w14:paraId="181872E3" w14:textId="77777777" w:rsidR="00341A5B" w:rsidRPr="00341A5B" w:rsidRDefault="00341A5B" w:rsidP="00341A5B">
      <w:pPr>
        <w:numPr>
          <w:ilvl w:val="0"/>
          <w:numId w:val="14"/>
        </w:numPr>
        <w:spacing w:after="0"/>
      </w:pPr>
      <w:r w:rsidRPr="00341A5B">
        <w:t>Clear writing</w:t>
      </w:r>
    </w:p>
    <w:p w14:paraId="7CFC23BC" w14:textId="77777777" w:rsidR="00341A5B" w:rsidRPr="00341A5B" w:rsidRDefault="00341A5B" w:rsidP="00341A5B">
      <w:pPr>
        <w:numPr>
          <w:ilvl w:val="0"/>
          <w:numId w:val="14"/>
        </w:numPr>
        <w:spacing w:after="0"/>
      </w:pPr>
      <w:r w:rsidRPr="00341A5B">
        <w:t>White space</w:t>
      </w:r>
    </w:p>
    <w:p w14:paraId="6FF3E91E" w14:textId="77777777" w:rsidR="00341A5B" w:rsidRPr="00341A5B" w:rsidRDefault="00341A5B" w:rsidP="00341A5B">
      <w:pPr>
        <w:numPr>
          <w:ilvl w:val="0"/>
          <w:numId w:val="14"/>
        </w:numPr>
      </w:pPr>
      <w:r w:rsidRPr="00341A5B">
        <w:t>Confident restraint</w:t>
      </w:r>
    </w:p>
    <w:p w14:paraId="7B430D9E" w14:textId="77777777" w:rsidR="00341A5B" w:rsidRPr="00341A5B" w:rsidRDefault="00341A5B" w:rsidP="00341A5B">
      <w:r w:rsidRPr="00341A5B">
        <w:t>Which is exactly what we’ve done above.</w:t>
      </w:r>
    </w:p>
    <w:p w14:paraId="566E71FD" w14:textId="77777777" w:rsidR="00341A5B" w:rsidRPr="00341A5B" w:rsidRDefault="00341A5B" w:rsidP="00341A5B">
      <w:pPr>
        <w:spacing w:after="0"/>
      </w:pPr>
      <w:r w:rsidRPr="00341A5B">
        <w:t>If you want, next we can:</w:t>
      </w:r>
    </w:p>
    <w:p w14:paraId="6617E008" w14:textId="77777777" w:rsidR="00341A5B" w:rsidRPr="00341A5B" w:rsidRDefault="00341A5B" w:rsidP="00341A5B">
      <w:pPr>
        <w:numPr>
          <w:ilvl w:val="0"/>
          <w:numId w:val="15"/>
        </w:numPr>
        <w:spacing w:after="0"/>
      </w:pPr>
      <w:r w:rsidRPr="00341A5B">
        <w:t xml:space="preserve">Create a </w:t>
      </w:r>
      <w:r w:rsidRPr="00341A5B">
        <w:rPr>
          <w:b/>
          <w:bCs/>
        </w:rPr>
        <w:t>one-page About Us</w:t>
      </w:r>
      <w:r w:rsidRPr="00341A5B">
        <w:t xml:space="preserve"> layout</w:t>
      </w:r>
    </w:p>
    <w:p w14:paraId="3CFA8D0A" w14:textId="77777777" w:rsidR="00341A5B" w:rsidRPr="00341A5B" w:rsidRDefault="00341A5B" w:rsidP="00341A5B">
      <w:pPr>
        <w:numPr>
          <w:ilvl w:val="0"/>
          <w:numId w:val="15"/>
        </w:numPr>
        <w:spacing w:after="0"/>
      </w:pPr>
      <w:r w:rsidRPr="00341A5B">
        <w:t xml:space="preserve">Write a </w:t>
      </w:r>
      <w:proofErr w:type="gramStart"/>
      <w:r w:rsidRPr="00341A5B">
        <w:rPr>
          <w:b/>
          <w:bCs/>
        </w:rPr>
        <w:t>Chairman’s</w:t>
      </w:r>
      <w:proofErr w:type="gramEnd"/>
      <w:r w:rsidRPr="00341A5B">
        <w:rPr>
          <w:b/>
          <w:bCs/>
        </w:rPr>
        <w:t xml:space="preserve"> message</w:t>
      </w:r>
      <w:r w:rsidRPr="00341A5B">
        <w:t xml:space="preserve"> aligned to this tone</w:t>
      </w:r>
    </w:p>
    <w:p w14:paraId="73019551" w14:textId="77777777" w:rsidR="00341A5B" w:rsidRPr="00341A5B" w:rsidRDefault="00341A5B" w:rsidP="00341A5B">
      <w:pPr>
        <w:numPr>
          <w:ilvl w:val="0"/>
          <w:numId w:val="15"/>
        </w:numPr>
      </w:pPr>
      <w:r w:rsidRPr="00341A5B">
        <w:t>Or map how this brand should behave on LinkedIn vs brochures</w:t>
      </w:r>
    </w:p>
    <w:p w14:paraId="61D9DBC5" w14:textId="4E6C24B5" w:rsidR="00224EA6" w:rsidRDefault="00341A5B">
      <w:r w:rsidRPr="00341A5B">
        <w:t>This is solid ground now.</w:t>
      </w:r>
    </w:p>
    <w:sectPr w:rsidR="00224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68C"/>
    <w:multiLevelType w:val="multilevel"/>
    <w:tmpl w:val="CA86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4CE8"/>
    <w:multiLevelType w:val="multilevel"/>
    <w:tmpl w:val="5E7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FE0"/>
    <w:multiLevelType w:val="multilevel"/>
    <w:tmpl w:val="FB4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5040"/>
    <w:multiLevelType w:val="multilevel"/>
    <w:tmpl w:val="C8F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77D4"/>
    <w:multiLevelType w:val="multilevel"/>
    <w:tmpl w:val="B8F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43F4E"/>
    <w:multiLevelType w:val="multilevel"/>
    <w:tmpl w:val="8A4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44666"/>
    <w:multiLevelType w:val="multilevel"/>
    <w:tmpl w:val="DCF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D2A57"/>
    <w:multiLevelType w:val="multilevel"/>
    <w:tmpl w:val="142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24591"/>
    <w:multiLevelType w:val="multilevel"/>
    <w:tmpl w:val="18B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A5ED1"/>
    <w:multiLevelType w:val="multilevel"/>
    <w:tmpl w:val="6BC6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7070F"/>
    <w:multiLevelType w:val="multilevel"/>
    <w:tmpl w:val="FAD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E4D23"/>
    <w:multiLevelType w:val="multilevel"/>
    <w:tmpl w:val="18D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B4E88"/>
    <w:multiLevelType w:val="multilevel"/>
    <w:tmpl w:val="11E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035EE"/>
    <w:multiLevelType w:val="multilevel"/>
    <w:tmpl w:val="61E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36EE0"/>
    <w:multiLevelType w:val="multilevel"/>
    <w:tmpl w:val="959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22714">
    <w:abstractNumId w:val="5"/>
  </w:num>
  <w:num w:numId="2" w16cid:durableId="1517771298">
    <w:abstractNumId w:val="2"/>
  </w:num>
  <w:num w:numId="3" w16cid:durableId="1863208002">
    <w:abstractNumId w:val="1"/>
  </w:num>
  <w:num w:numId="4" w16cid:durableId="845636086">
    <w:abstractNumId w:val="8"/>
  </w:num>
  <w:num w:numId="5" w16cid:durableId="1691296908">
    <w:abstractNumId w:val="12"/>
  </w:num>
  <w:num w:numId="6" w16cid:durableId="325255536">
    <w:abstractNumId w:val="9"/>
  </w:num>
  <w:num w:numId="7" w16cid:durableId="321739910">
    <w:abstractNumId w:val="10"/>
  </w:num>
  <w:num w:numId="8" w16cid:durableId="83578539">
    <w:abstractNumId w:val="11"/>
  </w:num>
  <w:num w:numId="9" w16cid:durableId="1443645533">
    <w:abstractNumId w:val="6"/>
  </w:num>
  <w:num w:numId="10" w16cid:durableId="883640803">
    <w:abstractNumId w:val="13"/>
  </w:num>
  <w:num w:numId="11" w16cid:durableId="477846306">
    <w:abstractNumId w:val="7"/>
  </w:num>
  <w:num w:numId="12" w16cid:durableId="1493522101">
    <w:abstractNumId w:val="0"/>
  </w:num>
  <w:num w:numId="13" w16cid:durableId="1155800178">
    <w:abstractNumId w:val="4"/>
  </w:num>
  <w:num w:numId="14" w16cid:durableId="1832719921">
    <w:abstractNumId w:val="14"/>
  </w:num>
  <w:num w:numId="15" w16cid:durableId="1682511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5B"/>
    <w:rsid w:val="0016156D"/>
    <w:rsid w:val="00224EA6"/>
    <w:rsid w:val="00341A5B"/>
    <w:rsid w:val="00ED0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DCF6"/>
  <w15:chartTrackingRefBased/>
  <w15:docId w15:val="{99610B07-0209-42C4-AE30-B6CB0692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5B"/>
    <w:rPr>
      <w:rFonts w:eastAsiaTheme="majorEastAsia" w:cstheme="majorBidi"/>
      <w:color w:val="272727" w:themeColor="text1" w:themeTint="D8"/>
    </w:rPr>
  </w:style>
  <w:style w:type="paragraph" w:styleId="Title">
    <w:name w:val="Title"/>
    <w:basedOn w:val="Normal"/>
    <w:next w:val="Normal"/>
    <w:link w:val="TitleChar"/>
    <w:uiPriority w:val="10"/>
    <w:qFormat/>
    <w:rsid w:val="0034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5B"/>
    <w:pPr>
      <w:spacing w:before="160"/>
      <w:jc w:val="center"/>
    </w:pPr>
    <w:rPr>
      <w:i/>
      <w:iCs/>
      <w:color w:val="404040" w:themeColor="text1" w:themeTint="BF"/>
    </w:rPr>
  </w:style>
  <w:style w:type="character" w:customStyle="1" w:styleId="QuoteChar">
    <w:name w:val="Quote Char"/>
    <w:basedOn w:val="DefaultParagraphFont"/>
    <w:link w:val="Quote"/>
    <w:uiPriority w:val="29"/>
    <w:rsid w:val="00341A5B"/>
    <w:rPr>
      <w:i/>
      <w:iCs/>
      <w:color w:val="404040" w:themeColor="text1" w:themeTint="BF"/>
    </w:rPr>
  </w:style>
  <w:style w:type="paragraph" w:styleId="ListParagraph">
    <w:name w:val="List Paragraph"/>
    <w:basedOn w:val="Normal"/>
    <w:uiPriority w:val="34"/>
    <w:qFormat/>
    <w:rsid w:val="00341A5B"/>
    <w:pPr>
      <w:ind w:left="720"/>
      <w:contextualSpacing/>
    </w:pPr>
  </w:style>
  <w:style w:type="character" w:styleId="IntenseEmphasis">
    <w:name w:val="Intense Emphasis"/>
    <w:basedOn w:val="DefaultParagraphFont"/>
    <w:uiPriority w:val="21"/>
    <w:qFormat/>
    <w:rsid w:val="00341A5B"/>
    <w:rPr>
      <w:i/>
      <w:iCs/>
      <w:color w:val="2F5496" w:themeColor="accent1" w:themeShade="BF"/>
    </w:rPr>
  </w:style>
  <w:style w:type="paragraph" w:styleId="IntenseQuote">
    <w:name w:val="Intense Quote"/>
    <w:basedOn w:val="Normal"/>
    <w:next w:val="Normal"/>
    <w:link w:val="IntenseQuoteChar"/>
    <w:uiPriority w:val="30"/>
    <w:qFormat/>
    <w:rsid w:val="00341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A5B"/>
    <w:rPr>
      <w:i/>
      <w:iCs/>
      <w:color w:val="2F5496" w:themeColor="accent1" w:themeShade="BF"/>
    </w:rPr>
  </w:style>
  <w:style w:type="character" w:styleId="IntenseReference">
    <w:name w:val="Intense Reference"/>
    <w:basedOn w:val="DefaultParagraphFont"/>
    <w:uiPriority w:val="32"/>
    <w:qFormat/>
    <w:rsid w:val="00341A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NARANG</dc:creator>
  <cp:keywords/>
  <dc:description/>
  <cp:lastModifiedBy>RAJEEV NARANG</cp:lastModifiedBy>
  <cp:revision>1</cp:revision>
  <dcterms:created xsi:type="dcterms:W3CDTF">2026-02-09T23:36:00Z</dcterms:created>
  <dcterms:modified xsi:type="dcterms:W3CDTF">2026-02-09T23:44:00Z</dcterms:modified>
</cp:coreProperties>
</file>