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3FD93CB9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r w:rsidR="00284F01">
        <w:rPr>
          <w:lang w:val="id-ID"/>
        </w:rPr>
        <w:t>,</w:t>
      </w:r>
      <w:bookmarkStart w:id="0" w:name="_GoBack"/>
      <w:bookmarkEnd w:id="0"/>
      <w:r w:rsidR="00284F01">
        <w:rPr>
          <w:lang w:val="id-ID"/>
        </w:rPr>
        <w:t xml:space="preserve"> Misalnya harga beli bahan produksi.</w:t>
      </w:r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84F01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51</cp:revision>
  <dcterms:created xsi:type="dcterms:W3CDTF">2020-07-02T08:40:00Z</dcterms:created>
  <dcterms:modified xsi:type="dcterms:W3CDTF">2021-03-11T11:18:00Z</dcterms:modified>
</cp:coreProperties>
</file>