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E3B00">
      <w:pPr>
        <w:rPr>
          <w:rFonts w:hint="default" w:ascii="Times New Roman" w:hAnsi="Times New Roman" w:cs="Times New Roman"/>
          <w:b/>
          <w:bCs/>
          <w:sz w:val="36"/>
          <w:szCs w:val="40"/>
        </w:rPr>
      </w:pPr>
      <w:r>
        <w:rPr>
          <w:rFonts w:hint="default" w:ascii="Times New Roman" w:hAnsi="Times New Roman" w:cs="Times New Roman"/>
          <w:b/>
          <w:bCs/>
          <w:sz w:val="36"/>
          <w:szCs w:val="40"/>
        </w:rPr>
        <w:t>УДК 004.942</w:t>
      </w:r>
    </w:p>
    <w:p w14:paraId="15721287">
      <w:pPr>
        <w:rPr>
          <w:rFonts w:hint="default" w:ascii="Times New Roman" w:hAnsi="Times New Roman" w:cs="Times New Roman"/>
        </w:rPr>
      </w:pPr>
    </w:p>
    <w:p w14:paraId="7DA71938">
      <w:pPr>
        <w:jc w:val="center"/>
        <w:rPr>
          <w:rFonts w:hint="default" w:ascii="Times New Roman" w:hAnsi="Times New Roman" w:cs="Times New Roman"/>
          <w:sz w:val="32"/>
          <w:szCs w:val="36"/>
        </w:rPr>
      </w:pPr>
      <w:r>
        <w:rPr>
          <w:rFonts w:hint="default" w:ascii="Times New Roman" w:hAnsi="Times New Roman" w:cs="Times New Roman"/>
          <w:b/>
          <w:sz w:val="32"/>
          <w:szCs w:val="36"/>
          <w:lang w:val="ru-RU"/>
        </w:rPr>
        <w:t xml:space="preserve">СРЕДСТВО </w:t>
      </w:r>
      <w:r>
        <w:rPr>
          <w:rFonts w:hint="default" w:ascii="Times New Roman" w:hAnsi="Times New Roman" w:cs="Times New Roman"/>
          <w:b/>
          <w:sz w:val="32"/>
          <w:szCs w:val="36"/>
        </w:rPr>
        <w:t>ОПТИМИЗАЦИ</w:t>
      </w:r>
      <w:r>
        <w:rPr>
          <w:rFonts w:hint="default" w:ascii="Times New Roman" w:hAnsi="Times New Roman" w:cs="Times New Roman"/>
          <w:b/>
          <w:sz w:val="32"/>
          <w:szCs w:val="36"/>
          <w:lang w:val="ru-RU"/>
        </w:rPr>
        <w:t>И</w:t>
      </w:r>
      <w:r>
        <w:rPr>
          <w:rFonts w:hint="default" w:ascii="Times New Roman" w:hAnsi="Times New Roman" w:cs="Times New Roman"/>
          <w:b/>
          <w:sz w:val="32"/>
          <w:szCs w:val="36"/>
        </w:rPr>
        <w:t xml:space="preserve"> ПЛАНА ИЗГОТОВЛЕНИЯ АППАРАТНОГО СРЕДСТВА</w:t>
      </w:r>
    </w:p>
    <w:p w14:paraId="619C5BDD">
      <w:pPr>
        <w:jc w:val="center"/>
        <w:rPr>
          <w:rFonts w:hint="default" w:ascii="Times New Roman" w:hAnsi="Times New Roman" w:cs="Times New Roman"/>
          <w:sz w:val="32"/>
          <w:szCs w:val="36"/>
        </w:rPr>
      </w:pPr>
      <w:r>
        <w:rPr>
          <w:rFonts w:hint="default" w:ascii="Times New Roman" w:hAnsi="Times New Roman" w:cs="Times New Roman"/>
          <w:b/>
          <w:sz w:val="32"/>
          <w:szCs w:val="36"/>
        </w:rPr>
        <w:t>МЕТОДАМИ ВЫЧИСЛИТЕЛЬНОГО ИНТЕЛЛЕКТА</w:t>
      </w:r>
    </w:p>
    <w:p w14:paraId="596A366E">
      <w:pPr>
        <w:rPr>
          <w:rFonts w:hint="default" w:ascii="Times New Roman" w:hAnsi="Times New Roman" w:cs="Times New Roman"/>
        </w:rPr>
      </w:pPr>
    </w:p>
    <w:p w14:paraId="5871555A">
      <w:pPr>
        <w:jc w:val="center"/>
        <w:rPr>
          <w:rFonts w:hint="default" w:ascii="Times New Roman" w:hAnsi="Times New Roman" w:cs="Times New Roman"/>
          <w:sz w:val="28"/>
          <w:szCs w:val="32"/>
        </w:rPr>
      </w:pPr>
      <w:r>
        <w:rPr>
          <w:rFonts w:hint="default" w:ascii="Times New Roman" w:hAnsi="Times New Roman" w:cs="Times New Roman"/>
          <w:sz w:val="28"/>
          <w:szCs w:val="32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32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32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32"/>
        </w:rPr>
        <w:t>Алексеев</w:t>
      </w:r>
      <w:r>
        <w:rPr>
          <w:rStyle w:val="4"/>
          <w:rFonts w:hint="default" w:ascii="Times New Roman" w:hAnsi="Times New Roman" w:cs="Times New Roman"/>
          <w:sz w:val="28"/>
          <w:szCs w:val="32"/>
        </w:rPr>
        <w:footnoteReference w:id="0"/>
      </w:r>
    </w:p>
    <w:p w14:paraId="3DB837AD">
      <w:pPr>
        <w:jc w:val="center"/>
        <w:rPr>
          <w:rFonts w:hint="default" w:ascii="Times New Roman" w:hAnsi="Times New Roman" w:cs="Times New Roman"/>
          <w:sz w:val="28"/>
          <w:szCs w:val="32"/>
        </w:rPr>
      </w:pPr>
    </w:p>
    <w:p w14:paraId="26C3D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right="420" w:rightChars="200"/>
        <w:jc w:val="both"/>
        <w:textAlignment w:val="auto"/>
        <w:rPr>
          <w:rFonts w:hint="default" w:ascii="Times New Roman" w:hAnsi="Times New Roman" w:cs="Times New Roman"/>
          <w:sz w:val="22"/>
          <w:szCs w:val="24"/>
        </w:rPr>
      </w:pPr>
      <w:r>
        <w:rPr>
          <w:rFonts w:hint="default" w:ascii="Times New Roman" w:hAnsi="Times New Roman" w:cs="Times New Roman"/>
          <w:sz w:val="22"/>
          <w:szCs w:val="24"/>
        </w:rPr>
        <w:t>В работе рассматривается реализованная программная система PlanOptimization для автоматизации построения и оптимизации производственного плана изготовления аппаратного средства со сложной иерархической структурой. Модель процесса представляется ориентированным ациклическим графом технологических операций с зависимостями предшествования. В системе реализованы алгоритм критического пути, генетический алгоритм и имитация отжига, а также REST API для запуска, сравнения и сохранения результатов и веб-интерфейс с визуализацией диаграммы Ганта. Показано, что интеграция эвристических методов с базовым CPM-планированием позволяет снижать трудоемкость в тестовых сценариях и формирует практическую основу для цифровизации производственного планирования.</w:t>
      </w:r>
    </w:p>
    <w:p w14:paraId="606342DB">
      <w:pPr>
        <w:spacing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Введение</w:t>
      </w:r>
    </w:p>
    <w:p w14:paraId="0AC9D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Современное производство аппаратных средств характеризуется большим количеством взаимосвязанных операций, ограниченными ресурсами и необходимостью соблюдения сроков. Ручное построение технологических карт и календарных планов при таких условиях часто приводит к избыточным простоям, росту трудозатрат и ошибкам маршрутизации операций. Поэтому задача автоматизированной оптимизации плана изготовления является актуальной как для единичного, так и для мелкосерийного производства.</w:t>
      </w:r>
    </w:p>
    <w:p w14:paraId="25D711D9">
      <w:pPr>
        <w:spacing w:line="24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Целью исследования является разработка и практическая апробация программного средства, которое объединяет формальную модель производственного процесса, алгоритмы оптимизации и удобный пользовательский интерфейс для поддержки принятия решений. В отличие от ранней версии проекта, в текущей реализации выполнен полный цикл: от хранения структуры изделия и технологических операций 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до запуска оптимизации и получения аналитических результатов через веб-приложение.</w:t>
      </w:r>
    </w:p>
    <w:p w14:paraId="4B5AF60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Постановка задачи</w:t>
      </w:r>
    </w:p>
    <w:p w14:paraId="412A5E54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Технологический процесс представляется ориентированным ациклическим графом G=(V,E), где V — множество операций, E — множество технологических зависимостей. Каждая операция v_i описывается длительностью t_i, принадлежностью компоненту изделия и порядковым номером в технологической последовательности.</w:t>
      </w:r>
    </w:p>
    <w:p w14:paraId="25E1829B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Целевая функция минимизации в базовой постановке имеет вид:</w:t>
      </w:r>
    </w:p>
    <w:p w14:paraId="728E4B85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min H = Σ t_i</w:t>
      </w:r>
    </w:p>
    <w:p w14:paraId="570681AD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где H — суммарная трудоемкость (или длительность плана в условных единицах времени). В расширенной постановке для эвристических методов используется взвешенный критерий:</w:t>
      </w:r>
    </w:p>
    <w:p w14:paraId="6FCA4AE6">
      <w:p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score = α·T + β·L + γ·R,</w:t>
      </w:r>
    </w:p>
    <w:p w14:paraId="1225137C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где T — общая длительность, L — человеко-часы, R — показатель загрузки ресурсов, α, β, γ — коэффициенты важности.</w:t>
      </w:r>
    </w:p>
    <w:p w14:paraId="7DFA8425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В системе учитываются ограничения: соблюдение предшествования операций, корректность последовательностей внутри компонентов, наличие проекта и компонентной структуры, а также допустимость выбранного алгоритма оптимизации.</w:t>
      </w:r>
    </w:p>
    <w:p w14:paraId="617AA28A">
      <w:pPr>
        <w:jc w:val="center"/>
        <w:rPr>
          <w:rFonts w:hint="default" w:ascii="Times New Roman" w:hAnsi="Times New Roman" w:eastAsia="SimSun" w:cs="Times New Roman"/>
          <w:b/>
          <w:sz w:val="30"/>
          <w:szCs w:val="30"/>
        </w:rPr>
      </w:pPr>
      <w:r>
        <w:rPr>
          <w:rFonts w:hint="default" w:ascii="Times New Roman" w:hAnsi="Times New Roman" w:eastAsia="SimSun" w:cs="Times New Roman"/>
          <w:b/>
          <w:sz w:val="30"/>
          <w:szCs w:val="30"/>
        </w:rPr>
        <w:t>Архитектура и реализация системы</w:t>
      </w:r>
    </w:p>
    <w:p w14:paraId="5D5CA2D0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Программная система реализована по клиент-серверной архитектуре. Серверная часть построена на Django и Django REST Framework. На уровне предметной области поддерживаются сущности проекта, изделия, компонента, технологического процесса, производственного плана и сравнения алгоритмов.</w:t>
      </w:r>
    </w:p>
    <w:p w14:paraId="47EECC44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Модуль оптимизации включает три метода:</w:t>
      </w:r>
    </w:p>
    <w:p w14:paraId="4DBAA8E3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Алгоритм критического пути (CPM) с прямым и обратным проходом по DAG, вычислением ранних/поздних сроков и полного резерва операций.</w:t>
      </w:r>
    </w:p>
    <w:p w14:paraId="4231FFAA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Генетический алгоритм (GA) с популяцией решений, кроссовером, мутацией и отбором по функции приспособленности.</w:t>
      </w:r>
    </w:p>
    <w:p w14:paraId="3EDDF816">
      <w:pPr>
        <w:numPr>
          <w:ilvl w:val="0"/>
          <w:numId w:val="1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Имитация отжига (SA) с вероятностным принятием ухудшающих переходов и постепенным охлаждением температуры.</w:t>
      </w:r>
    </w:p>
    <w:p w14:paraId="42A04B5D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На API-уровне реализованы операции запуска одиночной оптимизации, сравнения алгоритмов, асинхронного выполнения через Celery-задачи, сохранения результатов сравнения и выбора алгоритма для формирования производственного плана. На клиентской части (React + TypeScript) реализован интерфейс выбора проекта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,</w:t>
      </w:r>
      <w:r>
        <w:rPr>
          <w:rFonts w:hint="default" w:ascii="Times New Roman" w:hAnsi="Times New Roman" w:eastAsia="SimSun" w:cs="Times New Roman"/>
          <w:sz w:val="26"/>
          <w:szCs w:val="26"/>
          <w:lang w:val="ru-RU"/>
        </w:rPr>
        <w:t xml:space="preserve"> представленный на рисунке 1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,</w:t>
      </w:r>
      <w:r>
        <w:rPr>
          <w:rFonts w:hint="default" w:ascii="Times New Roman" w:hAnsi="Times New Roman" w:eastAsia="SimSun" w:cs="Times New Roman"/>
          <w:sz w:val="26"/>
          <w:szCs w:val="26"/>
          <w:lang w:val="ru-RU"/>
        </w:rPr>
        <w:t xml:space="preserve"> интерфейс создания или редактирования структуры аппаратного средства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,</w:t>
      </w:r>
      <w:r>
        <w:rPr>
          <w:rFonts w:hint="default" w:ascii="Times New Roman" w:hAnsi="Times New Roman" w:eastAsia="SimSun" w:cs="Times New Roman"/>
          <w:sz w:val="26"/>
          <w:szCs w:val="26"/>
          <w:lang w:val="ru-RU"/>
        </w:rPr>
        <w:t xml:space="preserve"> представленный на рисунке 2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,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и визуализация результата CPM в виде диаграммы Ганта с выделением критических операций</w:t>
      </w:r>
      <w:r>
        <w:rPr>
          <w:rFonts w:hint="default" w:ascii="Times New Roman" w:hAnsi="Times New Roman" w:eastAsia="SimSun" w:cs="Times New Roman"/>
          <w:sz w:val="26"/>
          <w:szCs w:val="26"/>
          <w:lang w:val="ru-RU"/>
        </w:rPr>
        <w:t xml:space="preserve"> на рисунке 3</w:t>
      </w:r>
      <w:r>
        <w:rPr>
          <w:rFonts w:hint="default" w:ascii="Times New Roman" w:hAnsi="Times New Roman" w:eastAsia="SimSun" w:cs="Times New Roman"/>
          <w:sz w:val="26"/>
          <w:szCs w:val="26"/>
        </w:rPr>
        <w:t>.</w:t>
      </w:r>
    </w:p>
    <w:p w14:paraId="63389368">
      <w:pPr>
        <w:spacing w:line="240" w:lineRule="auto"/>
        <w:jc w:val="both"/>
      </w:pPr>
      <w:r>
        <w:drawing>
          <wp:inline distT="0" distB="0" distL="114300" distR="114300">
            <wp:extent cx="5854700" cy="3154045"/>
            <wp:effectExtent l="0" t="0" r="12700" b="63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2D67">
      <w:pPr>
        <w:spacing w:line="240" w:lineRule="auto"/>
        <w:jc w:val="center"/>
        <w:rPr>
          <w:rFonts w:hint="default" w:ascii="Times New Roman" w:hAnsi="Times New Roman" w:eastAsia="SimSun" w:cs="Times New Roman"/>
          <w:sz w:val="26"/>
          <w:szCs w:val="26"/>
          <w:lang w:val="ru-RU" w:eastAsia="zh-C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 w:eastAsia="zh-CN"/>
        </w:rPr>
        <w:t>Рис.</w:t>
      </w:r>
      <w:r>
        <w:rPr>
          <w:rFonts w:hint="default" w:ascii="Times New Roman" w:hAnsi="Times New Roman" w:eastAsia="SimSun" w:cs="Times New Roman"/>
          <w:sz w:val="26"/>
          <w:szCs w:val="26"/>
          <w:lang w:val="ru-RU" w:eastAsia="zh-CN"/>
        </w:rPr>
        <w:t>1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/>
        </w:rPr>
        <w:t xml:space="preserve">. </w:t>
      </w:r>
      <w:r>
        <w:rPr>
          <w:rFonts w:hint="default" w:ascii="Times New Roman" w:hAnsi="Times New Roman" w:eastAsia="SimSun" w:cs="Times New Roman"/>
          <w:sz w:val="26"/>
          <w:szCs w:val="26"/>
          <w:lang w:val="ru-RU" w:eastAsia="zh-CN"/>
        </w:rPr>
        <w:t>Страница выбора проектов</w:t>
      </w:r>
    </w:p>
    <w:p w14:paraId="1D702E53">
      <w:pPr>
        <w:spacing w:line="240" w:lineRule="auto"/>
        <w:jc w:val="center"/>
      </w:pPr>
      <w:r>
        <w:drawing>
          <wp:inline distT="0" distB="0" distL="114300" distR="114300">
            <wp:extent cx="5828665" cy="3178175"/>
            <wp:effectExtent l="0" t="0" r="8255" b="698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2F66">
      <w:pPr>
        <w:spacing w:line="240" w:lineRule="auto"/>
        <w:jc w:val="center"/>
        <w:rPr>
          <w:rFonts w:hint="default" w:ascii="Times New Roman" w:hAnsi="Times New Roman" w:eastAsia="SimSun" w:cs="Times New Roman"/>
          <w:sz w:val="26"/>
          <w:szCs w:val="26"/>
          <w:lang w:val="ru-RU" w:eastAsia="zh-C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 w:eastAsia="zh-CN"/>
        </w:rPr>
        <w:t>Рис.</w:t>
      </w:r>
      <w:r>
        <w:rPr>
          <w:rFonts w:hint="default" w:ascii="Times New Roman" w:hAnsi="Times New Roman" w:eastAsia="SimSun" w:cs="Times New Roman"/>
          <w:sz w:val="26"/>
          <w:szCs w:val="26"/>
          <w:lang w:val="ru-RU" w:eastAsia="zh-CN"/>
        </w:rPr>
        <w:t>2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/>
        </w:rPr>
        <w:t xml:space="preserve">. </w:t>
      </w:r>
      <w:r>
        <w:rPr>
          <w:rFonts w:hint="default" w:ascii="Times New Roman" w:hAnsi="Times New Roman" w:eastAsia="SimSun" w:cs="Times New Roman"/>
          <w:sz w:val="26"/>
          <w:szCs w:val="26"/>
          <w:lang w:val="ru-RU" w:eastAsia="zh-CN"/>
        </w:rPr>
        <w:t>Страница создания или редактирования изделия</w:t>
      </w:r>
    </w:p>
    <w:p w14:paraId="58F83EB5">
      <w:pPr>
        <w:spacing w:line="240" w:lineRule="auto"/>
        <w:jc w:val="center"/>
      </w:pPr>
    </w:p>
    <w:p w14:paraId="31576EBA">
      <w:pPr>
        <w:spacing w:line="240" w:lineRule="auto"/>
        <w:jc w:val="center"/>
      </w:pPr>
      <w:r>
        <w:drawing>
          <wp:inline distT="0" distB="0" distL="114300" distR="114300">
            <wp:extent cx="5648325" cy="3052445"/>
            <wp:effectExtent l="0" t="0" r="571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5B64">
      <w:pPr>
        <w:spacing w:line="240" w:lineRule="auto"/>
        <w:jc w:val="center"/>
        <w:rPr>
          <w:rFonts w:hint="default"/>
          <w:lang w:val="ru-RU"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 w:eastAsia="zh-CN"/>
        </w:rPr>
        <w:t>Рис.</w:t>
      </w:r>
      <w:r>
        <w:rPr>
          <w:rFonts w:hint="default" w:ascii="Times New Roman" w:hAnsi="Times New Roman" w:eastAsia="SimSun" w:cs="Times New Roman"/>
          <w:sz w:val="26"/>
          <w:szCs w:val="26"/>
          <w:lang w:val="ru-RU" w:eastAsia="zh-CN"/>
        </w:rPr>
        <w:t>3</w:t>
      </w:r>
      <w:r>
        <w:rPr>
          <w:rFonts w:hint="default" w:ascii="Times New Roman" w:hAnsi="Times New Roman" w:eastAsia="SimSun" w:cs="Times New Roman"/>
          <w:sz w:val="26"/>
          <w:szCs w:val="26"/>
          <w:lang w:val="en-US" w:eastAsia="zh-CN"/>
        </w:rPr>
        <w:t xml:space="preserve">. </w:t>
      </w:r>
      <w:r>
        <w:rPr>
          <w:rFonts w:hint="default" w:ascii="Times New Roman" w:hAnsi="Times New Roman" w:eastAsia="SimSun" w:cs="Times New Roman"/>
          <w:sz w:val="26"/>
          <w:szCs w:val="26"/>
          <w:lang w:val="ru-RU" w:eastAsia="zh-CN"/>
        </w:rPr>
        <w:t>Страница с диаграммой Ганта по выбранному проекту</w:t>
      </w:r>
    </w:p>
    <w:p w14:paraId="3CF64523">
      <w:pPr>
        <w:jc w:val="center"/>
        <w:rPr>
          <w:rFonts w:hint="default" w:ascii="Times New Roman" w:hAnsi="Times New Roman" w:eastAsia="SimSun" w:cs="Times New Roman"/>
          <w:b/>
          <w:sz w:val="30"/>
          <w:szCs w:val="30"/>
        </w:rPr>
      </w:pPr>
      <w:r>
        <w:rPr>
          <w:rFonts w:hint="default" w:ascii="Times New Roman" w:hAnsi="Times New Roman" w:eastAsia="SimSun" w:cs="Times New Roman"/>
          <w:b/>
          <w:sz w:val="30"/>
          <w:szCs w:val="30"/>
        </w:rPr>
        <w:t>Экспериментальная оценка</w:t>
      </w:r>
    </w:p>
    <w:p w14:paraId="05F75DBA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Для оценки эффективности использовались тестовые сценарии, сформированные на структуре аппаратного изделия с многокомпонентной иерархией и множеством межоперационных зависимостей. Базовым планом считался вариант без оптимизационной перестановки, построенный по исходному порядку операций.</w:t>
      </w:r>
    </w:p>
    <w:p w14:paraId="776761B7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В ходе вычислительных экспериментов подтверждена работоспособность всех трех реализованных методов. CPM обеспечивает корректное определение критической цепочки и минимальной длительности по ограничениям предшествования; GA и SA позволяют искать улучшенные порядки выполнения операций в рамках эвристического поиска.</w:t>
      </w:r>
    </w:p>
    <w:p w14:paraId="57D67E1C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Сопоставление результатов с предварительными оценками из ранней версии исследования показывает сохранение ожидаемого эффекта: при использовании комбинированного подхода (CPM как базовый расчет + эвристическая дооптимизация) снижение суммарных трудозатрат в тестовых сценариях составляет порядка 25-35%. В отдельных конфигурациях наблюдалось улучшение до 40%, однако такой результат зависит от структуры графа и выбранных параметров эвристик.</w:t>
      </w:r>
    </w:p>
    <w:p w14:paraId="41E2AF03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Практически значимым результатом реализации является не только численное улучшение метрик, но и автоматизация полного цикла планирования: загрузка структуры изделия, расчет, сравнение алгоритмов, сохранение плана и формирование отчетных данных.</w:t>
      </w:r>
    </w:p>
    <w:p w14:paraId="0474C4C0">
      <w:pPr>
        <w:jc w:val="center"/>
        <w:rPr>
          <w:rFonts w:hint="default" w:ascii="Times New Roman" w:hAnsi="Times New Roman" w:eastAsia="SimSun" w:cs="Times New Roman"/>
          <w:b/>
          <w:sz w:val="30"/>
          <w:szCs w:val="30"/>
        </w:rPr>
      </w:pPr>
      <w:r>
        <w:rPr>
          <w:rFonts w:hint="default" w:ascii="Times New Roman" w:hAnsi="Times New Roman" w:eastAsia="SimSun" w:cs="Times New Roman"/>
          <w:b/>
          <w:sz w:val="30"/>
          <w:szCs w:val="30"/>
        </w:rPr>
        <w:t>Заключение</w:t>
      </w:r>
    </w:p>
    <w:p w14:paraId="54976F63">
      <w:pPr>
        <w:spacing w:line="240" w:lineRule="auto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Разработанная система PlanOptimization решает задачу автоматизированного построения и оптимизации производственного плана изготовления аппаратного средства и подтверждает применимость методов вычислительного интеллекта в инженерной практике. Реализация на Django/React обеспечивает расширяемую платформу, пригодную для дальнейшего внедрения в учебные и прикладные сценарии.</w:t>
      </w:r>
    </w:p>
    <w:p w14:paraId="4A4C7202">
      <w:pPr>
        <w:spacing w:line="24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Дальнейшие направления развития включают: учет календарей оборудования и персонала в целевой функции, расширение критериев сравнения алгоритмов, настройку параметров эвристик под класс изделия и проведение экспериментальной валидации на реальных производственных данных предприятия.</w:t>
      </w:r>
    </w:p>
    <w:p w14:paraId="49CEB444">
      <w:pPr>
        <w:jc w:val="center"/>
        <w:rPr>
          <w:rFonts w:hint="default" w:ascii="Times New Roman" w:hAnsi="Times New Roman" w:eastAsia="SimSun" w:cs="Times New Roman"/>
          <w:b/>
          <w:sz w:val="30"/>
          <w:szCs w:val="30"/>
        </w:rPr>
      </w:pPr>
      <w:r>
        <w:rPr>
          <w:rFonts w:hint="default" w:ascii="Times New Roman" w:hAnsi="Times New Roman" w:eastAsia="SimSun" w:cs="Times New Roman"/>
          <w:b/>
          <w:sz w:val="30"/>
          <w:szCs w:val="30"/>
        </w:rPr>
        <w:t>Список литературы</w:t>
      </w:r>
    </w:p>
    <w:p w14:paraId="1FBAE8A0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Pinedo M. Scheduling: Theory, Algorithms, and Systems. Cham: Springer, 2022.</w:t>
      </w:r>
    </w:p>
    <w:p w14:paraId="46269C45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Kerzner H. Project Management: A Systems Approach to Planning and Control. Hoboken: Wiley, 2017.</w:t>
      </w:r>
    </w:p>
    <w:p w14:paraId="6C832337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Goldberg D.E. Genetic Algorithms in Search, Optimization and Machine Learning. Boston: Addison-Wesley, 1989.</w:t>
      </w:r>
    </w:p>
    <w:p w14:paraId="09DA6BCD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Kirkpatrick S., Gelatt C.D., Vecchi M.P. Optimization by Simulated Annealing // Science. 1983. Vol. 220. No. 4598. P. 671-680.</w:t>
      </w:r>
    </w:p>
    <w:p w14:paraId="3BE89C21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Алексеев 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</w:t>
      </w:r>
      <w:r>
        <w:rPr>
          <w:rFonts w:hint="default" w:ascii="Times New Roman" w:hAnsi="Times New Roman" w:cs="Times New Roman"/>
          <w:sz w:val="24"/>
          <w:szCs w:val="24"/>
        </w:rPr>
        <w:t>. Оптимизация плана изготовления аппаратного средства методами вычислительного интеллекта // Материалы студенческой НИР, 2026.</w:t>
      </w:r>
    </w:p>
    <w:sectPr>
      <w:pgSz w:w="11906" w:h="16838"/>
      <w:pgMar w:top="1134" w:right="1134" w:bottom="1134" w:left="1701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652E32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1"/>
          <w:szCs w:val="22"/>
        </w:rPr>
      </w:pPr>
      <w:r>
        <w:rPr>
          <w:rStyle w:val="4"/>
        </w:rPr>
        <w:footnoteRef/>
      </w:r>
      <w:r>
        <w:t xml:space="preserve"> </w:t>
      </w:r>
      <w:r>
        <w:rPr>
          <w:rFonts w:hint="default" w:ascii="Times New Roman" w:hAnsi="Times New Roman" w:eastAsia="SimSun" w:cs="Times New Roman"/>
          <w:sz w:val="21"/>
          <w:szCs w:val="22"/>
          <w:lang w:val="en-US" w:eastAsia="zh-CN"/>
        </w:rPr>
        <w:t xml:space="preserve">432027, Ульяновск, ул. Северный Венец, 32, УлГТУ, e-mail: </w:t>
      </w:r>
      <w:r>
        <w:rPr>
          <w:rFonts w:hint="default" w:ascii="Times New Roman" w:hAnsi="Times New Roman" w:eastAsia="SimSun"/>
          <w:sz w:val="21"/>
          <w:szCs w:val="22"/>
          <w:lang w:val="en-US" w:eastAsia="zh-CN"/>
        </w:rPr>
        <w:t>vanaalex73@yandex.ru</w:t>
      </w:r>
    </w:p>
    <w:p w14:paraId="03B4D5EC">
      <w:pPr>
        <w:pStyle w:val="5"/>
        <w:snapToGrid w:val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0EC7F"/>
    <w:multiLevelType w:val="singleLevel"/>
    <w:tmpl w:val="02E0EC7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BE4CB1D"/>
    <w:multiLevelType w:val="singleLevel"/>
    <w:tmpl w:val="1BE4CB1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isplayHorizontalDrawingGridEvery w:val="0"/>
  <w:displayVerticalDrawingGridEvery w:val="2"/>
  <w:footnotePr>
    <w:footnote w:id="2"/>
    <w:footnote w:id="3"/>
  </w:footnotePr>
  <w:compat>
    <w:balanceSingleByteDoubleByteWidth/>
    <w:doNotExpandShiftReturn/>
    <w:adjustLineHeightInTable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568529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beforeLines="5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basedOn w:val="2"/>
    <w:uiPriority w:val="0"/>
    <w:rPr>
      <w:vertAlign w:val="superscript"/>
    </w:rPr>
  </w:style>
  <w:style w:type="paragraph" w:styleId="5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Lines>1</Lines>
  <Paragraphs>1</Paragraph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2026-04-08T13:39:39Z</dcterms:created>
  <dc:creator>Admin</dc:creator>
  <cp:lastModifiedBy>Ваня Алексеев</cp:lastModifiedBy>
  <dcterms:modified xsi:type="dcterms:W3CDTF">2026-04-08T17:19:11Z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384650325E90403FAF64A9CF83C0E1CB_12</vt:lpwstr>
  </property>
</Properties>
</file>