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nformat"/>
        <w:ind w:left="0" w:right="0" w:hanging="0"/>
        <w:jc w:val="center"/>
        <w:rPr/>
      </w:pPr>
      <w:r>
        <w:rPr>
          <w:rFonts w:cs="Times New Roman" w:ascii="Times New Roman" w:hAnsi="Times New Roman"/>
        </w:rPr>
        <w:t xml:space="preserve">ПРОТОКОЛ N </w:t>
      </w:r>
      <w:r>
        <w:rPr>
          <w:rFonts w:cs="Times New Roman" w:ascii="Times New Roman" w:hAnsi="Times New Roman"/>
          <w:b w:val="false"/>
          <w:bCs w:val="false"/>
          <w:color w:val="000000"/>
          <w:u w:val="none"/>
        </w:rPr>
        <w:t>$</w:t>
      </w:r>
      <w:r>
        <w:rPr>
          <w:rFonts w:ascii="Times New Roman" w:hAnsi="Times New Roman"/>
          <w:b w:val="false"/>
          <w:bCs w:val="false"/>
          <w:color w:val="000000"/>
          <w:u w:val="none"/>
        </w:rPr>
        <w:t>{number}</w:t>
      </w:r>
    </w:p>
    <w:p>
      <w:pPr>
        <w:pStyle w:val="ConsPlusNonformat"/>
        <w:ind w:left="0" w:right="0" w:hanging="0"/>
        <w:jc w:val="center"/>
        <w:rPr/>
      </w:pPr>
      <w:r>
        <w:rPr>
          <w:rFonts w:cs="Times New Roman" w:ascii="Times New Roman" w:hAnsi="Times New Roman"/>
        </w:rPr>
        <w:t>ПРОВЕРКИ ЗНАНИЙ ПРАВИЛ РАБОТЫ В ЭЛЕКТРОУСТАНОВКАХ</w:t>
      </w:r>
    </w:p>
    <w:p>
      <w:pPr>
        <w:pStyle w:val="ConsPlusNonformat"/>
        <w:ind w:left="0" w:right="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077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"/>
        <w:gridCol w:w="4422"/>
        <w:gridCol w:w="1"/>
        <w:gridCol w:w="3470"/>
        <w:gridCol w:w="41"/>
        <w:gridCol w:w="2725"/>
      </w:tblGrid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Дата проверки</w:t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${date}</w:t>
            </w:r>
          </w:p>
        </w:tc>
      </w:tr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Причина проверки</w:t>
            </w:r>
          </w:p>
        </w:tc>
        <w:tc>
          <w:tcPr>
            <w:tcW w:w="6237" w:type="dxa"/>
            <w:gridSpan w:val="4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${reason}</w:t>
            </w:r>
          </w:p>
        </w:tc>
      </w:tr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Комиссия</w:t>
            </w:r>
          </w:p>
        </w:tc>
        <w:tc>
          <w:tcPr>
            <w:tcW w:w="6237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left="851" w:right="849" w:hanging="0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${company}</w:t>
            </w:r>
          </w:p>
        </w:tc>
      </w:tr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(наименование комиссии)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>в составе: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председатель комиссии</w:t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${head_position}, ${head_name}</w:t>
            </w:r>
          </w:p>
        </w:tc>
      </w:tr>
      <w:tr>
        <w:trPr/>
        <w:tc>
          <w:tcPr>
            <w:tcW w:w="4535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(должность, фамилия и инициалы)</w:t>
            </w:r>
          </w:p>
        </w:tc>
      </w:tr>
      <w:tr>
        <w:trPr/>
        <w:tc>
          <w:tcPr>
            <w:tcW w:w="10772" w:type="dxa"/>
            <w:gridSpan w:val="6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>члены комиссии (должность, фамилия и инициалы):</w:t>
            </w:r>
          </w:p>
        </w:tc>
      </w:tr>
      <w:tr>
        <w:trPr/>
        <w:tc>
          <w:tcPr>
            <w:tcW w:w="10772" w:type="dxa"/>
            <w:gridSpan w:val="6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${participant_position}, ${participant_name}</w:t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>провела проверку знаний нормативных документов, инструкций (указать наименования).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 xml:space="preserve">    </w:t>
            </w:r>
            <w:r>
              <w:rPr>
                <w:rFonts w:cs="Times New Roman" w:ascii="Times New Roman" w:hAnsi="Times New Roman"/>
                <w:b/>
              </w:rPr>
              <w:t>Проверяемый: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restart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${user_id}</w:t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фамилия, имя, отчество (при наличии)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${user_name}</w:t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2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место работы</w:t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52" w:before="0" w:after="0"/>
              <w:ind w:right="849" w:hanging="0"/>
              <w:rPr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${company}</w:t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2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должность</w:t>
            </w:r>
          </w:p>
        </w:tc>
        <w:tc>
          <w:tcPr>
            <w:tcW w:w="6237" w:type="dxa"/>
            <w:gridSpan w:val="4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${user_position}</w:t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дата предыдущей проверки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оценка, группа по электробезопасности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Результаты проверки знаний: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</w:r>
          </w:p>
        </w:tc>
        <w:tc>
          <w:tcPr>
            <w:tcW w:w="7934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по устройству электроустановок и технической эксплуатации</w:t>
            </w:r>
          </w:p>
        </w:tc>
        <w:tc>
          <w:tcPr>
            <w:tcW w:w="2725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0659" w:type="dxa"/>
            <w:gridSpan w:val="5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2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по охране труда</w:t>
            </w:r>
          </w:p>
        </w:tc>
        <w:tc>
          <w:tcPr>
            <w:tcW w:w="6237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${result}</w:t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4423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по пожарной безопасности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Удовлетворительно</w:t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7934" w:type="dxa"/>
            <w:gridSpan w:val="4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других правил и инструкций органов государственного надзора</w:t>
            </w:r>
          </w:p>
        </w:tc>
        <w:tc>
          <w:tcPr>
            <w:tcW w:w="2725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13" w:type="dxa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0659" w:type="dxa"/>
            <w:gridSpan w:val="5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0772" w:type="dxa"/>
            <w:gridSpan w:val="6"/>
            <w:tcBorders>
              <w:bottom w:val="single" w:sz="2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(наименование правил)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 xml:space="preserve">    </w:t>
            </w:r>
            <w:r>
              <w:rPr>
                <w:rFonts w:cs="Times New Roman" w:ascii="Times New Roman" w:hAnsi="Times New Roman"/>
                <w:b/>
              </w:rPr>
              <w:t>Заключение комиссии: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общая оценка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Удовлетворительно( 70%-80%) , хорошо (90%), отлично (100%)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группа по электробезопасности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II, </w:t>
            </w:r>
            <w:r>
              <w:rPr>
                <w:rFonts w:cs="Times New Roman" w:ascii="Times New Roman" w:hAnsi="Times New Roman"/>
                <w:b/>
                <w:lang w:val="en-US"/>
              </w:rPr>
              <w:t>III</w:t>
            </w:r>
            <w:r>
              <w:rPr>
                <w:rFonts w:cs="Times New Roman" w:ascii="Times New Roman" w:hAnsi="Times New Roman"/>
                <w:b/>
              </w:rPr>
              <w:t xml:space="preserve">, </w:t>
            </w:r>
            <w:r>
              <w:rPr>
                <w:rFonts w:cs="Times New Roman" w:ascii="Times New Roman" w:hAnsi="Times New Roman"/>
                <w:b/>
                <w:lang w:val="en-US"/>
              </w:rPr>
              <w:t>IV</w:t>
            </w:r>
            <w:r>
              <w:rPr>
                <w:rFonts w:cs="Times New Roman" w:ascii="Times New Roman" w:hAnsi="Times New Roman"/>
                <w:b/>
              </w:rPr>
              <w:t xml:space="preserve">, </w:t>
            </w:r>
            <w:r>
              <w:rPr>
                <w:rFonts w:cs="Times New Roman" w:ascii="Times New Roman" w:hAnsi="Times New Roman"/>
                <w:b/>
                <w:lang w:val="en-US"/>
              </w:rPr>
              <w:t>V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продолжительность    дублирования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допущен   в   качестве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административно-технический, диспетчерский, оперативный, оперативно-ремонтный, ремонтный персонал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к работам в электроустановках напряжением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до 1000В, до и выше 1000В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дата следующей проверки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 xml:space="preserve">    </w:t>
            </w:r>
            <w:r>
              <w:rPr>
                <w:rFonts w:cs="Times New Roman" w:ascii="Times New Roman" w:hAnsi="Times New Roman"/>
                <w:b/>
              </w:rPr>
              <w:t>Подписи: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319" w:hRule="atLeast"/>
        </w:trPr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председатель комиссии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${head_name}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(подпись, фамилия и инициалы)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члены комиссии</w:t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vMerge w:val="restart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${id}</w:t>
            </w:r>
          </w:p>
        </w:tc>
        <w:tc>
          <w:tcPr>
            <w:tcW w:w="62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${participant_name}</w:t>
            </w:r>
          </w:p>
        </w:tc>
      </w:tr>
      <w:tr>
        <w:trPr/>
        <w:tc>
          <w:tcPr>
            <w:tcW w:w="4536" w:type="dxa"/>
            <w:gridSpan w:val="3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(подпись, фамилия и инициалы)</w:t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470" w:type="dxa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 заключением комиссии ознакомлен</w:t>
            </w:r>
          </w:p>
        </w:tc>
        <w:tc>
          <w:tcPr>
            <w:tcW w:w="3470" w:type="dxa"/>
            <w:tcBorders/>
            <w:vAlign w:val="center"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2766" w:type="dxa"/>
            <w:gridSpan w:val="2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4536" w:type="dxa"/>
            <w:gridSpan w:val="3"/>
            <w:vMerge w:val="restart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</w:rPr>
              <w:t>${user_</w:t>
            </w:r>
            <w:r>
              <w:rPr>
                <w:rFonts w:cs="Times New Roman" w:ascii="Times New Roman" w:hAnsi="Times New Roman"/>
                <w:b/>
              </w:rPr>
              <w:t>signature</w:t>
            </w:r>
            <w:r>
              <w:rPr>
                <w:rFonts w:cs="Times New Roman" w:ascii="Times New Roman" w:hAnsi="Times New Roman"/>
                <w:b/>
              </w:rPr>
              <w:t>}</w:t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${user_name}</w:t>
            </w:r>
          </w:p>
        </w:tc>
      </w:tr>
      <w:tr>
        <w:trPr/>
        <w:tc>
          <w:tcPr>
            <w:tcW w:w="4536" w:type="dxa"/>
            <w:gridSpan w:val="3"/>
            <w:vMerge w:val="continue"/>
            <w:tcBorders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236" w:type="dxa"/>
            <w:gridSpan w:val="3"/>
            <w:tcBorders>
              <w:top w:val="single" w:sz="4" w:space="0" w:color="000000"/>
            </w:tcBorders>
            <w:vAlign w:val="center"/>
          </w:tcPr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(подпись, фамилия и инициалы)</w:t>
            </w:r>
          </w:p>
          <w:p>
            <w:pPr>
              <w:pStyle w:val="ConsPlusNonformat"/>
              <w:widowControl w:val="false"/>
              <w:tabs>
                <w:tab w:val="clear" w:pos="720"/>
              </w:tabs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ConsPlusNonformat"/>
        <w:widowControl w:val="false"/>
        <w:ind w:left="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ind w:left="0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ind w:left="0" w:right="0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3" w:right="566" w:gutter="0" w:header="568" w:top="625" w:footer="0" w:bottom="2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2" w:before="0" w:after="0"/>
      <w:ind w:left="851" w:right="849" w:hanging="0"/>
      <w:jc w:val="center"/>
      <w:rPr/>
    </w:pPr>
    <w:r>
      <w:rPr>
        <w:rFonts w:ascii="Times New Roman" w:hAnsi="Times New Roman"/>
        <w:b/>
        <w:bCs/>
        <w:sz w:val="20"/>
        <w:szCs w:val="20"/>
      </w:rPr>
      <w:t>${company}</w:t>
    </w:r>
  </w:p>
  <w:p>
    <w:pPr>
      <w:pStyle w:val="Normal"/>
      <w:spacing w:lineRule="auto" w:line="252" w:before="0" w:after="0"/>
      <w:ind w:left="851" w:right="849" w:hanging="0"/>
      <w:jc w:val="center"/>
      <w:rPr>
        <w:rFonts w:ascii="Times New Roman" w:hAnsi="Times New Roman"/>
        <w:b/>
        <w:b/>
        <w:bCs/>
        <w:sz w:val="20"/>
        <w:szCs w:val="20"/>
      </w:rPr>
    </w:pPr>
    <w:r>
      <w:rPr>
        <w:rFonts w:ascii="Times New Roman" w:hAnsi="Times New Roman"/>
        <w:b/>
        <w:bCs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15">
    <w:name w:val="Нижний колонтитул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exact" w:line="276" w:before="0" w:after="140"/>
    </w:pPr>
    <w:rPr/>
  </w:style>
  <w:style w:type="paragraph" w:styleId="List">
    <w:name w:val="List"/>
    <w:basedOn w:val="TextBody"/>
    <w:pPr>
      <w:spacing w:lineRule="exact" w:line="276" w:before="0" w:after="140"/>
    </w:pPr>
    <w:rPr>
      <w:rFonts w:cs="Arial Unicode MS"/>
    </w:rPr>
  </w:style>
  <w:style w:type="paragraph" w:styleId="Caption">
    <w:name w:val="Caption"/>
    <w:basedOn w:val="Normal"/>
    <w:qFormat/>
    <w:pPr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Arial Unicode MS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Arial" w:hAnsi="Arial" w:eastAsia="Times New Roman" w:cs="Arial"/>
      <w:b/>
      <w:bCs/>
      <w:color w:val="auto"/>
      <w:kern w:val="2"/>
      <w:sz w:val="24"/>
      <w:szCs w:val="24"/>
      <w:lang w:val="ru-RU" w:eastAsia="ru-RU" w:bidi="ar-SA"/>
    </w:rPr>
  </w:style>
  <w:style w:type="paragraph" w:styleId="ConsPlusCell">
    <w:name w:val="ConsPlusCell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ru-RU" w:bidi="ar-SA"/>
    </w:rPr>
  </w:style>
  <w:style w:type="paragraph" w:styleId="ConsPlusDocList">
    <w:name w:val="ConsPlusDocList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ahoma" w:hAnsi="Tahoma" w:eastAsia="Times New Roman" w:cs="Tahoma"/>
      <w:color w:val="auto"/>
      <w:kern w:val="2"/>
      <w:sz w:val="18"/>
      <w:szCs w:val="18"/>
      <w:lang w:val="ru-RU" w:eastAsia="ru-RU" w:bidi="ar-SA"/>
    </w:rPr>
  </w:style>
  <w:style w:type="paragraph" w:styleId="ConsPlusTitlePage">
    <w:name w:val="ConsPlusTitlePage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ahoma" w:hAnsi="Tahoma" w:eastAsia="Times New Roman" w:cs="Tahoma"/>
      <w:color w:val="auto"/>
      <w:kern w:val="2"/>
      <w:sz w:val="24"/>
      <w:szCs w:val="24"/>
      <w:lang w:val="ru-RU" w:eastAsia="ru-RU" w:bidi="ar-SA"/>
    </w:rPr>
  </w:style>
  <w:style w:type="paragraph" w:styleId="ConsPlusJurTerm">
    <w:name w:val="ConsPlusJurTerm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TextList">
    <w:name w:val="ConsPlusTextList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ConsPlusTextList1">
    <w:name w:val="ConsPlusTextList1"/>
    <w:qFormat/>
    <w:pPr>
      <w:widowControl w:val="false"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Grid">
    <w:name w:val="Table Grid"/>
    <w:basedOn w:val="NormalTable"/>
    <w:qFormat/>
    <w:pPr>
      <w:spacing w:lineRule="exact" w:line="240" w:before="0" w:after="0"/>
    </w:pPr>
    <w:rPr/>
  </w:style>
  <w:style w:type="paragraph" w:styleId="TableContents">
    <w:name w:val="Table Contents"/>
    <w:basedOn w:val="Normal"/>
    <w:qFormat/>
    <w:pPr>
      <w:widowControl w:val="false"/>
    </w:pPr>
    <w:rPr/>
  </w:style>
  <w:style w:type="paragraph" w:styleId="TableHeading">
    <w:name w:val="Table Heading"/>
    <w:basedOn w:val="TableContents"/>
    <w:qFormat/>
    <w:pPr>
      <w:widowControl w:val="false"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LibreOffice/7.4.0.3$MacOSX_AARCH64 LibreOffice_project/f85e47c08ddd19c015c0114a68350214f7066f5a</Application>
  <AppVersion>15.0000</AppVersion>
  <Pages>1</Pages>
  <Words>161</Words>
  <Characters>1329</Characters>
  <CharactersWithSpaces>1451</CharactersWithSpaces>
  <Paragraphs>58</Paragraphs>
  <Company>КонсультантПлюс Версия 4021.00.20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2022-02-01T09:52:00Z</dcterms:created>
  <dc:creator/>
  <dc:description/>
  <dc:language>ru-RU</dc:language>
  <cp:lastModifiedBy/>
  <dcterms:modified xsi:type="dcterms:W3CDTF">2023-08-27T22:50:10Z</dcterms:modified>
  <cp:revision>11</cp:revision>
  <dc:subject/>
  <dc:title>Приказ Минтруда России от 15.12.2020 N 903н"Об утверждении Правил по охране труда при эксплуатации электроустановок"(Зарегистрировано в Минюсте России 30.12.2020 N 61957)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Ермаков Владимир</vt:lpwstr>
  </property>
</Properties>
</file>