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>Technische Anforderungen</w:t>
      </w:r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 has to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>Anforderungen 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modelling element (entity, role, constraint) 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of Softwaretechnik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>Aufbau Stundenplan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examination regulations define which modules 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examination regulations (e.g. Wahlfach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(Lehrbeauftragte).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>Anforderungen Dozent</w:t>
      </w:r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(Fakultät).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Professors have to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has to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 average (required work load = Deputat).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time or be on sabbatical, i.e. the deputat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application has to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(Stundenkontostand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(Deputat))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(Studiengang)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F274DF" w:rsidRPr="00F274DF" w:rsidRDefault="00F274DF" w:rsidP="00F274D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F274DF">
        <w:rPr>
          <w:rFonts w:ascii="Verdana" w:hAnsi="Verdana" w:cs="Verdana"/>
          <w:color w:val="000000"/>
          <w:sz w:val="20"/>
          <w:szCs w:val="20"/>
        </w:rPr>
        <w:t>Es soll eine Ausgabe in Form eines</w:t>
      </w:r>
      <w:r>
        <w:rPr>
          <w:rFonts w:ascii="Verdana" w:hAnsi="Verdana" w:cs="Verdana"/>
          <w:color w:val="000000"/>
          <w:sz w:val="20"/>
          <w:szCs w:val="20"/>
        </w:rPr>
        <w:t xml:space="preserve"> Stundenplans ausgegeben werden</w:t>
      </w:r>
    </w:p>
    <w:p w:rsidR="00F274DF" w:rsidRPr="00F274DF" w:rsidRDefault="00F0732B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Optional: Es soll eine Ausgabe in Form eines Raumplans ausgegeben werden</w:t>
      </w:r>
    </w:p>
    <w:p w:rsidR="00896DC9" w:rsidRPr="00F274DF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2E4330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Dozent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>en</w:t>
      </w:r>
      <w:r w:rsidRPr="00D813B7">
        <w:rPr>
          <w:rFonts w:ascii="Verdana" w:hAnsi="Verdana" w:cs="Verdana"/>
          <w:color w:val="000000"/>
          <w:sz w:val="20"/>
          <w:szCs w:val="20"/>
        </w:rPr>
        <w:t xml:space="preserve">sicht und </w:t>
      </w:r>
      <w:r w:rsidR="000F3E05">
        <w:rPr>
          <w:rFonts w:ascii="Verdana" w:hAnsi="Verdana" w:cs="Verdana"/>
          <w:color w:val="000000"/>
          <w:sz w:val="20"/>
          <w:szCs w:val="20"/>
        </w:rPr>
        <w:t>Gesamt</w:t>
      </w:r>
      <w:r w:rsidR="00174A95" w:rsidRPr="00D813B7">
        <w:rPr>
          <w:rFonts w:ascii="Verdana" w:hAnsi="Verdana" w:cs="Verdana"/>
          <w:color w:val="000000"/>
          <w:sz w:val="20"/>
          <w:szCs w:val="20"/>
        </w:rPr>
        <w:t>sicht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Pr="00D813B7" w:rsidRDefault="004A4CD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Pr="00D813B7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525CD">
        <w:t>Optional</w:t>
      </w:r>
      <w:r w:rsidRPr="00D813B7">
        <w:rPr>
          <w:rFonts w:ascii="Verdana" w:hAnsi="Verdana" w:cs="Verdana"/>
          <w:color w:val="D50032"/>
          <w:sz w:val="20"/>
          <w:szCs w:val="20"/>
        </w:rPr>
        <w:t xml:space="preserve"> </w:t>
      </w:r>
      <w:r w:rsidR="001410E2" w:rsidRPr="00D813B7"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Aufbau der Tabellen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welcher Dozent welches Fach unterrichten kann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welcher Studiengang welches Fach belegen kann / muss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 Fächer in welchem Semester unterrichtet werden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bei welchen Fächern Studiengänge zusammen unterrichtet werden</w:t>
      </w:r>
    </w:p>
    <w:p w:rsidR="002474F4" w:rsidRDefault="002474F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werden welcher Dozent an bestimmten Tagen keine Vorlesung halten kann</w:t>
      </w:r>
    </w:p>
    <w:p w:rsidR="002474F4" w:rsidRDefault="002474F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wird ein Zeitraster vorgegeben</w:t>
      </w:r>
    </w:p>
    <w:p w:rsidR="002474F4" w:rsidRDefault="002474F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sectPr w:rsidR="00E75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841E0148"/>
    <w:lvl w:ilvl="0" w:tplc="651A31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8514F448"/>
    <w:lvl w:ilvl="0" w:tplc="F8568C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64A0AB1E"/>
    <w:lvl w:ilvl="0" w:tplc="43A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87"/>
    <w:rsid w:val="00020ADE"/>
    <w:rsid w:val="000358A3"/>
    <w:rsid w:val="000F3E05"/>
    <w:rsid w:val="001410E2"/>
    <w:rsid w:val="001510D9"/>
    <w:rsid w:val="00174A95"/>
    <w:rsid w:val="001A15AA"/>
    <w:rsid w:val="00226890"/>
    <w:rsid w:val="002474F4"/>
    <w:rsid w:val="00281757"/>
    <w:rsid w:val="002A6415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11B7"/>
    <w:rsid w:val="00735CC9"/>
    <w:rsid w:val="00753394"/>
    <w:rsid w:val="007A0C87"/>
    <w:rsid w:val="007E6377"/>
    <w:rsid w:val="00892571"/>
    <w:rsid w:val="00896DC9"/>
    <w:rsid w:val="00975CE0"/>
    <w:rsid w:val="00A3247C"/>
    <w:rsid w:val="00B00C7F"/>
    <w:rsid w:val="00B05A54"/>
    <w:rsid w:val="00C46CEA"/>
    <w:rsid w:val="00C62F8F"/>
    <w:rsid w:val="00D01AB2"/>
    <w:rsid w:val="00D813B7"/>
    <w:rsid w:val="00DB392D"/>
    <w:rsid w:val="00DC3A7F"/>
    <w:rsid w:val="00E75003"/>
    <w:rsid w:val="00F0732B"/>
    <w:rsid w:val="00F26DD8"/>
    <w:rsid w:val="00F274DF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60C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21</cp:revision>
  <dcterms:created xsi:type="dcterms:W3CDTF">2017-10-07T09:40:00Z</dcterms:created>
  <dcterms:modified xsi:type="dcterms:W3CDTF">2017-10-22T12:13:00Z</dcterms:modified>
</cp:coreProperties>
</file>