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Notes 11-10-23 12:08PM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-look at DHF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-Begin thinking and working for PR2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-due at end of quarter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Currently in stage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Still need to send over another google form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Innovation Techniques: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Worst Idea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Wishing, most impossible design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Mind Map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-Can you put the lock on the hinges?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-think about hinges as a direction of your project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-potentiometer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-less complicated but more robust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-weighted door pistons idea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(you dont need to know whose been out of fridge, it’s closed regardless)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“Simpler is better”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-meet up again to discuss ideas (like discuss worst ideas)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Risk on weight door -&gt; easy to copy and some factory in china could outproduce it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Lateral Benchmarking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-3-5 concepts means about 30-50 ideas being made (</w:t>
      </w:r>
      <w:r w:rsidDel="00000000" w:rsidR="00000000" w:rsidRPr="00000000">
        <w:rPr>
          <w:b w:val="1"/>
          <w:rtl w:val="0"/>
        </w:rPr>
        <w:t xml:space="preserve">DRAWING</w:t>
      </w:r>
      <w:r w:rsidDel="00000000" w:rsidR="00000000" w:rsidRPr="00000000">
        <w:rPr>
          <w:rtl w:val="0"/>
        </w:rPr>
        <w:t xml:space="preserve"> or image gen AI)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-AI image generation; feed it ideas it spits out images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Must think and write about manufacturing process, especially in scale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3d printing is viable for prototypes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Engineering drawings for 3-5 concepts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