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3B4CC" w14:textId="03456516" w:rsidR="00FB0DB2" w:rsidRPr="00B40E89" w:rsidRDefault="00FB0DB2">
      <w:pPr>
        <w:rPr>
          <w:rFonts w:ascii="Times New Roman" w:hAnsi="Times New Roman" w:cs="Times New Roman"/>
          <w:b/>
          <w:bCs/>
          <w:sz w:val="24"/>
          <w:szCs w:val="24"/>
        </w:rPr>
      </w:pPr>
      <w:r w:rsidRPr="00B40E89">
        <w:rPr>
          <w:rFonts w:ascii="Times New Roman" w:hAnsi="Times New Roman" w:cs="Times New Roman"/>
          <w:b/>
          <w:bCs/>
          <w:sz w:val="24"/>
          <w:szCs w:val="24"/>
        </w:rPr>
        <w:t>CSCI 3500</w:t>
      </w:r>
    </w:p>
    <w:p w14:paraId="7679BFFC" w14:textId="22575CA3" w:rsidR="0079303E" w:rsidRPr="00B40E89" w:rsidRDefault="002D48CB">
      <w:pPr>
        <w:rPr>
          <w:rFonts w:ascii="Times New Roman" w:hAnsi="Times New Roman" w:cs="Times New Roman"/>
          <w:b/>
          <w:bCs/>
          <w:sz w:val="24"/>
          <w:szCs w:val="24"/>
        </w:rPr>
      </w:pPr>
      <w:r>
        <w:rPr>
          <w:rFonts w:ascii="Times New Roman" w:hAnsi="Times New Roman" w:cs="Times New Roman"/>
          <w:b/>
          <w:bCs/>
          <w:sz w:val="24"/>
          <w:szCs w:val="24"/>
        </w:rPr>
        <w:t>Ethan Walton</w:t>
      </w:r>
    </w:p>
    <w:p w14:paraId="4D8088CF" w14:textId="4FB0FEA5" w:rsidR="0079303E" w:rsidRPr="00B40E89" w:rsidRDefault="002D48CB">
      <w:pPr>
        <w:rPr>
          <w:rFonts w:ascii="Times New Roman" w:hAnsi="Times New Roman" w:cs="Times New Roman"/>
          <w:b/>
          <w:bCs/>
          <w:sz w:val="24"/>
          <w:szCs w:val="24"/>
        </w:rPr>
      </w:pPr>
      <w:r>
        <w:rPr>
          <w:rFonts w:ascii="Times New Roman" w:hAnsi="Times New Roman" w:cs="Times New Roman"/>
          <w:b/>
          <w:bCs/>
          <w:sz w:val="24"/>
          <w:szCs w:val="24"/>
        </w:rPr>
        <w:t>September 13, 2025</w:t>
      </w:r>
    </w:p>
    <w:p w14:paraId="6B80F39D" w14:textId="0017DF87" w:rsidR="0079303E" w:rsidRPr="00B40E89" w:rsidRDefault="0079303E">
      <w:pPr>
        <w:rPr>
          <w:rFonts w:ascii="Times New Roman" w:hAnsi="Times New Roman" w:cs="Times New Roman"/>
          <w:b/>
          <w:bCs/>
          <w:sz w:val="24"/>
          <w:szCs w:val="24"/>
        </w:rPr>
      </w:pPr>
      <w:r w:rsidRPr="00B40E89">
        <w:rPr>
          <w:rFonts w:ascii="Times New Roman" w:hAnsi="Times New Roman" w:cs="Times New Roman"/>
          <w:b/>
          <w:bCs/>
          <w:sz w:val="24"/>
          <w:szCs w:val="24"/>
        </w:rPr>
        <w:t>Instructor: Ms. Emond</w:t>
      </w:r>
    </w:p>
    <w:p w14:paraId="2E907CA4" w14:textId="77777777" w:rsidR="0079303E" w:rsidRPr="00B40E89" w:rsidRDefault="0079303E" w:rsidP="0079303E">
      <w:pPr>
        <w:jc w:val="center"/>
        <w:rPr>
          <w:rFonts w:ascii="Times New Roman" w:hAnsi="Times New Roman" w:cs="Times New Roman"/>
          <w:b/>
          <w:bCs/>
          <w:sz w:val="24"/>
          <w:szCs w:val="24"/>
        </w:rPr>
      </w:pPr>
    </w:p>
    <w:p w14:paraId="4672C841" w14:textId="32D36FC9" w:rsidR="0079303E" w:rsidRPr="00B40E89" w:rsidRDefault="002D48CB" w:rsidP="0079303E">
      <w:pPr>
        <w:jc w:val="center"/>
        <w:rPr>
          <w:rFonts w:ascii="Times New Roman" w:hAnsi="Times New Roman" w:cs="Times New Roman"/>
          <w:b/>
          <w:bCs/>
          <w:sz w:val="24"/>
          <w:szCs w:val="24"/>
        </w:rPr>
      </w:pPr>
      <w:r>
        <w:rPr>
          <w:rFonts w:ascii="Times New Roman" w:hAnsi="Times New Roman" w:cs="Times New Roman"/>
          <w:b/>
          <w:bCs/>
          <w:sz w:val="24"/>
          <w:szCs w:val="24"/>
        </w:rPr>
        <w:t>PGP / Encryption</w:t>
      </w:r>
    </w:p>
    <w:p w14:paraId="642CDB85" w14:textId="77777777" w:rsidR="0079303E" w:rsidRPr="00B40E89" w:rsidRDefault="0079303E" w:rsidP="0079303E">
      <w:pPr>
        <w:rPr>
          <w:rFonts w:ascii="Times New Roman" w:hAnsi="Times New Roman" w:cs="Times New Roman"/>
          <w:b/>
          <w:bCs/>
          <w:sz w:val="24"/>
          <w:szCs w:val="24"/>
        </w:rPr>
      </w:pPr>
    </w:p>
    <w:p w14:paraId="00C5A659" w14:textId="76C10293" w:rsidR="0079303E" w:rsidRPr="00B40E89" w:rsidRDefault="0079303E" w:rsidP="0079303E">
      <w:pPr>
        <w:pStyle w:val="Heading2"/>
        <w:rPr>
          <w:rFonts w:ascii="Times New Roman" w:hAnsi="Times New Roman" w:cs="Times New Roman"/>
          <w:b/>
          <w:bCs/>
          <w:sz w:val="24"/>
          <w:szCs w:val="24"/>
        </w:rPr>
      </w:pPr>
      <w:r w:rsidRPr="00B40E89">
        <w:rPr>
          <w:rFonts w:ascii="Times New Roman" w:hAnsi="Times New Roman" w:cs="Times New Roman"/>
          <w:b/>
          <w:bCs/>
          <w:sz w:val="24"/>
          <w:szCs w:val="24"/>
        </w:rPr>
        <w:t>Lab Purpose (In Your Own Words)</w:t>
      </w:r>
      <w:r w:rsidR="005149E1" w:rsidRPr="00B40E89">
        <w:rPr>
          <w:rFonts w:ascii="Times New Roman" w:hAnsi="Times New Roman" w:cs="Times New Roman"/>
          <w:b/>
          <w:bCs/>
          <w:sz w:val="24"/>
          <w:szCs w:val="24"/>
        </w:rPr>
        <w:br/>
      </w:r>
    </w:p>
    <w:p w14:paraId="1304C2DF" w14:textId="24C35A76" w:rsidR="0079303E" w:rsidRPr="00B40E89" w:rsidRDefault="002D48CB" w:rsidP="0079303E">
      <w:pPr>
        <w:rPr>
          <w:rFonts w:ascii="Times New Roman" w:hAnsi="Times New Roman" w:cs="Times New Roman"/>
          <w:b/>
          <w:bCs/>
          <w:sz w:val="24"/>
          <w:szCs w:val="24"/>
        </w:rPr>
      </w:pPr>
      <w:r w:rsidRPr="002D48CB">
        <w:rPr>
          <w:rFonts w:ascii="Times New Roman" w:hAnsi="Times New Roman" w:cs="Times New Roman"/>
          <w:sz w:val="24"/>
          <w:szCs w:val="24"/>
        </w:rPr>
        <w:t>This lab introduces students to the fundamentals of public key cryptography using GPG software. The goal is to understand how asymmetric encryption works by generating key pairs, exchanging public keys, and securely sending encrypted messages. Through hands-on experience, students learn how to protect sensitive data and verify identities using digital signatures. The lab also emphasizes the importance of key management and secure communication practices.</w:t>
      </w:r>
    </w:p>
    <w:p w14:paraId="6473430D" w14:textId="51927242" w:rsidR="005149E1" w:rsidRPr="00B40E89" w:rsidRDefault="005149E1" w:rsidP="0031030E">
      <w:pPr>
        <w:pStyle w:val="Heading2"/>
        <w:rPr>
          <w:rFonts w:ascii="Times New Roman" w:hAnsi="Times New Roman" w:cs="Times New Roman"/>
          <w:b/>
          <w:bCs/>
          <w:sz w:val="24"/>
          <w:szCs w:val="24"/>
        </w:rPr>
      </w:pPr>
      <w:r w:rsidRPr="00B40E89">
        <w:rPr>
          <w:rFonts w:ascii="Times New Roman" w:hAnsi="Times New Roman" w:cs="Times New Roman"/>
          <w:b/>
          <w:bCs/>
          <w:sz w:val="24"/>
          <w:szCs w:val="24"/>
        </w:rPr>
        <w:t>Tools &amp; Resources Required</w:t>
      </w:r>
    </w:p>
    <w:p w14:paraId="3571E165" w14:textId="77777777" w:rsidR="0031030E" w:rsidRPr="00B40E89" w:rsidRDefault="0031030E" w:rsidP="0031030E">
      <w:pPr>
        <w:rPr>
          <w:rFonts w:ascii="Times New Roman" w:hAnsi="Times New Roman" w:cs="Times New Roman"/>
          <w:sz w:val="24"/>
          <w:szCs w:val="24"/>
        </w:rPr>
      </w:pPr>
    </w:p>
    <w:p w14:paraId="61118FDB" w14:textId="77777777" w:rsidR="002D48CB" w:rsidRPr="002D48CB" w:rsidRDefault="002D48CB" w:rsidP="002D48CB">
      <w:pPr>
        <w:pStyle w:val="ListParagraph"/>
        <w:numPr>
          <w:ilvl w:val="1"/>
          <w:numId w:val="2"/>
        </w:numPr>
        <w:rPr>
          <w:rFonts w:ascii="Times New Roman" w:hAnsi="Times New Roman" w:cs="Times New Roman"/>
          <w:sz w:val="24"/>
          <w:szCs w:val="24"/>
        </w:rPr>
      </w:pPr>
      <w:r w:rsidRPr="002D48CB">
        <w:rPr>
          <w:rFonts w:ascii="Times New Roman" w:hAnsi="Times New Roman" w:cs="Times New Roman"/>
          <w:sz w:val="24"/>
          <w:szCs w:val="24"/>
        </w:rPr>
        <w:t>Gpg4win (Kleopatra): A Windows-based software suite for managing OpenPGP keys and encrypting/decrypting messages.</w:t>
      </w:r>
    </w:p>
    <w:p w14:paraId="79C8BAF1" w14:textId="77777777" w:rsidR="002D48CB" w:rsidRPr="002D48CB" w:rsidRDefault="002D48CB" w:rsidP="002D48CB">
      <w:pPr>
        <w:ind w:left="720"/>
        <w:rPr>
          <w:rFonts w:ascii="Times New Roman" w:hAnsi="Times New Roman" w:cs="Times New Roman"/>
          <w:sz w:val="24"/>
          <w:szCs w:val="24"/>
        </w:rPr>
      </w:pPr>
    </w:p>
    <w:p w14:paraId="24B8AF75" w14:textId="77777777" w:rsidR="002D48CB" w:rsidRPr="002D48CB" w:rsidRDefault="002D48CB" w:rsidP="002D48CB">
      <w:pPr>
        <w:pStyle w:val="ListParagraph"/>
        <w:numPr>
          <w:ilvl w:val="1"/>
          <w:numId w:val="2"/>
        </w:numPr>
        <w:rPr>
          <w:rFonts w:ascii="Times New Roman" w:hAnsi="Times New Roman" w:cs="Times New Roman"/>
          <w:sz w:val="24"/>
          <w:szCs w:val="24"/>
        </w:rPr>
      </w:pPr>
      <w:r w:rsidRPr="002D48CB">
        <w:rPr>
          <w:rFonts w:ascii="Times New Roman" w:hAnsi="Times New Roman" w:cs="Times New Roman"/>
          <w:sz w:val="24"/>
          <w:szCs w:val="24"/>
        </w:rPr>
        <w:t>Windows Host Machine: Required for running Gpg4win; Mac users may need to use lab computers.</w:t>
      </w:r>
    </w:p>
    <w:p w14:paraId="5C2FD160" w14:textId="77777777" w:rsidR="002D48CB" w:rsidRPr="002D48CB" w:rsidRDefault="002D48CB" w:rsidP="002D48CB">
      <w:pPr>
        <w:ind w:left="720"/>
        <w:rPr>
          <w:rFonts w:ascii="Times New Roman" w:hAnsi="Times New Roman" w:cs="Times New Roman"/>
          <w:sz w:val="24"/>
          <w:szCs w:val="24"/>
        </w:rPr>
      </w:pPr>
    </w:p>
    <w:p w14:paraId="318040B8" w14:textId="77777777" w:rsidR="002D48CB" w:rsidRPr="002D48CB" w:rsidRDefault="002D48CB" w:rsidP="002D48CB">
      <w:pPr>
        <w:pStyle w:val="ListParagraph"/>
        <w:numPr>
          <w:ilvl w:val="1"/>
          <w:numId w:val="2"/>
        </w:numPr>
        <w:rPr>
          <w:rFonts w:ascii="Times New Roman" w:hAnsi="Times New Roman" w:cs="Times New Roman"/>
          <w:sz w:val="24"/>
          <w:szCs w:val="24"/>
        </w:rPr>
      </w:pPr>
      <w:r w:rsidRPr="002D48CB">
        <w:rPr>
          <w:rFonts w:ascii="Times New Roman" w:hAnsi="Times New Roman" w:cs="Times New Roman"/>
          <w:sz w:val="24"/>
          <w:szCs w:val="24"/>
        </w:rPr>
        <w:t>Notepad++: Used to create and save messages and public key files.</w:t>
      </w:r>
    </w:p>
    <w:p w14:paraId="203F9B74" w14:textId="77777777" w:rsidR="002D48CB" w:rsidRPr="002D48CB" w:rsidRDefault="002D48CB" w:rsidP="002D48CB">
      <w:pPr>
        <w:ind w:left="720"/>
        <w:rPr>
          <w:rFonts w:ascii="Times New Roman" w:hAnsi="Times New Roman" w:cs="Times New Roman"/>
          <w:sz w:val="24"/>
          <w:szCs w:val="24"/>
        </w:rPr>
      </w:pPr>
    </w:p>
    <w:p w14:paraId="433B64FE" w14:textId="77777777" w:rsidR="002D48CB" w:rsidRPr="002D48CB" w:rsidRDefault="002D48CB" w:rsidP="002D48CB">
      <w:pPr>
        <w:pStyle w:val="ListParagraph"/>
        <w:numPr>
          <w:ilvl w:val="1"/>
          <w:numId w:val="2"/>
        </w:numPr>
        <w:rPr>
          <w:rFonts w:ascii="Times New Roman" w:hAnsi="Times New Roman" w:cs="Times New Roman"/>
          <w:sz w:val="24"/>
          <w:szCs w:val="24"/>
        </w:rPr>
      </w:pPr>
      <w:r w:rsidRPr="002D48CB">
        <w:rPr>
          <w:rFonts w:ascii="Times New Roman" w:hAnsi="Times New Roman" w:cs="Times New Roman"/>
          <w:sz w:val="24"/>
          <w:szCs w:val="24"/>
        </w:rPr>
        <w:t>D2L Discussion Board: Platform for sharing public keys with lab partners.</w:t>
      </w:r>
    </w:p>
    <w:p w14:paraId="589E326C" w14:textId="77777777" w:rsidR="002D48CB" w:rsidRPr="002D48CB" w:rsidRDefault="002D48CB" w:rsidP="002D48CB">
      <w:pPr>
        <w:ind w:left="720"/>
        <w:rPr>
          <w:rFonts w:ascii="Times New Roman" w:hAnsi="Times New Roman" w:cs="Times New Roman"/>
          <w:sz w:val="24"/>
          <w:szCs w:val="24"/>
        </w:rPr>
      </w:pPr>
    </w:p>
    <w:p w14:paraId="3C3F5B3F" w14:textId="48014462" w:rsidR="0078565E" w:rsidRPr="002D48CB" w:rsidRDefault="002D48CB" w:rsidP="002D48CB">
      <w:pPr>
        <w:pStyle w:val="ListParagraph"/>
        <w:numPr>
          <w:ilvl w:val="1"/>
          <w:numId w:val="2"/>
        </w:numPr>
        <w:rPr>
          <w:rFonts w:ascii="Times New Roman" w:hAnsi="Times New Roman" w:cs="Times New Roman"/>
          <w:sz w:val="24"/>
          <w:szCs w:val="24"/>
        </w:rPr>
      </w:pPr>
      <w:r w:rsidRPr="002D48CB">
        <w:rPr>
          <w:rFonts w:ascii="Times New Roman" w:hAnsi="Times New Roman" w:cs="Times New Roman"/>
          <w:sz w:val="24"/>
          <w:szCs w:val="24"/>
        </w:rPr>
        <w:t>Email Client: Used to send and receive encrypted messages.</w:t>
      </w:r>
    </w:p>
    <w:p w14:paraId="6E2DEE8D" w14:textId="77777777" w:rsidR="002D48CB" w:rsidRDefault="002D48CB">
      <w:pPr>
        <w:rPr>
          <w:rFonts w:ascii="Times New Roman" w:eastAsiaTheme="majorEastAsia" w:hAnsi="Times New Roman" w:cs="Times New Roman"/>
          <w:b/>
          <w:bCs/>
          <w:color w:val="2F5496" w:themeColor="accent1" w:themeShade="BF"/>
          <w:sz w:val="24"/>
          <w:szCs w:val="24"/>
        </w:rPr>
      </w:pPr>
      <w:r>
        <w:rPr>
          <w:rFonts w:ascii="Times New Roman" w:hAnsi="Times New Roman" w:cs="Times New Roman"/>
          <w:b/>
          <w:bCs/>
          <w:sz w:val="24"/>
          <w:szCs w:val="24"/>
        </w:rPr>
        <w:br w:type="page"/>
      </w:r>
    </w:p>
    <w:p w14:paraId="463955D5" w14:textId="79027420" w:rsidR="0031030E" w:rsidRPr="00B40E89" w:rsidRDefault="00020ACF" w:rsidP="00020ACF">
      <w:pPr>
        <w:pStyle w:val="Heading2"/>
        <w:rPr>
          <w:rFonts w:ascii="Times New Roman" w:hAnsi="Times New Roman" w:cs="Times New Roman"/>
          <w:b/>
          <w:bCs/>
          <w:sz w:val="24"/>
          <w:szCs w:val="24"/>
        </w:rPr>
      </w:pPr>
      <w:r w:rsidRPr="00B40E89">
        <w:rPr>
          <w:rFonts w:ascii="Times New Roman" w:hAnsi="Times New Roman" w:cs="Times New Roman"/>
          <w:b/>
          <w:bCs/>
          <w:sz w:val="24"/>
          <w:szCs w:val="24"/>
        </w:rPr>
        <w:lastRenderedPageBreak/>
        <w:t>Lab Procedures</w:t>
      </w:r>
      <w:r w:rsidR="00DF2B02" w:rsidRPr="00B40E89">
        <w:rPr>
          <w:rFonts w:ascii="Times New Roman" w:hAnsi="Times New Roman" w:cs="Times New Roman"/>
          <w:b/>
          <w:bCs/>
          <w:sz w:val="24"/>
          <w:szCs w:val="24"/>
        </w:rPr>
        <w:t xml:space="preserve"> (Minimum of 1 Page</w:t>
      </w:r>
      <w:r w:rsidR="00DC3696" w:rsidRPr="00B40E89">
        <w:rPr>
          <w:rFonts w:ascii="Times New Roman" w:hAnsi="Times New Roman" w:cs="Times New Roman"/>
          <w:b/>
          <w:bCs/>
          <w:sz w:val="24"/>
          <w:szCs w:val="24"/>
        </w:rPr>
        <w:t>)</w:t>
      </w:r>
    </w:p>
    <w:p w14:paraId="7507FAC8" w14:textId="261BFAEE" w:rsidR="002D48CB" w:rsidRPr="002D48CB" w:rsidRDefault="002D48CB" w:rsidP="002D48CB">
      <w:pPr>
        <w:ind w:firstLine="720"/>
        <w:rPr>
          <w:rFonts w:ascii="Times New Roman" w:hAnsi="Times New Roman" w:cs="Times New Roman"/>
          <w:sz w:val="24"/>
          <w:szCs w:val="24"/>
        </w:rPr>
      </w:pPr>
      <w:r w:rsidRPr="002D48CB">
        <w:rPr>
          <w:rFonts w:ascii="Times New Roman" w:hAnsi="Times New Roman" w:cs="Times New Roman"/>
          <w:sz w:val="24"/>
          <w:szCs w:val="24"/>
        </w:rPr>
        <w:t>To begin the lab, I downloaded the Gpg4win software from the official website and selected the full version, opting for a $0 donation. After running the installer, I chose English as the installation language and proceeded through the setup by accepting the EULA and installing the default components. Once the installation was complete, Kleopatra launched automatically. I then created a new OpenPGP key pair by selecting “Create a Personal” format and entering my name and email address. I enabled passphrase protection and accessed the advanced settings to set the key material to RSA4096 and the expiration date to one day ahead. After confirming the settings, I used “password” as the passphrase, acknowledged the insecure password warning, and finalized the key creation.</w:t>
      </w:r>
    </w:p>
    <w:p w14:paraId="4E2CC204" w14:textId="77777777" w:rsidR="002D48CB" w:rsidRDefault="002D48CB" w:rsidP="002D48CB">
      <w:pPr>
        <w:ind w:firstLine="720"/>
        <w:rPr>
          <w:rFonts w:ascii="Times New Roman" w:hAnsi="Times New Roman" w:cs="Times New Roman"/>
          <w:sz w:val="24"/>
          <w:szCs w:val="24"/>
        </w:rPr>
      </w:pPr>
      <w:r w:rsidRPr="002D48CB">
        <w:rPr>
          <w:rFonts w:ascii="Times New Roman" w:hAnsi="Times New Roman" w:cs="Times New Roman"/>
          <w:sz w:val="24"/>
          <w:szCs w:val="24"/>
        </w:rPr>
        <w:t xml:space="preserve">Next, I exported my public key by </w:t>
      </w:r>
      <w:proofErr w:type="gramStart"/>
      <w:r w:rsidRPr="002D48CB">
        <w:rPr>
          <w:rFonts w:ascii="Times New Roman" w:hAnsi="Times New Roman" w:cs="Times New Roman"/>
          <w:sz w:val="24"/>
          <w:szCs w:val="24"/>
        </w:rPr>
        <w:t>right-clicking</w:t>
      </w:r>
      <w:proofErr w:type="gramEnd"/>
      <w:r w:rsidRPr="002D48CB">
        <w:rPr>
          <w:rFonts w:ascii="Times New Roman" w:hAnsi="Times New Roman" w:cs="Times New Roman"/>
          <w:sz w:val="24"/>
          <w:szCs w:val="24"/>
        </w:rPr>
        <w:t xml:space="preserve"> the newly created key in Kleopatra and saving it as a file. I uploaded this file to the D2L discussion board to share with my lab partner. To receive my partner’s public key, I downloaded their file from D2L and saved it as a .</w:t>
      </w:r>
      <w:proofErr w:type="spellStart"/>
      <w:r w:rsidRPr="002D48CB">
        <w:rPr>
          <w:rFonts w:ascii="Times New Roman" w:hAnsi="Times New Roman" w:cs="Times New Roman"/>
          <w:sz w:val="24"/>
          <w:szCs w:val="24"/>
        </w:rPr>
        <w:t>gpg</w:t>
      </w:r>
      <w:proofErr w:type="spellEnd"/>
      <w:r w:rsidRPr="002D48CB">
        <w:rPr>
          <w:rFonts w:ascii="Times New Roman" w:hAnsi="Times New Roman" w:cs="Times New Roman"/>
          <w:sz w:val="24"/>
          <w:szCs w:val="24"/>
        </w:rPr>
        <w:t xml:space="preserve"> file using Notepad++. I then imported the certificate into Kleopatra and verified it. For message encryption, I typed a short message in Notepad++, copied it, and pasted it into Kleopatra’s Notepad. I selected my partner’s public key under “Encrypt for others” and my own key under “Sign as,” then clicked “Sign/Encrypt Notepad.” After entering my passphrase, the encrypted message appeared, which I copied and sent via email to my partner.</w:t>
      </w:r>
    </w:p>
    <w:p w14:paraId="47F683DC" w14:textId="24145ADD" w:rsidR="002D48CB" w:rsidRPr="002D48CB" w:rsidRDefault="002D48CB" w:rsidP="002D48CB">
      <w:pPr>
        <w:ind w:firstLine="720"/>
        <w:rPr>
          <w:rFonts w:ascii="Times New Roman" w:hAnsi="Times New Roman" w:cs="Times New Roman"/>
          <w:sz w:val="24"/>
          <w:szCs w:val="24"/>
        </w:rPr>
      </w:pPr>
      <w:r w:rsidRPr="002D48CB">
        <w:rPr>
          <w:rFonts w:ascii="Times New Roman" w:hAnsi="Times New Roman" w:cs="Times New Roman"/>
          <w:sz w:val="24"/>
          <w:szCs w:val="24"/>
        </w:rPr>
        <w:t>To decrypt the message I received, I copied the entire encrypted text—including the PGP headers—and pasted it into Kleopatra’s Notepad. I clicked “Decrypt,” entered my passphrase, and successfully viewed the decrypted message. This completed the full cycle of public key encryption and decryption between lab partners.</w:t>
      </w:r>
    </w:p>
    <w:p w14:paraId="0D7675B4" w14:textId="77777777" w:rsidR="004E7CDE" w:rsidRPr="00B40E89" w:rsidRDefault="004E7CDE" w:rsidP="00020ACF">
      <w:pPr>
        <w:rPr>
          <w:rFonts w:ascii="Times New Roman" w:hAnsi="Times New Roman" w:cs="Times New Roman"/>
          <w:sz w:val="24"/>
          <w:szCs w:val="24"/>
        </w:rPr>
      </w:pPr>
    </w:p>
    <w:p w14:paraId="027A1602" w14:textId="77777777" w:rsidR="002D48CB" w:rsidRDefault="002D48CB">
      <w:pPr>
        <w:rPr>
          <w:rFonts w:ascii="Times New Roman" w:eastAsiaTheme="majorEastAsia" w:hAnsi="Times New Roman" w:cs="Times New Roman"/>
          <w:b/>
          <w:bCs/>
          <w:color w:val="2F5496" w:themeColor="accent1" w:themeShade="BF"/>
          <w:sz w:val="24"/>
          <w:szCs w:val="24"/>
        </w:rPr>
      </w:pPr>
      <w:r>
        <w:rPr>
          <w:rFonts w:ascii="Times New Roman" w:hAnsi="Times New Roman" w:cs="Times New Roman"/>
          <w:b/>
          <w:bCs/>
          <w:sz w:val="24"/>
          <w:szCs w:val="24"/>
        </w:rPr>
        <w:br w:type="page"/>
      </w:r>
    </w:p>
    <w:p w14:paraId="7C4A4D1E" w14:textId="2024BAB3" w:rsidR="004E7CDE" w:rsidRPr="00B40E89" w:rsidRDefault="002D48CB" w:rsidP="009E0938">
      <w:pPr>
        <w:pStyle w:val="Heading2"/>
        <w:rPr>
          <w:rFonts w:ascii="Times New Roman" w:hAnsi="Times New Roman" w:cs="Times New Roman"/>
          <w:b/>
          <w:bCs/>
          <w:sz w:val="24"/>
          <w:szCs w:val="24"/>
        </w:rPr>
      </w:pPr>
      <w:r>
        <w:rPr>
          <w:rFonts w:ascii="Times New Roman" w:hAnsi="Times New Roman" w:cs="Times New Roman"/>
          <w:b/>
          <w:bCs/>
          <w:sz w:val="24"/>
          <w:szCs w:val="24"/>
        </w:rPr>
        <w:lastRenderedPageBreak/>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sidR="004E7CDE" w:rsidRPr="00B40E89">
        <w:rPr>
          <w:rFonts w:ascii="Times New Roman" w:hAnsi="Times New Roman" w:cs="Times New Roman"/>
          <w:b/>
          <w:bCs/>
          <w:sz w:val="24"/>
          <w:szCs w:val="24"/>
        </w:rPr>
        <w:t>Observations</w:t>
      </w:r>
      <w:r w:rsidR="006B0475" w:rsidRPr="00B40E89">
        <w:rPr>
          <w:rFonts w:ascii="Times New Roman" w:hAnsi="Times New Roman" w:cs="Times New Roman"/>
          <w:b/>
          <w:bCs/>
          <w:sz w:val="24"/>
          <w:szCs w:val="24"/>
        </w:rPr>
        <w:t xml:space="preserve"> (Minimum of ½ a Page)</w:t>
      </w:r>
    </w:p>
    <w:p w14:paraId="64A64037" w14:textId="77777777" w:rsidR="009E0938" w:rsidRPr="00B40E89" w:rsidRDefault="009E0938" w:rsidP="009E0938">
      <w:pPr>
        <w:rPr>
          <w:rFonts w:ascii="Times New Roman" w:hAnsi="Times New Roman" w:cs="Times New Roman"/>
          <w:sz w:val="24"/>
          <w:szCs w:val="24"/>
        </w:rPr>
      </w:pPr>
    </w:p>
    <w:p w14:paraId="1E8D1D24" w14:textId="30499582" w:rsidR="009E0938" w:rsidRPr="00B40E89" w:rsidRDefault="002D48CB" w:rsidP="004E7CDE">
      <w:pPr>
        <w:rPr>
          <w:rFonts w:ascii="Times New Roman" w:hAnsi="Times New Roman" w:cs="Times New Roman"/>
          <w:sz w:val="24"/>
          <w:szCs w:val="24"/>
        </w:rPr>
      </w:pPr>
      <w:r w:rsidRPr="002D48CB">
        <w:rPr>
          <w:rFonts w:ascii="Times New Roman" w:hAnsi="Times New Roman" w:cs="Times New Roman"/>
          <w:sz w:val="24"/>
          <w:szCs w:val="24"/>
        </w:rPr>
        <w:t>This lab provided a practical understanding of how public key cryptography works in real-world applications. I learned how to generate secure key pairs and the importance of protecting private keys with strong passphrases. The process of encrypting and signing messages demonstrated how confidentiality and authenticity can be achieved simultaneously. Importing and verifying public keys emphasized the need for trust and validation in secure communications. One surprising insight was how easy it is to encrypt and decrypt messages once the keys are properly exchanged and verified—making secure communication accessible even to non-experts.</w:t>
      </w:r>
    </w:p>
    <w:p w14:paraId="0ACE9CCC" w14:textId="66873AE6" w:rsidR="009E0938" w:rsidRPr="00B40E89" w:rsidRDefault="009E0938" w:rsidP="009E0938">
      <w:pPr>
        <w:pStyle w:val="Heading2"/>
        <w:rPr>
          <w:rFonts w:ascii="Times New Roman" w:hAnsi="Times New Roman" w:cs="Times New Roman"/>
          <w:b/>
          <w:bCs/>
          <w:sz w:val="24"/>
          <w:szCs w:val="24"/>
        </w:rPr>
      </w:pPr>
      <w:r w:rsidRPr="00B40E89">
        <w:rPr>
          <w:rFonts w:ascii="Times New Roman" w:hAnsi="Times New Roman" w:cs="Times New Roman"/>
          <w:b/>
          <w:bCs/>
          <w:sz w:val="24"/>
          <w:szCs w:val="24"/>
        </w:rPr>
        <w:t>Reflection Questions</w:t>
      </w:r>
    </w:p>
    <w:p w14:paraId="6F768AE0" w14:textId="77777777" w:rsidR="009E0938" w:rsidRPr="00B40E89" w:rsidRDefault="009E0938" w:rsidP="004E7CDE">
      <w:pPr>
        <w:rPr>
          <w:rFonts w:ascii="Times New Roman" w:hAnsi="Times New Roman" w:cs="Times New Roman"/>
          <w:sz w:val="24"/>
          <w:szCs w:val="24"/>
        </w:rPr>
      </w:pPr>
    </w:p>
    <w:p w14:paraId="782C299A" w14:textId="77777777" w:rsidR="002D48CB" w:rsidRPr="002D48CB" w:rsidRDefault="002D48CB" w:rsidP="002D48CB">
      <w:pPr>
        <w:rPr>
          <w:rFonts w:ascii="Times New Roman" w:hAnsi="Times New Roman" w:cs="Times New Roman"/>
          <w:sz w:val="24"/>
          <w:szCs w:val="24"/>
        </w:rPr>
      </w:pPr>
      <w:r w:rsidRPr="002D48CB">
        <w:rPr>
          <w:rFonts w:ascii="Times New Roman" w:hAnsi="Times New Roman" w:cs="Times New Roman"/>
          <w:b/>
          <w:bCs/>
          <w:sz w:val="24"/>
          <w:szCs w:val="24"/>
        </w:rPr>
        <w:t>1. What is the purpose of using public key cryptography?</w:t>
      </w:r>
      <w:r w:rsidRPr="002D48CB">
        <w:rPr>
          <w:rFonts w:ascii="Times New Roman" w:hAnsi="Times New Roman" w:cs="Times New Roman"/>
          <w:sz w:val="24"/>
          <w:szCs w:val="24"/>
        </w:rPr>
        <w:t xml:space="preserve"> To enable secure communication by using asymmetric keys—one for encryption (public) and one for decryption (private)—ensuring confidentiality and authenticity.</w:t>
      </w:r>
    </w:p>
    <w:p w14:paraId="5144E5F7" w14:textId="77777777" w:rsidR="002D48CB" w:rsidRPr="002D48CB" w:rsidRDefault="002D48CB" w:rsidP="002D48CB">
      <w:pPr>
        <w:rPr>
          <w:rFonts w:ascii="Times New Roman" w:hAnsi="Times New Roman" w:cs="Times New Roman"/>
          <w:sz w:val="24"/>
          <w:szCs w:val="24"/>
        </w:rPr>
      </w:pPr>
      <w:r w:rsidRPr="002D48CB">
        <w:rPr>
          <w:rFonts w:ascii="Times New Roman" w:hAnsi="Times New Roman" w:cs="Times New Roman"/>
          <w:b/>
          <w:bCs/>
          <w:sz w:val="24"/>
          <w:szCs w:val="24"/>
        </w:rPr>
        <w:t>2. Why is it important to protect your private key with a strong passphrase?</w:t>
      </w:r>
      <w:r w:rsidRPr="002D48CB">
        <w:rPr>
          <w:rFonts w:ascii="Times New Roman" w:hAnsi="Times New Roman" w:cs="Times New Roman"/>
          <w:sz w:val="24"/>
          <w:szCs w:val="24"/>
        </w:rPr>
        <w:t xml:space="preserve"> A strong passphrase prevents unauthorized access to your private key, which could otherwise be used to decrypt sensitive messages or impersonate you.</w:t>
      </w:r>
    </w:p>
    <w:p w14:paraId="5B3719A8" w14:textId="77777777" w:rsidR="002D48CB" w:rsidRPr="002D48CB" w:rsidRDefault="002D48CB" w:rsidP="002D48CB">
      <w:pPr>
        <w:rPr>
          <w:rFonts w:ascii="Times New Roman" w:hAnsi="Times New Roman" w:cs="Times New Roman"/>
          <w:sz w:val="24"/>
          <w:szCs w:val="24"/>
        </w:rPr>
      </w:pPr>
      <w:r w:rsidRPr="002D48CB">
        <w:rPr>
          <w:rFonts w:ascii="Times New Roman" w:hAnsi="Times New Roman" w:cs="Times New Roman"/>
          <w:b/>
          <w:bCs/>
          <w:sz w:val="24"/>
          <w:szCs w:val="24"/>
        </w:rPr>
        <w:t>3. What does signing a message do?</w:t>
      </w:r>
      <w:r w:rsidRPr="002D48CB">
        <w:rPr>
          <w:rFonts w:ascii="Times New Roman" w:hAnsi="Times New Roman" w:cs="Times New Roman"/>
          <w:sz w:val="24"/>
          <w:szCs w:val="24"/>
        </w:rPr>
        <w:t xml:space="preserve"> It verifies the sender’s identity and ensures the message hasn’t been altered, providing integrity and authenticity.</w:t>
      </w:r>
    </w:p>
    <w:p w14:paraId="6BE03591" w14:textId="77777777" w:rsidR="002D48CB" w:rsidRPr="002D48CB" w:rsidRDefault="002D48CB" w:rsidP="002D48CB">
      <w:pPr>
        <w:rPr>
          <w:rFonts w:ascii="Times New Roman" w:hAnsi="Times New Roman" w:cs="Times New Roman"/>
          <w:sz w:val="24"/>
          <w:szCs w:val="24"/>
        </w:rPr>
      </w:pPr>
      <w:r w:rsidRPr="002D48CB">
        <w:rPr>
          <w:rFonts w:ascii="Times New Roman" w:hAnsi="Times New Roman" w:cs="Times New Roman"/>
          <w:b/>
          <w:bCs/>
          <w:sz w:val="24"/>
          <w:szCs w:val="24"/>
        </w:rPr>
        <w:t>4. Why is it important to verify a public key before using it?</w:t>
      </w:r>
      <w:r w:rsidRPr="002D48CB">
        <w:rPr>
          <w:rFonts w:ascii="Times New Roman" w:hAnsi="Times New Roman" w:cs="Times New Roman"/>
          <w:sz w:val="24"/>
          <w:szCs w:val="24"/>
        </w:rPr>
        <w:t xml:space="preserve"> To confirm the key belongs to the intended recipient and hasn’t been tampered with, preventing man-in-the-middle attacks.</w:t>
      </w:r>
    </w:p>
    <w:p w14:paraId="211EDB3F" w14:textId="75375579" w:rsidR="00B843FD" w:rsidRPr="002D48CB" w:rsidRDefault="002D48CB" w:rsidP="002D48CB">
      <w:pPr>
        <w:rPr>
          <w:rFonts w:ascii="Times New Roman" w:hAnsi="Times New Roman" w:cs="Times New Roman"/>
          <w:sz w:val="24"/>
          <w:szCs w:val="24"/>
        </w:rPr>
      </w:pPr>
      <w:r w:rsidRPr="002D48CB">
        <w:rPr>
          <w:rFonts w:ascii="Times New Roman" w:hAnsi="Times New Roman" w:cs="Times New Roman"/>
          <w:b/>
          <w:bCs/>
          <w:sz w:val="24"/>
          <w:szCs w:val="24"/>
        </w:rPr>
        <w:t>5. What would you do differently if this were a real-world encryption scenario?</w:t>
      </w:r>
      <w:r w:rsidRPr="002D48CB">
        <w:rPr>
          <w:rFonts w:ascii="Times New Roman" w:hAnsi="Times New Roman" w:cs="Times New Roman"/>
          <w:sz w:val="24"/>
          <w:szCs w:val="24"/>
        </w:rPr>
        <w:t xml:space="preserve"> Use a complex passphrase, securely store the private key (e.g., encrypted USB in a safe), verify public keys through trusted channels, and rotate keys periodically.</w:t>
      </w:r>
    </w:p>
    <w:sectPr w:rsidR="00B843FD" w:rsidRPr="002D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5C1"/>
    <w:multiLevelType w:val="hybridMultilevel"/>
    <w:tmpl w:val="44AE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503E"/>
    <w:multiLevelType w:val="hybridMultilevel"/>
    <w:tmpl w:val="51E29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37597"/>
    <w:multiLevelType w:val="multilevel"/>
    <w:tmpl w:val="C2D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806474">
    <w:abstractNumId w:val="2"/>
  </w:num>
  <w:num w:numId="2" w16cid:durableId="1886405713">
    <w:abstractNumId w:val="1"/>
  </w:num>
  <w:num w:numId="3" w16cid:durableId="10736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50"/>
    <w:rsid w:val="00020ACF"/>
    <w:rsid w:val="00160316"/>
    <w:rsid w:val="00186B9D"/>
    <w:rsid w:val="002B0B82"/>
    <w:rsid w:val="002D48CB"/>
    <w:rsid w:val="0031030E"/>
    <w:rsid w:val="004E7CDE"/>
    <w:rsid w:val="005149E1"/>
    <w:rsid w:val="00562D48"/>
    <w:rsid w:val="006B0475"/>
    <w:rsid w:val="006C1B50"/>
    <w:rsid w:val="0078565E"/>
    <w:rsid w:val="0079303E"/>
    <w:rsid w:val="00861D98"/>
    <w:rsid w:val="008D6585"/>
    <w:rsid w:val="0099582E"/>
    <w:rsid w:val="009E0938"/>
    <w:rsid w:val="00A57099"/>
    <w:rsid w:val="00AD1827"/>
    <w:rsid w:val="00AD5BA4"/>
    <w:rsid w:val="00B40E89"/>
    <w:rsid w:val="00B843FD"/>
    <w:rsid w:val="00DC3696"/>
    <w:rsid w:val="00DF2B02"/>
    <w:rsid w:val="00FA42AF"/>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7114"/>
  <w15:chartTrackingRefBased/>
  <w15:docId w15:val="{DD595DD4-2857-49DF-BE39-27DB68C6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03E"/>
    <w:pPr>
      <w:ind w:left="720"/>
      <w:contextualSpacing/>
    </w:pPr>
  </w:style>
  <w:style w:type="character" w:customStyle="1" w:styleId="Heading2Char">
    <w:name w:val="Heading 2 Char"/>
    <w:basedOn w:val="DefaultParagraphFont"/>
    <w:link w:val="Heading2"/>
    <w:uiPriority w:val="9"/>
    <w:rsid w:val="007930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87131">
      <w:bodyDiv w:val="1"/>
      <w:marLeft w:val="0"/>
      <w:marRight w:val="0"/>
      <w:marTop w:val="0"/>
      <w:marBottom w:val="0"/>
      <w:divBdr>
        <w:top w:val="none" w:sz="0" w:space="0" w:color="auto"/>
        <w:left w:val="none" w:sz="0" w:space="0" w:color="auto"/>
        <w:bottom w:val="none" w:sz="0" w:space="0" w:color="auto"/>
        <w:right w:val="none" w:sz="0" w:space="0" w:color="auto"/>
      </w:divBdr>
    </w:div>
    <w:div w:id="425268676">
      <w:bodyDiv w:val="1"/>
      <w:marLeft w:val="0"/>
      <w:marRight w:val="0"/>
      <w:marTop w:val="0"/>
      <w:marBottom w:val="0"/>
      <w:divBdr>
        <w:top w:val="none" w:sz="0" w:space="0" w:color="auto"/>
        <w:left w:val="none" w:sz="0" w:space="0" w:color="auto"/>
        <w:bottom w:val="none" w:sz="0" w:space="0" w:color="auto"/>
        <w:right w:val="none" w:sz="0" w:space="0" w:color="auto"/>
      </w:divBdr>
    </w:div>
    <w:div w:id="568417859">
      <w:bodyDiv w:val="1"/>
      <w:marLeft w:val="0"/>
      <w:marRight w:val="0"/>
      <w:marTop w:val="0"/>
      <w:marBottom w:val="0"/>
      <w:divBdr>
        <w:top w:val="none" w:sz="0" w:space="0" w:color="auto"/>
        <w:left w:val="none" w:sz="0" w:space="0" w:color="auto"/>
        <w:bottom w:val="none" w:sz="0" w:space="0" w:color="auto"/>
        <w:right w:val="none" w:sz="0" w:space="0" w:color="auto"/>
      </w:divBdr>
    </w:div>
    <w:div w:id="781875666">
      <w:bodyDiv w:val="1"/>
      <w:marLeft w:val="0"/>
      <w:marRight w:val="0"/>
      <w:marTop w:val="0"/>
      <w:marBottom w:val="0"/>
      <w:divBdr>
        <w:top w:val="none" w:sz="0" w:space="0" w:color="auto"/>
        <w:left w:val="none" w:sz="0" w:space="0" w:color="auto"/>
        <w:bottom w:val="none" w:sz="0" w:space="0" w:color="auto"/>
        <w:right w:val="none" w:sz="0" w:space="0" w:color="auto"/>
      </w:divBdr>
    </w:div>
    <w:div w:id="1093892204">
      <w:bodyDiv w:val="1"/>
      <w:marLeft w:val="0"/>
      <w:marRight w:val="0"/>
      <w:marTop w:val="0"/>
      <w:marBottom w:val="0"/>
      <w:divBdr>
        <w:top w:val="none" w:sz="0" w:space="0" w:color="auto"/>
        <w:left w:val="none" w:sz="0" w:space="0" w:color="auto"/>
        <w:bottom w:val="none" w:sz="0" w:space="0" w:color="auto"/>
        <w:right w:val="none" w:sz="0" w:space="0" w:color="auto"/>
      </w:divBdr>
    </w:div>
    <w:div w:id="1846705968">
      <w:bodyDiv w:val="1"/>
      <w:marLeft w:val="0"/>
      <w:marRight w:val="0"/>
      <w:marTop w:val="0"/>
      <w:marBottom w:val="0"/>
      <w:divBdr>
        <w:top w:val="none" w:sz="0" w:space="0" w:color="auto"/>
        <w:left w:val="none" w:sz="0" w:space="0" w:color="auto"/>
        <w:bottom w:val="none" w:sz="0" w:space="0" w:color="auto"/>
        <w:right w:val="none" w:sz="0" w:space="0" w:color="auto"/>
      </w:divBdr>
    </w:div>
    <w:div w:id="20395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 Caitlin A</dc:creator>
  <cp:keywords/>
  <dc:description/>
  <cp:lastModifiedBy>Ethan Walton</cp:lastModifiedBy>
  <cp:revision>2</cp:revision>
  <dcterms:created xsi:type="dcterms:W3CDTF">2025-09-14T00:10:00Z</dcterms:created>
  <dcterms:modified xsi:type="dcterms:W3CDTF">2025-09-14T00:10:00Z</dcterms:modified>
</cp:coreProperties>
</file>