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body>
    <w:p xmlns:wp14="http://schemas.microsoft.com/office/word/2010/wordml" w:rsidP="583CF5D9" w14:paraId="0AF59AEC" wp14:textId="77777777">
      <w:pPr>
        <w:pStyle w:val="Heading"/>
        <w:jc w:val="both"/>
        <w:rPr>
          <w:rFonts w:ascii="Times New Roman" w:hAnsi="Times New Roman"/>
          <w:sz w:val="24"/>
          <w:szCs w:val="24"/>
        </w:rPr>
      </w:pPr>
      <w:r w:rsidR="583CF5D9">
        <w:rPr/>
        <w:t xml:space="preserve">FERPA Compliance and IT Security: Legal Analysis and Policy Recommendations for </w:t>
      </w:r>
      <w:r w:rsidR="583CF5D9">
        <w:rPr/>
        <w:t>GlobalEd</w:t>
      </w:r>
      <w:r w:rsidR="583CF5D9">
        <w:rPr/>
        <w:t xml:space="preserve"> University</w:t>
      </w:r>
    </w:p>
    <w:p xmlns:wp14="http://schemas.microsoft.com/office/word/2010/wordml" w:rsidP="583CF5D9" w14:paraId="2426BDA4"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 xml:space="preserve">The recent FERPA violations at </w:t>
      </w:r>
      <w:r w:rsidRPr="583CF5D9" w:rsidR="583CF5D9">
        <w:rPr>
          <w:rFonts w:ascii="Times New Roman" w:hAnsi="Times New Roman" w:eastAsia="inter" w:cs="inter"/>
          <w:color w:val="000000" w:themeColor="text2" w:themeTint="FF" w:themeShade="FF"/>
          <w:sz w:val="24"/>
          <w:szCs w:val="24"/>
        </w:rPr>
        <w:t>BigBrain</w:t>
      </w:r>
      <w:r w:rsidRPr="583CF5D9" w:rsidR="583CF5D9">
        <w:rPr>
          <w:rFonts w:ascii="Times New Roman" w:hAnsi="Times New Roman" w:eastAsia="inter" w:cs="inter"/>
          <w:color w:val="000000" w:themeColor="text2" w:themeTint="FF" w:themeShade="FF"/>
          <w:sz w:val="24"/>
          <w:szCs w:val="24"/>
        </w:rPr>
        <w:t xml:space="preserve"> University, resulting in significant federal funding losses and executive termination, underscore the critical importance of robust IT security measures in protecting student educational records. As the new head of IT security at </w:t>
      </w:r>
      <w:r w:rsidRPr="583CF5D9" w:rsidR="583CF5D9">
        <w:rPr>
          <w:rFonts w:ascii="Times New Roman" w:hAnsi="Times New Roman" w:eastAsia="inter" w:cs="inter"/>
          <w:color w:val="000000" w:themeColor="text2" w:themeTint="FF" w:themeShade="FF"/>
          <w:sz w:val="24"/>
          <w:szCs w:val="24"/>
        </w:rPr>
        <w:t>GlobalEd</w:t>
      </w:r>
      <w:r w:rsidRPr="583CF5D9" w:rsidR="583CF5D9">
        <w:rPr>
          <w:rFonts w:ascii="Times New Roman" w:hAnsi="Times New Roman" w:eastAsia="inter" w:cs="inter"/>
          <w:color w:val="000000" w:themeColor="text2" w:themeTint="FF" w:themeShade="FF"/>
          <w:sz w:val="24"/>
          <w:szCs w:val="24"/>
        </w:rPr>
        <w:t xml:space="preserve"> University, this analysis examines the Family Educational Rights and Privacy Act requirements, </w:t>
      </w:r>
      <w:r w:rsidRPr="583CF5D9" w:rsidR="583CF5D9">
        <w:rPr>
          <w:rFonts w:ascii="Times New Roman" w:hAnsi="Times New Roman" w:eastAsia="inter" w:cs="inter"/>
          <w:color w:val="000000" w:themeColor="text2" w:themeTint="FF" w:themeShade="FF"/>
          <w:sz w:val="24"/>
          <w:szCs w:val="24"/>
        </w:rPr>
        <w:t>identifies</w:t>
      </w:r>
      <w:r w:rsidRPr="583CF5D9" w:rsidR="583CF5D9">
        <w:rPr>
          <w:rFonts w:ascii="Times New Roman" w:hAnsi="Times New Roman" w:eastAsia="inter" w:cs="inter"/>
          <w:color w:val="000000" w:themeColor="text2" w:themeTint="FF" w:themeShade="FF"/>
          <w:sz w:val="24"/>
          <w:szCs w:val="24"/>
        </w:rPr>
        <w:t xml:space="preserve"> IT's role in safeguarding protected data, and provides comprehensive policy recommendations to strengthen our institution's security posture and regulatory compliance.</w:t>
      </w:r>
    </w:p>
    <w:p xmlns:wp14="http://schemas.microsoft.com/office/word/2010/wordml" w:rsidP="583CF5D9" w14:paraId="370DE6EB"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FERPA Information Classification: What IT Must Protect vs. What is Excluded</w:t>
      </w:r>
    </w:p>
    <w:p xmlns:wp14="http://schemas.microsoft.com/office/word/2010/wordml" w:rsidP="583CF5D9" w14:paraId="6298BA2C"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Legal Framework and Statutory Requirements</w:t>
      </w:r>
    </w:p>
    <w:p xmlns:wp14="http://schemas.microsoft.com/office/word/2010/wordml" w:rsidP="583CF5D9" w14:paraId="2F1815BA"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FERPA's Core Provisions and IT Obligations</w:t>
      </w:r>
    </w:p>
    <w:p xmlns:wp14="http://schemas.microsoft.com/office/word/2010/wordml" w:rsidP="583CF5D9" w14:paraId="66B0D1F4"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The Family Educational Rights and Privacy Act, codified at 20 U.S.C. § </w:t>
      </w:r>
      <w:r w:rsidRPr="583CF5D9" w:rsidR="583CF5D9">
        <w:rPr>
          <w:rFonts w:ascii="Times New Roman" w:hAnsi="Times New Roman" w:eastAsia="inter" w:cs="inter"/>
          <w:color w:val="000000" w:themeColor="text2" w:themeTint="FF" w:themeShade="FF"/>
          <w:sz w:val="24"/>
          <w:szCs w:val="24"/>
        </w:rPr>
        <w:t>1232g</w:t>
      </w:r>
      <w:r w:rsidRPr="583CF5D9" w:rsidR="583CF5D9">
        <w:rPr>
          <w:rFonts w:ascii="Times New Roman" w:hAnsi="Times New Roman" w:eastAsia="inter" w:cs="inter"/>
          <w:color w:val="000000" w:themeColor="text2" w:themeTint="FF" w:themeShade="FF"/>
          <w:sz w:val="24"/>
          <w:szCs w:val="24"/>
        </w:rPr>
        <w:t xml:space="preserve">, </w:t>
      </w:r>
      <w:r w:rsidRPr="583CF5D9" w:rsidR="583CF5D9">
        <w:rPr>
          <w:rFonts w:ascii="Times New Roman" w:hAnsi="Times New Roman" w:eastAsia="inter" w:cs="inter"/>
          <w:color w:val="000000" w:themeColor="text2" w:themeTint="FF" w:themeShade="FF"/>
          <w:sz w:val="24"/>
          <w:szCs w:val="24"/>
        </w:rPr>
        <w:t>establishes</w:t>
      </w:r>
      <w:r w:rsidRPr="583CF5D9" w:rsidR="583CF5D9">
        <w:rPr>
          <w:rFonts w:ascii="Times New Roman" w:hAnsi="Times New Roman" w:eastAsia="inter" w:cs="inter"/>
          <w:color w:val="000000" w:themeColor="text2" w:themeTint="FF" w:themeShade="FF"/>
          <w:sz w:val="24"/>
          <w:szCs w:val="24"/>
        </w:rPr>
        <w:t xml:space="preserve"> comprehensive privacy protections for student education records. The statute's fundamental requirement that "no funds shall be made available under any applicable program to any educational agency or institution which has a policy or practice of permitting the release of education records...without the written consent of their parents" creates direct obligations for IT security systems.</w:t>
      </w:r>
      <w:bookmarkStart w:name="fnref1" w:id="0"/>
      <w:bookmarkEnd w:id="0"/>
      <w:hyperlink w:anchor="fn1">
        <w:r w:rsidRPr="583CF5D9" w:rsidR="583CF5D9">
          <w:rPr>
            <w:rFonts w:ascii="Times New Roman" w:hAnsi="Times New Roman" w:eastAsia="inter" w:cs="inter"/>
            <w:color w:val="auto"/>
            <w:sz w:val="24"/>
            <w:szCs w:val="24"/>
            <w:u w:val="single"/>
            <w:vertAlign w:val="superscript"/>
          </w:rPr>
          <w:t>[1]</w:t>
        </w:r>
      </w:hyperlink>
      <w:bookmarkStart w:name="fnref2" w:id="1"/>
      <w:bookmarkEnd w:id="1"/>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0E29177B"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IT departments play </w:t>
      </w:r>
      <w:r w:rsidRPr="583CF5D9" w:rsidR="583CF5D9">
        <w:rPr>
          <w:rFonts w:ascii="Times New Roman" w:hAnsi="Times New Roman" w:eastAsia="inter" w:cs="inter"/>
          <w:color w:val="000000" w:themeColor="text2" w:themeTint="FF" w:themeShade="FF"/>
          <w:sz w:val="24"/>
          <w:szCs w:val="24"/>
        </w:rPr>
        <w:t>a central role</w:t>
      </w:r>
      <w:r w:rsidRPr="583CF5D9" w:rsidR="583CF5D9">
        <w:rPr>
          <w:rFonts w:ascii="Times New Roman" w:hAnsi="Times New Roman" w:eastAsia="inter" w:cs="inter"/>
          <w:color w:val="000000" w:themeColor="text2" w:themeTint="FF" w:themeShade="FF"/>
          <w:sz w:val="24"/>
          <w:szCs w:val="24"/>
        </w:rPr>
        <w:t xml:space="preserve"> in implementing these protections because the statute requires educational institutions to "establish appropriate procedures for the granting of a request by parents for access to the education records of their children within a reasonable period of time, but in no case more than forty-five days". This mandate </w:t>
      </w:r>
      <w:r w:rsidRPr="583CF5D9" w:rsidR="583CF5D9">
        <w:rPr>
          <w:rFonts w:ascii="Times New Roman" w:hAnsi="Times New Roman" w:eastAsia="inter" w:cs="inter"/>
          <w:color w:val="000000" w:themeColor="text2" w:themeTint="FF" w:themeShade="FF"/>
          <w:sz w:val="24"/>
          <w:szCs w:val="24"/>
        </w:rPr>
        <w:t>necessitates</w:t>
      </w:r>
      <w:r w:rsidRPr="583CF5D9" w:rsidR="583CF5D9">
        <w:rPr>
          <w:rFonts w:ascii="Times New Roman" w:hAnsi="Times New Roman" w:eastAsia="inter" w:cs="inter"/>
          <w:color w:val="000000" w:themeColor="text2" w:themeTint="FF" w:themeShade="FF"/>
          <w:sz w:val="24"/>
          <w:szCs w:val="24"/>
        </w:rPr>
        <w:t xml:space="preserve"> secure data access systems, proper authentication mechanisms, and comprehensive audit trails to </w:t>
      </w:r>
      <w:r w:rsidRPr="583CF5D9" w:rsidR="583CF5D9">
        <w:rPr>
          <w:rFonts w:ascii="Times New Roman" w:hAnsi="Times New Roman" w:eastAsia="inter" w:cs="inter"/>
          <w:color w:val="000000" w:themeColor="text2" w:themeTint="FF" w:themeShade="FF"/>
          <w:sz w:val="24"/>
          <w:szCs w:val="24"/>
        </w:rPr>
        <w:t>demonstrate</w:t>
      </w:r>
      <w:r w:rsidRPr="583CF5D9" w:rsidR="583CF5D9">
        <w:rPr>
          <w:rFonts w:ascii="Times New Roman" w:hAnsi="Times New Roman" w:eastAsia="inter" w:cs="inter"/>
          <w:color w:val="000000" w:themeColor="text2" w:themeTint="FF" w:themeShade="FF"/>
          <w:sz w:val="24"/>
          <w:szCs w:val="24"/>
        </w:rPr>
        <w:t xml:space="preserve"> compliance.</w:t>
      </w:r>
      <w:bookmarkStart w:name="fnref2%3A1" w:id="2"/>
      <w:bookmarkEnd w:id="2"/>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248938A6"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The enforcement provisions under 20 U.S.C. § 1232g(f) grant the Secretary of Education authority to "take appropriate actions to enforce this section," including termination of federal </w:t>
      </w:r>
      <w:r w:rsidRPr="583CF5D9" w:rsidR="583CF5D9">
        <w:rPr>
          <w:rFonts w:ascii="Times New Roman" w:hAnsi="Times New Roman" w:eastAsia="inter" w:cs="inter"/>
          <w:color w:val="000000" w:themeColor="text2" w:themeTint="FF" w:themeShade="FF"/>
          <w:sz w:val="24"/>
          <w:szCs w:val="24"/>
        </w:rPr>
        <w:t>assistance</w:t>
      </w:r>
      <w:r w:rsidRPr="583CF5D9" w:rsidR="583CF5D9">
        <w:rPr>
          <w:rFonts w:ascii="Times New Roman" w:hAnsi="Times New Roman" w:eastAsia="inter" w:cs="inter"/>
          <w:color w:val="000000" w:themeColor="text2" w:themeTint="FF" w:themeShade="FF"/>
          <w:sz w:val="24"/>
          <w:szCs w:val="24"/>
        </w:rPr>
        <w:t xml:space="preserve"> for non-compliance. Recent enforcement data shows that large universities face average fines of $45,000 with maximum penalties reaching $125,000, while also facing extended oversight periods of up to two years. These financial and operational consequences make IT security compliance a critical institutional priority.</w:t>
      </w:r>
      <w:bookmarkStart w:name="fnref3" w:id="3"/>
      <w:bookmarkEnd w:id="3"/>
      <w:hyperlink w:anchor="fn3">
        <w:r w:rsidRPr="583CF5D9" w:rsidR="583CF5D9">
          <w:rPr>
            <w:rFonts w:ascii="Times New Roman" w:hAnsi="Times New Roman" w:eastAsia="inter" w:cs="inter"/>
            <w:color w:val="auto"/>
            <w:sz w:val="24"/>
            <w:szCs w:val="24"/>
            <w:u w:val="single"/>
            <w:vertAlign w:val="superscript"/>
          </w:rPr>
          <w:t>[3]</w:t>
        </w:r>
      </w:hyperlink>
      <w:bookmarkStart w:name="fnref2%3A2" w:id="4"/>
      <w:bookmarkEnd w:id="4"/>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456C39F4"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Protected Information Categories</w:t>
      </w:r>
    </w:p>
    <w:p xmlns:wp14="http://schemas.microsoft.com/office/word/2010/wordml" w:rsidP="583CF5D9" w14:paraId="66DE5FD0"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FERPA defines "education records" as materials that "contain information directly related to a student" and are "maintained by an educational agency or institution or by a person acting for such agency or institution". This broad definition encompasses traditional academic records like transcripts and grades, but extends to disciplinary records, financial information, health records, and any personally identifiable information (PII) </w:t>
      </w:r>
      <w:r w:rsidRPr="583CF5D9" w:rsidR="583CF5D9">
        <w:rPr>
          <w:rFonts w:ascii="Times New Roman" w:hAnsi="Times New Roman" w:eastAsia="inter" w:cs="inter"/>
          <w:color w:val="000000" w:themeColor="text2" w:themeTint="FF" w:themeShade="FF"/>
          <w:sz w:val="24"/>
          <w:szCs w:val="24"/>
        </w:rPr>
        <w:t>maintained</w:t>
      </w:r>
      <w:r w:rsidRPr="583CF5D9" w:rsidR="583CF5D9">
        <w:rPr>
          <w:rFonts w:ascii="Times New Roman" w:hAnsi="Times New Roman" w:eastAsia="inter" w:cs="inter"/>
          <w:color w:val="000000" w:themeColor="text2" w:themeTint="FF" w:themeShade="FF"/>
          <w:sz w:val="24"/>
          <w:szCs w:val="24"/>
        </w:rPr>
        <w:t xml:space="preserve"> by the institution.</w:t>
      </w:r>
      <w:bookmarkStart w:name="fnref2%3A3" w:id="5"/>
      <w:bookmarkEnd w:id="5"/>
      <w:hyperlink w:anchor="fn2">
        <w:r w:rsidRPr="583CF5D9" w:rsidR="583CF5D9">
          <w:rPr>
            <w:rFonts w:ascii="Times New Roman" w:hAnsi="Times New Roman" w:eastAsia="inter" w:cs="inter"/>
            <w:color w:val="auto"/>
            <w:sz w:val="24"/>
            <w:szCs w:val="24"/>
            <w:u w:val="single"/>
            <w:vertAlign w:val="superscript"/>
          </w:rPr>
          <w:t>[2]</w:t>
        </w:r>
      </w:hyperlink>
      <w:bookmarkStart w:name="fnref4" w:id="6"/>
      <w:bookmarkEnd w:id="6"/>
      <w:hyperlink w:anchor="fn4">
        <w:r w:rsidRPr="583CF5D9" w:rsidR="583CF5D9">
          <w:rPr>
            <w:rFonts w:ascii="Times New Roman" w:hAnsi="Times New Roman" w:eastAsia="inter" w:cs="inter"/>
            <w:color w:val="auto"/>
            <w:sz w:val="24"/>
            <w:szCs w:val="24"/>
            <w:u w:val="single"/>
            <w:vertAlign w:val="superscript"/>
          </w:rPr>
          <w:t>[4]</w:t>
        </w:r>
      </w:hyperlink>
      <w:bookmarkStart w:name="fnref5" w:id="7"/>
      <w:bookmarkEnd w:id="7"/>
      <w:hyperlink w:anchor="fn5">
        <w:r w:rsidRPr="583CF5D9" w:rsidR="583CF5D9">
          <w:rPr>
            <w:rFonts w:ascii="Times New Roman" w:hAnsi="Times New Roman" w:eastAsia="inter" w:cs="inter"/>
            <w:color w:val="auto"/>
            <w:sz w:val="24"/>
            <w:szCs w:val="24"/>
            <w:u w:val="single"/>
            <w:vertAlign w:val="superscript"/>
          </w:rPr>
          <w:t>[5]</w:t>
        </w:r>
      </w:hyperlink>
    </w:p>
    <w:p xmlns:wp14="http://schemas.microsoft.com/office/word/2010/wordml" w:rsidP="583CF5D9" w14:paraId="7B2F9EEF"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The statute specifically defines "personally identifiable information" to include both direct identifiers such as student names and ID numbers, and indirect identifiers that could enable identification when combined with other available information. This expansive definition means IT systems must protect not only obvious student data but also metadata, access logs, and aggregated information that could potentially </w:t>
      </w:r>
      <w:r w:rsidRPr="583CF5D9" w:rsidR="583CF5D9">
        <w:rPr>
          <w:rFonts w:ascii="Times New Roman" w:hAnsi="Times New Roman" w:eastAsia="inter" w:cs="inter"/>
          <w:color w:val="000000" w:themeColor="text2" w:themeTint="FF" w:themeShade="FF"/>
          <w:sz w:val="24"/>
          <w:szCs w:val="24"/>
        </w:rPr>
        <w:t>identify</w:t>
      </w:r>
      <w:r w:rsidRPr="583CF5D9" w:rsidR="583CF5D9">
        <w:rPr>
          <w:rFonts w:ascii="Times New Roman" w:hAnsi="Times New Roman" w:eastAsia="inter" w:cs="inter"/>
          <w:color w:val="000000" w:themeColor="text2" w:themeTint="FF" w:themeShade="FF"/>
          <w:sz w:val="24"/>
          <w:szCs w:val="24"/>
        </w:rPr>
        <w:t xml:space="preserve"> individual students.</w:t>
      </w:r>
      <w:bookmarkStart w:name="fnref4%3A1" w:id="8"/>
      <w:bookmarkEnd w:id="8"/>
      <w:hyperlink w:anchor="fn4">
        <w:r w:rsidRPr="583CF5D9" w:rsidR="583CF5D9">
          <w:rPr>
            <w:rFonts w:ascii="Times New Roman" w:hAnsi="Times New Roman" w:eastAsia="inter" w:cs="inter"/>
            <w:color w:val="auto"/>
            <w:sz w:val="24"/>
            <w:szCs w:val="24"/>
            <w:u w:val="single"/>
            <w:vertAlign w:val="superscript"/>
          </w:rPr>
          <w:t>[4]</w:t>
        </w:r>
      </w:hyperlink>
      <w:bookmarkStart w:name="fnref5%3A1" w:id="9"/>
      <w:bookmarkEnd w:id="9"/>
      <w:hyperlink w:anchor="fn5">
        <w:r w:rsidRPr="583CF5D9" w:rsidR="583CF5D9">
          <w:rPr>
            <w:rFonts w:ascii="Times New Roman" w:hAnsi="Times New Roman" w:eastAsia="inter" w:cs="inter"/>
            <w:color w:val="auto"/>
            <w:sz w:val="24"/>
            <w:szCs w:val="24"/>
            <w:u w:val="single"/>
            <w:vertAlign w:val="superscript"/>
          </w:rPr>
          <w:t>[5]</w:t>
        </w:r>
      </w:hyperlink>
    </w:p>
    <w:p xmlns:wp14="http://schemas.microsoft.com/office/word/2010/wordml" w:rsidP="583CF5D9" w14:paraId="3D2BA8FB"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Directory information, while subject to different disclosure rules, still requires IT oversight for proper classification and protection. The statute </w:t>
      </w:r>
      <w:r w:rsidRPr="583CF5D9" w:rsidR="583CF5D9">
        <w:rPr>
          <w:rFonts w:ascii="Times New Roman" w:hAnsi="Times New Roman" w:eastAsia="inter" w:cs="inter"/>
          <w:color w:val="000000" w:themeColor="text2" w:themeTint="FF" w:themeShade="FF"/>
          <w:sz w:val="24"/>
          <w:szCs w:val="24"/>
        </w:rPr>
        <w:t>permits</w:t>
      </w:r>
      <w:r w:rsidRPr="583CF5D9" w:rsidR="583CF5D9">
        <w:rPr>
          <w:rFonts w:ascii="Times New Roman" w:hAnsi="Times New Roman" w:eastAsia="inter" w:cs="inter"/>
          <w:color w:val="000000" w:themeColor="text2" w:themeTint="FF" w:themeShade="FF"/>
          <w:sz w:val="24"/>
          <w:szCs w:val="24"/>
        </w:rPr>
        <w:t xml:space="preserve"> disclosure of directory information including "student's name, address, telephone listing, date and place of birth, major field of study, participation in officially recognized activities and sports," but only after proper notification procedures. IT systems must therefore implement controls to distinguish between directory and non-directory information, and respect student requests to suppress directory information disclosure.</w:t>
      </w:r>
      <w:bookmarkStart w:name="fnref2%3A4" w:id="10"/>
      <w:bookmarkEnd w:id="10"/>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095B5BE6" wp14:textId="77777777">
      <w:pPr>
        <w:pStyle w:val="Normal"/>
        <w:spacing w:before="0" w:after="210" w:line="360" w:lineRule="auto"/>
        <w:jc w:val="both"/>
        <w:rPr>
          <w:rFonts w:ascii="Times New Roman" w:hAnsi="Times New Roman" w:eastAsia="inter" w:cs="inter"/>
          <w:color w:val="000000"/>
          <w:sz w:val="24"/>
          <w:szCs w:val="24"/>
        </w:rPr>
      </w:pPr>
      <w:r w:rsidRPr="583CF5D9" w:rsidR="583CF5D9">
        <w:rPr>
          <w:rFonts w:ascii="Times New Roman" w:hAnsi="Times New Roman" w:eastAsia="inter" w:cs="inter"/>
          <w:color w:val="000000" w:themeColor="text2" w:themeTint="FF" w:themeShade="FF"/>
          <w:sz w:val="24"/>
          <w:szCs w:val="24"/>
        </w:rPr>
        <w:t>FERPA Violation Penalties by Institution Size: Financial and Operational Impact Assessment</w:t>
      </w:r>
    </w:p>
    <w:p xmlns:wp14="http://schemas.microsoft.com/office/word/2010/wordml" w:rsidP="583CF5D9" w14:paraId="2CB158F1"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Affected Stakeholder Groups and IT Responsibilities</w:t>
      </w:r>
    </w:p>
    <w:p xmlns:wp14="http://schemas.microsoft.com/office/word/2010/wordml" w:rsidP="583CF5D9" w14:paraId="4C8EC818"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Students and Parents</w:t>
      </w:r>
    </w:p>
    <w:p xmlns:wp14="http://schemas.microsoft.com/office/word/2010/wordml" w:rsidP="583CF5D9" w14:paraId="45E54153"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FERPA grants students (or parents for students under 18) specific rights that directly </w:t>
      </w:r>
      <w:r w:rsidRPr="583CF5D9" w:rsidR="583CF5D9">
        <w:rPr>
          <w:rFonts w:ascii="Times New Roman" w:hAnsi="Times New Roman" w:eastAsia="inter" w:cs="inter"/>
          <w:color w:val="000000" w:themeColor="text2" w:themeTint="FF" w:themeShade="FF"/>
          <w:sz w:val="24"/>
          <w:szCs w:val="24"/>
        </w:rPr>
        <w:t>impact</w:t>
      </w:r>
      <w:r w:rsidRPr="583CF5D9" w:rsidR="583CF5D9">
        <w:rPr>
          <w:rFonts w:ascii="Times New Roman" w:hAnsi="Times New Roman" w:eastAsia="inter" w:cs="inter"/>
          <w:color w:val="000000" w:themeColor="text2" w:themeTint="FF" w:themeShade="FF"/>
          <w:sz w:val="24"/>
          <w:szCs w:val="24"/>
        </w:rPr>
        <w:t xml:space="preserve"> IT system design. The right to "inspect and review the student's education records" within </w:t>
      </w:r>
      <w:r w:rsidRPr="583CF5D9" w:rsidR="583CF5D9">
        <w:rPr>
          <w:rFonts w:ascii="Times New Roman" w:hAnsi="Times New Roman" w:eastAsia="inter" w:cs="inter"/>
          <w:color w:val="000000" w:themeColor="text2" w:themeTint="FF" w:themeShade="FF"/>
          <w:sz w:val="24"/>
          <w:szCs w:val="24"/>
        </w:rPr>
        <w:t>45 days</w:t>
      </w:r>
      <w:r w:rsidRPr="583CF5D9" w:rsidR="583CF5D9">
        <w:rPr>
          <w:rFonts w:ascii="Times New Roman" w:hAnsi="Times New Roman" w:eastAsia="inter" w:cs="inter"/>
          <w:color w:val="000000" w:themeColor="text2" w:themeTint="FF" w:themeShade="FF"/>
          <w:sz w:val="24"/>
          <w:szCs w:val="24"/>
        </w:rPr>
        <w:t xml:space="preserve"> requires IT systems that can efficiently </w:t>
      </w:r>
      <w:r w:rsidRPr="583CF5D9" w:rsidR="583CF5D9">
        <w:rPr>
          <w:rFonts w:ascii="Times New Roman" w:hAnsi="Times New Roman" w:eastAsia="inter" w:cs="inter"/>
          <w:color w:val="000000" w:themeColor="text2" w:themeTint="FF" w:themeShade="FF"/>
          <w:sz w:val="24"/>
          <w:szCs w:val="24"/>
        </w:rPr>
        <w:t>locate</w:t>
      </w:r>
      <w:r w:rsidRPr="583CF5D9" w:rsidR="583CF5D9">
        <w:rPr>
          <w:rFonts w:ascii="Times New Roman" w:hAnsi="Times New Roman" w:eastAsia="inter" w:cs="inter"/>
          <w:color w:val="000000" w:themeColor="text2" w:themeTint="FF" w:themeShade="FF"/>
          <w:sz w:val="24"/>
          <w:szCs w:val="24"/>
        </w:rPr>
        <w:t xml:space="preserve">, compile, and present records while </w:t>
      </w:r>
      <w:r w:rsidRPr="583CF5D9" w:rsidR="583CF5D9">
        <w:rPr>
          <w:rFonts w:ascii="Times New Roman" w:hAnsi="Times New Roman" w:eastAsia="inter" w:cs="inter"/>
          <w:color w:val="000000" w:themeColor="text2" w:themeTint="FF" w:themeShade="FF"/>
          <w:sz w:val="24"/>
          <w:szCs w:val="24"/>
        </w:rPr>
        <w:t>maintaining</w:t>
      </w:r>
      <w:r w:rsidRPr="583CF5D9" w:rsidR="583CF5D9">
        <w:rPr>
          <w:rFonts w:ascii="Times New Roman" w:hAnsi="Times New Roman" w:eastAsia="inter" w:cs="inter"/>
          <w:color w:val="000000" w:themeColor="text2" w:themeTint="FF" w:themeShade="FF"/>
          <w:sz w:val="24"/>
          <w:szCs w:val="24"/>
        </w:rPr>
        <w:t xml:space="preserve"> security. The right to request amendments to inaccurate records </w:t>
      </w:r>
      <w:r w:rsidRPr="583CF5D9" w:rsidR="583CF5D9">
        <w:rPr>
          <w:rFonts w:ascii="Times New Roman" w:hAnsi="Times New Roman" w:eastAsia="inter" w:cs="inter"/>
          <w:color w:val="000000" w:themeColor="text2" w:themeTint="FF" w:themeShade="FF"/>
          <w:sz w:val="24"/>
          <w:szCs w:val="24"/>
        </w:rPr>
        <w:t>necessitates</w:t>
      </w:r>
      <w:r w:rsidRPr="583CF5D9" w:rsidR="583CF5D9">
        <w:rPr>
          <w:rFonts w:ascii="Times New Roman" w:hAnsi="Times New Roman" w:eastAsia="inter" w:cs="inter"/>
          <w:color w:val="000000" w:themeColor="text2" w:themeTint="FF" w:themeShade="FF"/>
          <w:sz w:val="24"/>
          <w:szCs w:val="24"/>
        </w:rPr>
        <w:t xml:space="preserve"> version control and change management capabilities within student information systems.</w:t>
      </w:r>
      <w:bookmarkStart w:name="fnref2%3A5" w:id="11"/>
      <w:bookmarkEnd w:id="11"/>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18A8A2F7"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The transfer of rights to students upon reaching age 18 or entering postsecondary education creates </w:t>
      </w:r>
      <w:r w:rsidRPr="583CF5D9" w:rsidR="583CF5D9">
        <w:rPr>
          <w:rFonts w:ascii="Times New Roman" w:hAnsi="Times New Roman" w:eastAsia="inter" w:cs="inter"/>
          <w:color w:val="000000" w:themeColor="text2" w:themeTint="FF" w:themeShade="FF"/>
          <w:sz w:val="24"/>
          <w:szCs w:val="24"/>
        </w:rPr>
        <w:t>additional</w:t>
      </w:r>
      <w:r w:rsidRPr="583CF5D9" w:rsidR="583CF5D9">
        <w:rPr>
          <w:rFonts w:ascii="Times New Roman" w:hAnsi="Times New Roman" w:eastAsia="inter" w:cs="inter"/>
          <w:color w:val="000000" w:themeColor="text2" w:themeTint="FF" w:themeShade="FF"/>
          <w:sz w:val="24"/>
          <w:szCs w:val="24"/>
        </w:rPr>
        <w:t xml:space="preserve"> complexity for IT access controls, requiring systems that can automatically adjust permissions based on student status. Failed implementations of these requirements have led to enforcement actions, with recent cases showing that access rights violations result in average fines of $19,000 and mandatory administrative oversight.</w:t>
      </w:r>
      <w:bookmarkStart w:name="fnref3%3A1" w:id="12"/>
      <w:bookmarkEnd w:id="12"/>
      <w:hyperlink w:anchor="fn3">
        <w:r w:rsidRPr="583CF5D9" w:rsidR="583CF5D9">
          <w:rPr>
            <w:rFonts w:ascii="Times New Roman" w:hAnsi="Times New Roman" w:eastAsia="inter" w:cs="inter"/>
            <w:color w:val="auto"/>
            <w:sz w:val="24"/>
            <w:szCs w:val="24"/>
            <w:u w:val="single"/>
            <w:vertAlign w:val="superscript"/>
          </w:rPr>
          <w:t>[3]</w:t>
        </w:r>
      </w:hyperlink>
      <w:bookmarkStart w:name="fnref2%3A6" w:id="13"/>
      <w:bookmarkEnd w:id="13"/>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2D1ECFFF"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Faculty and Staff</w:t>
      </w:r>
    </w:p>
    <w:p xmlns:wp14="http://schemas.microsoft.com/office/word/2010/wordml" w:rsidP="583CF5D9" w14:paraId="5E77179A"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Educational personnel require access to student records for legitimate educational interests, but FERPA restricts this access to school officials who have been "determined by such agency or institution to have legitimate educational interests". IT systems must implement role-based access controls that align with institutional determinations of legitimate educational interest, requiring ongoing coordination between IT, academic departments, and compliance officers.</w:t>
      </w:r>
      <w:bookmarkStart w:name="fnref2%3A7" w:id="14"/>
      <w:bookmarkEnd w:id="14"/>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3B7DEF74"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Recent enforcement trends show that over-permissioned accounts and inadequate access reviews are common violation sources. Training requirements have become increasingly important, with institutions now mandating annual FERPA training that must address both legal requirements and technical safeguards.</w:t>
      </w:r>
      <w:bookmarkStart w:name="fnref6" w:id="15"/>
      <w:bookmarkEnd w:id="15"/>
      <w:hyperlink w:anchor="fn6">
        <w:r w:rsidRPr="583CF5D9" w:rsidR="583CF5D9">
          <w:rPr>
            <w:rFonts w:ascii="Times New Roman" w:hAnsi="Times New Roman" w:eastAsia="inter" w:cs="inter"/>
            <w:color w:val="auto"/>
            <w:sz w:val="24"/>
            <w:szCs w:val="24"/>
            <w:u w:val="single"/>
            <w:vertAlign w:val="superscript"/>
          </w:rPr>
          <w:t>[6]</w:t>
        </w:r>
      </w:hyperlink>
      <w:bookmarkStart w:name="fnref7" w:id="16"/>
      <w:bookmarkEnd w:id="16"/>
      <w:hyperlink w:anchor="fn7">
        <w:r w:rsidRPr="583CF5D9" w:rsidR="583CF5D9">
          <w:rPr>
            <w:rFonts w:ascii="Times New Roman" w:hAnsi="Times New Roman" w:eastAsia="inter" w:cs="inter"/>
            <w:color w:val="auto"/>
            <w:sz w:val="24"/>
            <w:szCs w:val="24"/>
            <w:u w:val="single"/>
            <w:vertAlign w:val="superscript"/>
          </w:rPr>
          <w:t>[7]</w:t>
        </w:r>
      </w:hyperlink>
      <w:bookmarkStart w:name="fnref8" w:id="17"/>
      <w:bookmarkEnd w:id="17"/>
      <w:hyperlink w:anchor="fn8">
        <w:r w:rsidRPr="583CF5D9" w:rsidR="583CF5D9">
          <w:rPr>
            <w:rFonts w:ascii="Times New Roman" w:hAnsi="Times New Roman" w:eastAsia="inter" w:cs="inter"/>
            <w:color w:val="auto"/>
            <w:sz w:val="24"/>
            <w:szCs w:val="24"/>
            <w:u w:val="single"/>
            <w:vertAlign w:val="superscript"/>
          </w:rPr>
          <w:t>[8]</w:t>
        </w:r>
      </w:hyperlink>
    </w:p>
    <w:p xmlns:wp14="http://schemas.microsoft.com/office/word/2010/wordml" w:rsidP="583CF5D9" w14:paraId="2A5515E1"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Third-Party Vendors</w:t>
      </w:r>
    </w:p>
    <w:p xmlns:wp14="http://schemas.microsoft.com/office/word/2010/wordml" w:rsidP="583CF5D9" w14:paraId="787B924F"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The "school official" exception allows disclosure to contractors and vendors who perform "institutional service or function for which the agency or institution would otherwise use employees," but only when the vendor is "under the direct control of the agency or institution with respect to the use and maintenance of education records". This creates significant obligations for IT departments managing vendor relationships, particularly for cloud services and educational technology platforms.</w:t>
      </w:r>
      <w:bookmarkStart w:name="fnref2%3A8" w:id="18"/>
      <w:bookmarkEnd w:id="18"/>
      <w:hyperlink w:anchor="fn2">
        <w:r w:rsidRPr="583CF5D9" w:rsidR="583CF5D9">
          <w:rPr>
            <w:rFonts w:ascii="Times New Roman" w:hAnsi="Times New Roman" w:eastAsia="inter" w:cs="inter"/>
            <w:color w:val="auto"/>
            <w:sz w:val="24"/>
            <w:szCs w:val="24"/>
            <w:u w:val="single"/>
            <w:vertAlign w:val="superscript"/>
          </w:rPr>
          <w:t>[2]</w:t>
        </w:r>
      </w:hyperlink>
      <w:bookmarkStart w:name="fnref4%3A2" w:id="19"/>
      <w:bookmarkEnd w:id="19"/>
      <w:hyperlink w:anchor="fn4">
        <w:r w:rsidRPr="583CF5D9" w:rsidR="583CF5D9">
          <w:rPr>
            <w:rFonts w:ascii="Times New Roman" w:hAnsi="Times New Roman" w:eastAsia="inter" w:cs="inter"/>
            <w:color w:val="auto"/>
            <w:sz w:val="24"/>
            <w:szCs w:val="24"/>
            <w:u w:val="single"/>
            <w:vertAlign w:val="superscript"/>
          </w:rPr>
          <w:t>[4]</w:t>
        </w:r>
      </w:hyperlink>
    </w:p>
    <w:p xmlns:wp14="http://schemas.microsoft.com/office/word/2010/wordml" w:rsidP="583CF5D9" w14:paraId="6469E268"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Vendor-related breaches have become increasingly common, with the 2024 PowerSchool breach affecting </w:t>
      </w:r>
      <w:r w:rsidRPr="583CF5D9" w:rsidR="583CF5D9">
        <w:rPr>
          <w:rFonts w:ascii="Times New Roman" w:hAnsi="Times New Roman" w:eastAsia="inter" w:cs="inter"/>
          <w:color w:val="000000" w:themeColor="text2" w:themeTint="FF" w:themeShade="FF"/>
          <w:sz w:val="24"/>
          <w:szCs w:val="24"/>
        </w:rPr>
        <w:t>62 million students</w:t>
      </w:r>
      <w:r w:rsidRPr="583CF5D9" w:rsidR="583CF5D9">
        <w:rPr>
          <w:rFonts w:ascii="Times New Roman" w:hAnsi="Times New Roman" w:eastAsia="inter" w:cs="inter"/>
          <w:color w:val="000000" w:themeColor="text2" w:themeTint="FF" w:themeShade="FF"/>
          <w:sz w:val="24"/>
          <w:szCs w:val="24"/>
        </w:rPr>
        <w:t xml:space="preserve"> highlighting the scale of third-party risks. IT departments must ensure vendor contracts include specific cybersecurity provisions, data encryption requirements, and breach notification procedures that align with FERPA obligations.</w:t>
      </w:r>
      <w:bookmarkStart w:name="fnref9" w:id="20"/>
      <w:bookmarkEnd w:id="20"/>
      <w:hyperlink w:anchor="fn9">
        <w:r w:rsidRPr="583CF5D9" w:rsidR="583CF5D9">
          <w:rPr>
            <w:rFonts w:ascii="Times New Roman" w:hAnsi="Times New Roman" w:eastAsia="inter" w:cs="inter"/>
            <w:color w:val="auto"/>
            <w:sz w:val="24"/>
            <w:szCs w:val="24"/>
            <w:u w:val="single"/>
            <w:vertAlign w:val="superscript"/>
          </w:rPr>
          <w:t>[9]</w:t>
        </w:r>
      </w:hyperlink>
      <w:bookmarkStart w:name="fnref10" w:id="21"/>
      <w:bookmarkEnd w:id="21"/>
      <w:hyperlink w:anchor="fn10">
        <w:r w:rsidRPr="583CF5D9" w:rsidR="583CF5D9">
          <w:rPr>
            <w:rFonts w:ascii="Times New Roman" w:hAnsi="Times New Roman" w:eastAsia="inter" w:cs="inter"/>
            <w:color w:val="auto"/>
            <w:sz w:val="24"/>
            <w:szCs w:val="24"/>
            <w:u w:val="single"/>
            <w:vertAlign w:val="superscript"/>
          </w:rPr>
          <w:t>[10]</w:t>
        </w:r>
      </w:hyperlink>
      <w:bookmarkStart w:name="fnref11" w:id="22"/>
      <w:bookmarkEnd w:id="22"/>
      <w:hyperlink w:anchor="fn11">
        <w:r w:rsidRPr="583CF5D9" w:rsidR="583CF5D9">
          <w:rPr>
            <w:rFonts w:ascii="Times New Roman" w:hAnsi="Times New Roman" w:eastAsia="inter" w:cs="inter"/>
            <w:color w:val="auto"/>
            <w:sz w:val="24"/>
            <w:szCs w:val="24"/>
            <w:u w:val="single"/>
            <w:vertAlign w:val="superscript"/>
          </w:rPr>
          <w:t>[11]</w:t>
        </w:r>
      </w:hyperlink>
    </w:p>
    <w:p xmlns:wp14="http://schemas.microsoft.com/office/word/2010/wordml" w:rsidP="583CF5D9" w14:paraId="071694D3"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Core Policy Recommendations</w:t>
      </w:r>
    </w:p>
    <w:p xmlns:wp14="http://schemas.microsoft.com/office/word/2010/wordml" w:rsidP="583CF5D9" w14:paraId="451D4324"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IT Security Framework for FERPA Compliance: Eight-Point Implementation Strategy</w:t>
      </w:r>
    </w:p>
    <w:p xmlns:wp14="http://schemas.microsoft.com/office/word/2010/wordml" w:rsidP="583CF5D9" w14:paraId="437F26F1"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Technical Safeguards Implementation</w:t>
      </w:r>
    </w:p>
    <w:p xmlns:wp14="http://schemas.microsoft.com/office/word/2010/wordml" w:rsidP="583CF5D9" w14:paraId="0869553D"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Multi-Factor Authentication (MFA) Requirement</w:t>
      </w:r>
      <w:r>
        <w:br/>
      </w:r>
      <w:r w:rsidRPr="583CF5D9" w:rsidR="583CF5D9">
        <w:rPr>
          <w:rFonts w:ascii="Times New Roman" w:hAnsi="Times New Roman" w:eastAsia="inter" w:cs="inter"/>
          <w:color w:val="000000" w:themeColor="text2" w:themeTint="FF" w:themeShade="FF"/>
          <w:sz w:val="24"/>
          <w:szCs w:val="24"/>
        </w:rPr>
        <w:t xml:space="preserve">Based on FERPA's access control requirements under 20 U.S.C. § 1232g(b)(4), </w:t>
      </w:r>
      <w:r w:rsidRPr="583CF5D9" w:rsidR="583CF5D9">
        <w:rPr>
          <w:rFonts w:ascii="Times New Roman" w:hAnsi="Times New Roman" w:eastAsia="inter" w:cs="inter"/>
          <w:color w:val="000000" w:themeColor="text2" w:themeTint="FF" w:themeShade="FF"/>
          <w:sz w:val="24"/>
          <w:szCs w:val="24"/>
        </w:rPr>
        <w:t>GlobalEd</w:t>
      </w:r>
      <w:r w:rsidRPr="583CF5D9" w:rsidR="583CF5D9">
        <w:rPr>
          <w:rFonts w:ascii="Times New Roman" w:hAnsi="Times New Roman" w:eastAsia="inter" w:cs="inter"/>
          <w:color w:val="000000" w:themeColor="text2" w:themeTint="FF" w:themeShade="FF"/>
          <w:sz w:val="24"/>
          <w:szCs w:val="24"/>
        </w:rPr>
        <w:t xml:space="preserve"> University should implement mandatory MFA for all systems </w:t>
      </w:r>
      <w:r w:rsidRPr="583CF5D9" w:rsidR="583CF5D9">
        <w:rPr>
          <w:rFonts w:ascii="Times New Roman" w:hAnsi="Times New Roman" w:eastAsia="inter" w:cs="inter"/>
          <w:color w:val="000000" w:themeColor="text2" w:themeTint="FF" w:themeShade="FF"/>
          <w:sz w:val="24"/>
          <w:szCs w:val="24"/>
        </w:rPr>
        <w:t>containing</w:t>
      </w:r>
      <w:r w:rsidRPr="583CF5D9" w:rsidR="583CF5D9">
        <w:rPr>
          <w:rFonts w:ascii="Times New Roman" w:hAnsi="Times New Roman" w:eastAsia="inter" w:cs="inter"/>
          <w:color w:val="000000" w:themeColor="text2" w:themeTint="FF" w:themeShade="FF"/>
          <w:sz w:val="24"/>
          <w:szCs w:val="24"/>
        </w:rPr>
        <w:t xml:space="preserve"> education records. Research shows MFA reduces unauthorized access incidents by 99.9%, making it essential for protecting student PII.</w:t>
      </w:r>
      <w:bookmarkStart w:name="fnref2%3A9" w:id="23"/>
      <w:bookmarkEnd w:id="23"/>
      <w:hyperlink w:anchor="fn2">
        <w:r w:rsidRPr="583CF5D9" w:rsidR="583CF5D9">
          <w:rPr>
            <w:rFonts w:ascii="Times New Roman" w:hAnsi="Times New Roman" w:eastAsia="inter" w:cs="inter"/>
            <w:color w:val="auto"/>
            <w:sz w:val="24"/>
            <w:szCs w:val="24"/>
            <w:u w:val="single"/>
            <w:vertAlign w:val="superscript"/>
          </w:rPr>
          <w:t>[2]</w:t>
        </w:r>
      </w:hyperlink>
      <w:bookmarkStart w:name="fnref8%3A1" w:id="24"/>
      <w:bookmarkEnd w:id="24"/>
      <w:hyperlink w:anchor="fn8">
        <w:r w:rsidRPr="583CF5D9" w:rsidR="583CF5D9">
          <w:rPr>
            <w:rFonts w:ascii="Times New Roman" w:hAnsi="Times New Roman" w:eastAsia="inter" w:cs="inter"/>
            <w:color w:val="auto"/>
            <w:sz w:val="24"/>
            <w:szCs w:val="24"/>
            <w:u w:val="single"/>
            <w:vertAlign w:val="superscript"/>
          </w:rPr>
          <w:t>[8]</w:t>
        </w:r>
      </w:hyperlink>
    </w:p>
    <w:p xmlns:wp14="http://schemas.microsoft.com/office/word/2010/wordml" w:rsidP="583CF5D9" w14:paraId="3F3244E6"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Initial user training will be </w:t>
      </w:r>
      <w:r w:rsidRPr="583CF5D9" w:rsidR="583CF5D9">
        <w:rPr>
          <w:rFonts w:ascii="Times New Roman" w:hAnsi="Times New Roman" w:eastAsia="inter" w:cs="inter"/>
          <w:color w:val="000000" w:themeColor="text2" w:themeTint="FF" w:themeShade="FF"/>
          <w:sz w:val="24"/>
          <w:szCs w:val="24"/>
        </w:rPr>
        <w:t>required</w:t>
      </w:r>
      <w:r w:rsidRPr="583CF5D9" w:rsidR="583CF5D9">
        <w:rPr>
          <w:rFonts w:ascii="Times New Roman" w:hAnsi="Times New Roman" w:eastAsia="inter" w:cs="inter"/>
          <w:color w:val="000000" w:themeColor="text2" w:themeTint="FF" w:themeShade="FF"/>
          <w:sz w:val="24"/>
          <w:szCs w:val="24"/>
        </w:rPr>
        <w:t xml:space="preserve">, and some users may resist the </w:t>
      </w:r>
      <w:r w:rsidRPr="583CF5D9" w:rsidR="583CF5D9">
        <w:rPr>
          <w:rFonts w:ascii="Times New Roman" w:hAnsi="Times New Roman" w:eastAsia="inter" w:cs="inter"/>
          <w:color w:val="000000" w:themeColor="text2" w:themeTint="FF" w:themeShade="FF"/>
          <w:sz w:val="24"/>
          <w:szCs w:val="24"/>
        </w:rPr>
        <w:t>additional</w:t>
      </w:r>
      <w:r w:rsidRPr="583CF5D9" w:rsidR="583CF5D9">
        <w:rPr>
          <w:rFonts w:ascii="Times New Roman" w:hAnsi="Times New Roman" w:eastAsia="inter" w:cs="inter"/>
          <w:color w:val="000000" w:themeColor="text2" w:themeTint="FF" w:themeShade="FF"/>
          <w:sz w:val="24"/>
          <w:szCs w:val="24"/>
        </w:rPr>
        <w:t xml:space="preserve"> authentication step. However, the improved security posture significantly outweighs inconvenience concerns.</w:t>
      </w:r>
    </w:p>
    <w:p xmlns:wp14="http://schemas.microsoft.com/office/word/2010/wordml" w:rsidP="583CF5D9" w14:paraId="1C31EE15"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Initial implementation costs range from $15,000-25,000 with ongoing annual costs of $5,000. </w:t>
      </w:r>
      <w:r w:rsidRPr="583CF5D9" w:rsidR="583CF5D9">
        <w:rPr>
          <w:rFonts w:ascii="Times New Roman" w:hAnsi="Times New Roman" w:eastAsia="inter" w:cs="inter"/>
          <w:color w:val="000000" w:themeColor="text2" w:themeTint="FF" w:themeShade="FF"/>
          <w:sz w:val="24"/>
          <w:szCs w:val="24"/>
        </w:rPr>
        <w:t>Additional</w:t>
      </w:r>
      <w:r w:rsidRPr="583CF5D9" w:rsidR="583CF5D9">
        <w:rPr>
          <w:rFonts w:ascii="Times New Roman" w:hAnsi="Times New Roman" w:eastAsia="inter" w:cs="inter"/>
          <w:color w:val="000000" w:themeColor="text2" w:themeTint="FF" w:themeShade="FF"/>
          <w:sz w:val="24"/>
          <w:szCs w:val="24"/>
        </w:rPr>
        <w:t xml:space="preserve"> training costs of $8,000 and IT support costs of $12,000 annually bring total first-year costs to approximately $40,000.</w:t>
      </w:r>
    </w:p>
    <w:p xmlns:wp14="http://schemas.microsoft.com/office/word/2010/wordml" w:rsidP="583CF5D9" w14:paraId="163CB577"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Comprehensive Data Encryption Program</w:t>
      </w:r>
      <w:r>
        <w:br/>
      </w:r>
      <w:r w:rsidRPr="583CF5D9" w:rsidR="583CF5D9">
        <w:rPr>
          <w:rFonts w:ascii="Times New Roman" w:hAnsi="Times New Roman" w:eastAsia="inter" w:cs="inter"/>
          <w:color w:val="000000" w:themeColor="text2" w:themeTint="FF" w:themeShade="FF"/>
          <w:sz w:val="24"/>
          <w:szCs w:val="24"/>
        </w:rPr>
        <w:t xml:space="preserve">FERPA's prohibition on unauthorized disclosure under 20 U.S.C. § 1232g(b)(1) requires protecting data both at rest and in transit. Encryption ensures that even if systems are compromised, student data </w:t>
      </w:r>
      <w:r w:rsidRPr="583CF5D9" w:rsidR="583CF5D9">
        <w:rPr>
          <w:rFonts w:ascii="Times New Roman" w:hAnsi="Times New Roman" w:eastAsia="inter" w:cs="inter"/>
          <w:color w:val="000000" w:themeColor="text2" w:themeTint="FF" w:themeShade="FF"/>
          <w:sz w:val="24"/>
          <w:szCs w:val="24"/>
        </w:rPr>
        <w:t>remains</w:t>
      </w:r>
      <w:r w:rsidRPr="583CF5D9" w:rsidR="583CF5D9">
        <w:rPr>
          <w:rFonts w:ascii="Times New Roman" w:hAnsi="Times New Roman" w:eastAsia="inter" w:cs="inter"/>
          <w:color w:val="000000" w:themeColor="text2" w:themeTint="FF" w:themeShade="FF"/>
          <w:sz w:val="24"/>
          <w:szCs w:val="24"/>
        </w:rPr>
        <w:t xml:space="preserve"> unreadable without proper decryption keys.</w:t>
      </w:r>
      <w:bookmarkStart w:name="fnref2%3A10" w:id="25"/>
      <w:bookmarkEnd w:id="25"/>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499EA4AB"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Minimal performance impact on modern </w:t>
      </w:r>
      <w:r w:rsidRPr="583CF5D9" w:rsidR="583CF5D9">
        <w:rPr>
          <w:rFonts w:ascii="Times New Roman" w:hAnsi="Times New Roman" w:eastAsia="inter" w:cs="inter"/>
          <w:color w:val="000000" w:themeColor="text2" w:themeTint="FF" w:themeShade="FF"/>
          <w:sz w:val="24"/>
          <w:szCs w:val="24"/>
        </w:rPr>
        <w:t>systems, but</w:t>
      </w:r>
      <w:r w:rsidRPr="583CF5D9" w:rsidR="583CF5D9">
        <w:rPr>
          <w:rFonts w:ascii="Times New Roman" w:hAnsi="Times New Roman" w:eastAsia="inter" w:cs="inter"/>
          <w:color w:val="000000" w:themeColor="text2" w:themeTint="FF" w:themeShade="FF"/>
          <w:sz w:val="24"/>
          <w:szCs w:val="24"/>
        </w:rPr>
        <w:t xml:space="preserve"> requires </w:t>
      </w:r>
      <w:r w:rsidRPr="583CF5D9" w:rsidR="583CF5D9">
        <w:rPr>
          <w:rFonts w:ascii="Times New Roman" w:hAnsi="Times New Roman" w:eastAsia="inter" w:cs="inter"/>
          <w:color w:val="000000" w:themeColor="text2" w:themeTint="FF" w:themeShade="FF"/>
          <w:sz w:val="24"/>
          <w:szCs w:val="24"/>
        </w:rPr>
        <w:t>establishing</w:t>
      </w:r>
      <w:r w:rsidRPr="583CF5D9" w:rsidR="583CF5D9">
        <w:rPr>
          <w:rFonts w:ascii="Times New Roman" w:hAnsi="Times New Roman" w:eastAsia="inter" w:cs="inter"/>
          <w:color w:val="000000" w:themeColor="text2" w:themeTint="FF" w:themeShade="FF"/>
          <w:sz w:val="24"/>
          <w:szCs w:val="24"/>
        </w:rPr>
        <w:t xml:space="preserve"> key management procedures and staff training on encryption protocols.</w:t>
      </w:r>
    </w:p>
    <w:p xmlns:wp14="http://schemas.microsoft.com/office/word/2010/wordml" w:rsidP="583CF5D9" w14:paraId="666E4FD7"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Initial costs of $30,000-50,000 with annual maintenance of $10,000, plus $5,000 for staff training and $8,000 for ongoing monitoring, totaling approximately $73,000 first year.</w:t>
      </w:r>
    </w:p>
    <w:p xmlns:wp14="http://schemas.microsoft.com/office/word/2010/wordml" w:rsidP="583CF5D9" w14:paraId="73755018"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Administrative Controls and Governance</w:t>
      </w:r>
    </w:p>
    <w:p xmlns:wp14="http://schemas.microsoft.com/office/word/2010/wordml" w:rsidP="583CF5D9" w14:paraId="5C267ECC"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Role-Based Access Control (RBAC) System</w:t>
      </w:r>
      <w:r>
        <w:br/>
      </w:r>
      <w:r w:rsidRPr="583CF5D9" w:rsidR="583CF5D9">
        <w:rPr>
          <w:rFonts w:ascii="Times New Roman" w:hAnsi="Times New Roman" w:eastAsia="inter" w:cs="inter"/>
          <w:color w:val="000000" w:themeColor="text2" w:themeTint="FF" w:themeShade="FF"/>
          <w:sz w:val="24"/>
          <w:szCs w:val="24"/>
        </w:rPr>
        <w:t>The statutory requirement that only school officials with "legitimate educational interests" access student records mandates implementing RBAC systems that align access permissions with job functions and educational necessity.</w:t>
      </w:r>
      <w:bookmarkStart w:name="fnref2%3A11" w:id="26"/>
      <w:bookmarkEnd w:id="26"/>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4A5082AF"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Requires comprehensive role definition across all departments and periodic access reviews.</w:t>
      </w:r>
      <w:r w:rsidRPr="583CF5D9" w:rsidR="583CF5D9">
        <w:rPr>
          <w:rFonts w:ascii="Times New Roman" w:hAnsi="Times New Roman" w:eastAsia="inter" w:cs="inter"/>
          <w:color w:val="000000" w:themeColor="text2" w:themeTint="FF" w:themeShade="FF"/>
          <w:sz w:val="24"/>
          <w:szCs w:val="24"/>
        </w:rPr>
        <w:t xml:space="preserve"> May initially limit some user flexibility but significantly improves security and compliance posture.</w:t>
      </w:r>
    </w:p>
    <w:p xmlns:wp14="http://schemas.microsoft.com/office/word/2010/wordml" w:rsidP="583CF5D9" w14:paraId="0F608F34"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Implementation costs of $40,000-70,000 initially, with $15,000 annual maintenance plus $18,000 for quarterly reviews and training, totaling approximately $103,000 first year.</w:t>
      </w:r>
    </w:p>
    <w:p xmlns:wp14="http://schemas.microsoft.com/office/word/2010/wordml" w:rsidP="583CF5D9" w14:paraId="1948BC42"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FERPA-Compliant Vendor Management Program</w:t>
      </w:r>
      <w:r>
        <w:br/>
      </w:r>
      <w:r w:rsidRPr="583CF5D9" w:rsidR="583CF5D9">
        <w:rPr>
          <w:rFonts w:ascii="Times New Roman" w:hAnsi="Times New Roman" w:eastAsia="inter" w:cs="inter"/>
          <w:color w:val="000000" w:themeColor="text2" w:themeTint="FF" w:themeShade="FF"/>
          <w:sz w:val="24"/>
          <w:szCs w:val="24"/>
        </w:rPr>
        <w:t xml:space="preserve">The school official exception requirements under 20 U.S.C. § 1232g(b)(1)(A) </w:t>
      </w:r>
      <w:r w:rsidRPr="583CF5D9" w:rsidR="583CF5D9">
        <w:rPr>
          <w:rFonts w:ascii="Times New Roman" w:hAnsi="Times New Roman" w:eastAsia="inter" w:cs="inter"/>
          <w:color w:val="000000" w:themeColor="text2" w:themeTint="FF" w:themeShade="FF"/>
          <w:sz w:val="24"/>
          <w:szCs w:val="24"/>
        </w:rPr>
        <w:t>necessitate</w:t>
      </w:r>
      <w:r w:rsidRPr="583CF5D9" w:rsidR="583CF5D9">
        <w:rPr>
          <w:rFonts w:ascii="Times New Roman" w:hAnsi="Times New Roman" w:eastAsia="inter" w:cs="inter"/>
          <w:color w:val="000000" w:themeColor="text2" w:themeTint="FF" w:themeShade="FF"/>
          <w:sz w:val="24"/>
          <w:szCs w:val="24"/>
        </w:rPr>
        <w:t xml:space="preserve"> comprehensive vendor contracts that include specific data protection clauses, security requirements, and breach notification procedures.</w:t>
      </w:r>
      <w:bookmarkStart w:name="fnref2%3A12" w:id="27"/>
      <w:bookmarkEnd w:id="27"/>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43C477CC"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Contract negotiations may take </w:t>
      </w:r>
      <w:r w:rsidRPr="583CF5D9" w:rsidR="583CF5D9">
        <w:rPr>
          <w:rFonts w:ascii="Times New Roman" w:hAnsi="Times New Roman" w:eastAsia="inter" w:cs="inter"/>
          <w:color w:val="000000" w:themeColor="text2" w:themeTint="FF" w:themeShade="FF"/>
          <w:sz w:val="24"/>
          <w:szCs w:val="24"/>
        </w:rPr>
        <w:t>longer</w:t>
      </w:r>
      <w:r w:rsidRPr="583CF5D9" w:rsidR="583CF5D9">
        <w:rPr>
          <w:rFonts w:ascii="Times New Roman" w:hAnsi="Times New Roman" w:eastAsia="inter" w:cs="inter"/>
          <w:color w:val="000000" w:themeColor="text2" w:themeTint="FF" w:themeShade="FF"/>
          <w:sz w:val="24"/>
          <w:szCs w:val="24"/>
        </w:rPr>
        <w:t xml:space="preserve"> and vendor costs could increase. However, this transfers significant liability and ensures vendor compliance with FERPA requirements.</w:t>
      </w:r>
    </w:p>
    <w:p xmlns:wp14="http://schemas.microsoft.com/office/word/2010/wordml" w:rsidP="583CF5D9" w14:paraId="64DFFA89"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Initial legal review costs of $20,000-35,000, with ongoing legal support of $15,000 annually and vendor audits costing $25,000 annually, totaling approximately $80,000 first year.</w:t>
      </w:r>
    </w:p>
    <w:p xmlns:wp14="http://schemas.microsoft.com/office/word/2010/wordml" w:rsidP="583CF5D9" w14:paraId="4A071B1C"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Monitoring and Incident Response</w:t>
      </w:r>
    </w:p>
    <w:p xmlns:wp14="http://schemas.microsoft.com/office/word/2010/wordml" w:rsidP="583CF5D9" w14:paraId="3AC70A1D"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Security Information and Event Management (SIEM) Implementation</w:t>
      </w:r>
      <w:r>
        <w:br/>
      </w:r>
      <w:r w:rsidRPr="583CF5D9" w:rsidR="583CF5D9">
        <w:rPr>
          <w:rFonts w:ascii="Times New Roman" w:hAnsi="Times New Roman" w:eastAsia="inter" w:cs="inter"/>
          <w:color w:val="000000" w:themeColor="text2" w:themeTint="FF" w:themeShade="FF"/>
          <w:sz w:val="24"/>
          <w:szCs w:val="24"/>
        </w:rPr>
        <w:t>FERPA's recordkeeping requirements under 20 U.S.C. § 1232g(b)(4) mandate tracking all access to education records. A comprehensive SIEM system provides automated monitoring, threat detection, and the audit trails necessary for compliance demonstration.</w:t>
      </w:r>
      <w:bookmarkStart w:name="fnref2%3A13" w:id="28"/>
      <w:bookmarkEnd w:id="28"/>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30F0DFAF"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Requires dedicated security personnel and may initially increase alert volume. However, provides essential early warning capabilities and forensic evidence for investigations.</w:t>
      </w:r>
    </w:p>
    <w:p xmlns:wp14="http://schemas.microsoft.com/office/word/2010/wordml" w:rsidP="583CF5D9" w14:paraId="6D1C0427"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Implementation costs of $75,000-120,000 with $30,000 annual maintenance, plus $75,000 for security analyst salary and training, totaling approximately $270,000 first year.</w:t>
      </w:r>
    </w:p>
    <w:p xmlns:wp14="http://schemas.microsoft.com/office/word/2010/wordml" w:rsidP="583CF5D9" w14:paraId="6E94F324" wp14:textId="77777777">
      <w:pPr>
        <w:pStyle w:val="Normal"/>
        <w:spacing w:before="0" w:after="210" w:line="360" w:lineRule="auto"/>
        <w:jc w:val="both"/>
      </w:pPr>
      <w:r w:rsidRPr="583CF5D9" w:rsidR="583CF5D9">
        <w:rPr>
          <w:rFonts w:ascii="Times New Roman" w:hAnsi="Times New Roman" w:eastAsia="inter" w:cs="inter"/>
          <w:b w:val="1"/>
          <w:bCs w:val="1"/>
          <w:color w:val="000000" w:themeColor="text2" w:themeTint="FF" w:themeShade="FF"/>
          <w:sz w:val="24"/>
          <w:szCs w:val="24"/>
        </w:rPr>
        <w:t>Incident Response and Breach Notification Procedures</w:t>
      </w:r>
      <w:r>
        <w:br/>
      </w:r>
      <w:r w:rsidRPr="583CF5D9" w:rsidR="583CF5D9">
        <w:rPr>
          <w:rFonts w:ascii="Times New Roman" w:hAnsi="Times New Roman" w:eastAsia="inter" w:cs="inter"/>
          <w:color w:val="000000" w:themeColor="text2" w:themeTint="FF" w:themeShade="FF"/>
          <w:sz w:val="24"/>
          <w:szCs w:val="24"/>
        </w:rPr>
        <w:t>FERPA's enforcement provisions under 20 U.S.C. § 1232g(f) require institutions to address violations promptly. Recent enforcement actions show that institutions with robust incident response plans receive more favorable treatment during investigations.</w:t>
      </w:r>
      <w:bookmarkStart w:name="fnref12" w:id="29"/>
      <w:bookmarkEnd w:id="29"/>
      <w:hyperlink w:anchor="fn12">
        <w:r w:rsidRPr="583CF5D9" w:rsidR="583CF5D9">
          <w:rPr>
            <w:rFonts w:ascii="Times New Roman" w:hAnsi="Times New Roman" w:eastAsia="inter" w:cs="inter"/>
            <w:color w:val="auto"/>
            <w:sz w:val="24"/>
            <w:szCs w:val="24"/>
            <w:u w:val="single"/>
            <w:vertAlign w:val="superscript"/>
          </w:rPr>
          <w:t>[12]</w:t>
        </w:r>
      </w:hyperlink>
      <w:bookmarkStart w:name="fnref2%3A14" w:id="30"/>
      <w:bookmarkEnd w:id="30"/>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16D4C755"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Implementation Impact:</w:t>
      </w:r>
      <w:r w:rsidRPr="583CF5D9" w:rsidR="583CF5D9">
        <w:rPr>
          <w:rFonts w:ascii="Times New Roman" w:hAnsi="Times New Roman" w:eastAsia="inter" w:cs="inter"/>
          <w:color w:val="000000" w:themeColor="text2" w:themeTint="FF" w:themeShade="FF"/>
          <w:sz w:val="24"/>
          <w:szCs w:val="24"/>
        </w:rPr>
        <w:t xml:space="preserve"> Requires </w:t>
      </w:r>
      <w:r w:rsidRPr="583CF5D9" w:rsidR="583CF5D9">
        <w:rPr>
          <w:rFonts w:ascii="Times New Roman" w:hAnsi="Times New Roman" w:eastAsia="inter" w:cs="inter"/>
          <w:color w:val="000000" w:themeColor="text2" w:themeTint="FF" w:themeShade="FF"/>
          <w:sz w:val="24"/>
          <w:szCs w:val="24"/>
        </w:rPr>
        <w:t>establishing</w:t>
      </w:r>
      <w:r w:rsidRPr="583CF5D9" w:rsidR="583CF5D9">
        <w:rPr>
          <w:rFonts w:ascii="Times New Roman" w:hAnsi="Times New Roman" w:eastAsia="inter" w:cs="inter"/>
          <w:color w:val="000000" w:themeColor="text2" w:themeTint="FF" w:themeShade="FF"/>
          <w:sz w:val="24"/>
          <w:szCs w:val="24"/>
        </w:rPr>
        <w:t xml:space="preserve"> cross-functional response teams and may involve public relations considerations during actual incidents.</w:t>
      </w:r>
    </w:p>
    <w:p xmlns:wp14="http://schemas.microsoft.com/office/word/2010/wordml" w:rsidP="583CF5D9" w14:paraId="0AF692DB"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i w:val="1"/>
          <w:iCs w:val="1"/>
          <w:color w:val="000000" w:themeColor="text2" w:themeTint="FF" w:themeShade="FF"/>
          <w:sz w:val="24"/>
          <w:szCs w:val="24"/>
        </w:rPr>
        <w:t>Cost Analysis:</w:t>
      </w:r>
      <w:r w:rsidRPr="583CF5D9" w:rsidR="583CF5D9">
        <w:rPr>
          <w:rFonts w:ascii="Times New Roman" w:hAnsi="Times New Roman" w:eastAsia="inter" w:cs="inter"/>
          <w:color w:val="000000" w:themeColor="text2" w:themeTint="FF" w:themeShade="FF"/>
          <w:sz w:val="24"/>
          <w:szCs w:val="24"/>
        </w:rPr>
        <w:t xml:space="preserve"> Initial development costs of $30,000-45,000 with $12,000 annual updates, plus $23,000 for training and exercises, totaling approximately $80,000 first year.</w:t>
      </w:r>
    </w:p>
    <w:p xmlns:wp14="http://schemas.microsoft.com/office/word/2010/wordml" w:rsidP="583CF5D9" w14:paraId="3942AF02"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Enforcement Trends and Risk Assessment</w:t>
      </w:r>
    </w:p>
    <w:p xmlns:wp14="http://schemas.microsoft.com/office/word/2010/wordml" w:rsidP="583CF5D9" w14:paraId="35BB3859"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Recent Department of Education enforcement activities </w:t>
      </w:r>
      <w:r w:rsidRPr="583CF5D9" w:rsidR="583CF5D9">
        <w:rPr>
          <w:rFonts w:ascii="Times New Roman" w:hAnsi="Times New Roman" w:eastAsia="inter" w:cs="inter"/>
          <w:color w:val="000000" w:themeColor="text2" w:themeTint="FF" w:themeShade="FF"/>
          <w:sz w:val="24"/>
          <w:szCs w:val="24"/>
        </w:rPr>
        <w:t>demonstrate</w:t>
      </w:r>
      <w:r w:rsidRPr="583CF5D9" w:rsidR="583CF5D9">
        <w:rPr>
          <w:rFonts w:ascii="Times New Roman" w:hAnsi="Times New Roman" w:eastAsia="inter" w:cs="inter"/>
          <w:color w:val="000000" w:themeColor="text2" w:themeTint="FF" w:themeShade="FF"/>
          <w:sz w:val="24"/>
          <w:szCs w:val="24"/>
        </w:rPr>
        <w:t xml:space="preserve"> increasingly aggressive FERPA oversight. The March 2025 investigations into California and Maine state education agencies, along with ongoing investigations in Kansas school districts, show federal willingness to pursue complex compliance cases. These investigations typically span 90-</w:t>
      </w:r>
      <w:r w:rsidRPr="583CF5D9" w:rsidR="583CF5D9">
        <w:rPr>
          <w:rFonts w:ascii="Times New Roman" w:hAnsi="Times New Roman" w:eastAsia="inter" w:cs="inter"/>
          <w:color w:val="000000" w:themeColor="text2" w:themeTint="FF" w:themeShade="FF"/>
          <w:sz w:val="24"/>
          <w:szCs w:val="24"/>
        </w:rPr>
        <w:t>120 days</w:t>
      </w:r>
      <w:r w:rsidRPr="583CF5D9" w:rsidR="583CF5D9">
        <w:rPr>
          <w:rFonts w:ascii="Times New Roman" w:hAnsi="Times New Roman" w:eastAsia="inter" w:cs="inter"/>
          <w:color w:val="000000" w:themeColor="text2" w:themeTint="FF" w:themeShade="FF"/>
          <w:sz w:val="24"/>
          <w:szCs w:val="24"/>
        </w:rPr>
        <w:t xml:space="preserve"> and can result in extended oversight periods lasting up to two years.</w:t>
      </w:r>
      <w:bookmarkStart w:name="fnref13" w:id="31"/>
      <w:bookmarkEnd w:id="31"/>
      <w:hyperlink w:anchor="fn13">
        <w:r w:rsidRPr="583CF5D9" w:rsidR="583CF5D9">
          <w:rPr>
            <w:rFonts w:ascii="Times New Roman" w:hAnsi="Times New Roman" w:eastAsia="inter" w:cs="inter"/>
            <w:color w:val="auto"/>
            <w:sz w:val="24"/>
            <w:szCs w:val="24"/>
            <w:u w:val="single"/>
            <w:vertAlign w:val="superscript"/>
          </w:rPr>
          <w:t>[13]</w:t>
        </w:r>
      </w:hyperlink>
      <w:bookmarkStart w:name="fnref12%3A1" w:id="32"/>
      <w:bookmarkEnd w:id="32"/>
      <w:hyperlink w:anchor="fn12">
        <w:r w:rsidRPr="583CF5D9" w:rsidR="583CF5D9">
          <w:rPr>
            <w:rFonts w:ascii="Times New Roman" w:hAnsi="Times New Roman" w:eastAsia="inter" w:cs="inter"/>
            <w:color w:val="auto"/>
            <w:sz w:val="24"/>
            <w:szCs w:val="24"/>
            <w:u w:val="single"/>
            <w:vertAlign w:val="superscript"/>
          </w:rPr>
          <w:t>[12]</w:t>
        </w:r>
      </w:hyperlink>
      <w:bookmarkStart w:name="fnref14" w:id="33"/>
      <w:bookmarkEnd w:id="33"/>
      <w:hyperlink w:anchor="fn14">
        <w:r w:rsidRPr="583CF5D9" w:rsidR="583CF5D9">
          <w:rPr>
            <w:rFonts w:ascii="Times New Roman" w:hAnsi="Times New Roman" w:eastAsia="inter" w:cs="inter"/>
            <w:color w:val="auto"/>
            <w:sz w:val="24"/>
            <w:szCs w:val="24"/>
            <w:u w:val="single"/>
            <w:vertAlign w:val="superscript"/>
          </w:rPr>
          <w:t>[14]</w:t>
        </w:r>
      </w:hyperlink>
      <w:bookmarkStart w:name="fnref15" w:id="34"/>
      <w:bookmarkEnd w:id="34"/>
      <w:hyperlink w:anchor="fn15">
        <w:r w:rsidRPr="583CF5D9" w:rsidR="583CF5D9">
          <w:rPr>
            <w:rFonts w:ascii="Times New Roman" w:hAnsi="Times New Roman" w:eastAsia="inter" w:cs="inter"/>
            <w:color w:val="auto"/>
            <w:sz w:val="24"/>
            <w:szCs w:val="24"/>
            <w:u w:val="single"/>
            <w:vertAlign w:val="superscript"/>
          </w:rPr>
          <w:t>[15]</w:t>
        </w:r>
      </w:hyperlink>
    </w:p>
    <w:p xmlns:wp14="http://schemas.microsoft.com/office/word/2010/wordml" w:rsidP="583CF5D9" w14:paraId="02EDCE35"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The Department's Family Policy Compliance Office has </w:t>
      </w:r>
      <w:r w:rsidRPr="583CF5D9" w:rsidR="583CF5D9">
        <w:rPr>
          <w:rFonts w:ascii="Times New Roman" w:hAnsi="Times New Roman" w:eastAsia="inter" w:cs="inter"/>
          <w:color w:val="000000" w:themeColor="text2" w:themeTint="FF" w:themeShade="FF"/>
          <w:sz w:val="24"/>
          <w:szCs w:val="24"/>
        </w:rPr>
        <w:t>established</w:t>
      </w:r>
      <w:r w:rsidRPr="583CF5D9" w:rsidR="583CF5D9">
        <w:rPr>
          <w:rFonts w:ascii="Times New Roman" w:hAnsi="Times New Roman" w:eastAsia="inter" w:cs="inter"/>
          <w:color w:val="000000" w:themeColor="text2" w:themeTint="FF" w:themeShade="FF"/>
          <w:sz w:val="24"/>
          <w:szCs w:val="24"/>
        </w:rPr>
        <w:t xml:space="preserve"> clear patterns in penalty assessment, with violations categorized by severity and institutional response. Institutions </w:t>
      </w:r>
      <w:r w:rsidRPr="583CF5D9" w:rsidR="583CF5D9">
        <w:rPr>
          <w:rFonts w:ascii="Times New Roman" w:hAnsi="Times New Roman" w:eastAsia="inter" w:cs="inter"/>
          <w:color w:val="000000" w:themeColor="text2" w:themeTint="FF" w:themeShade="FF"/>
          <w:sz w:val="24"/>
          <w:szCs w:val="24"/>
        </w:rPr>
        <w:t>demonstrating</w:t>
      </w:r>
      <w:r w:rsidRPr="583CF5D9" w:rsidR="583CF5D9">
        <w:rPr>
          <w:rFonts w:ascii="Times New Roman" w:hAnsi="Times New Roman" w:eastAsia="inter" w:cs="inter"/>
          <w:color w:val="000000" w:themeColor="text2" w:themeTint="FF" w:themeShade="FF"/>
          <w:sz w:val="24"/>
          <w:szCs w:val="24"/>
        </w:rPr>
        <w:t xml:space="preserve"> proactive compliance programs see average penalty reductions of 25%, while those with comprehensive security measures receive more favorable treatment during investigations.</w:t>
      </w:r>
      <w:bookmarkStart w:name="fnref3%3A2" w:id="35"/>
      <w:bookmarkEnd w:id="35"/>
      <w:hyperlink w:anchor="fn3">
        <w:r w:rsidRPr="583CF5D9" w:rsidR="583CF5D9">
          <w:rPr>
            <w:rFonts w:ascii="Times New Roman" w:hAnsi="Times New Roman" w:eastAsia="inter" w:cs="inter"/>
            <w:color w:val="auto"/>
            <w:sz w:val="24"/>
            <w:szCs w:val="24"/>
            <w:u w:val="single"/>
            <w:vertAlign w:val="superscript"/>
          </w:rPr>
          <w:t>[3]</w:t>
        </w:r>
      </w:hyperlink>
    </w:p>
    <w:p xmlns:wp14="http://schemas.microsoft.com/office/word/2010/wordml" w:rsidP="583CF5D9" w14:paraId="3159EBA4"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Data breach incidents continue to drive enforcement priorities, with education ranking as the sixth-most breached sector in recent analysis. The 2025 NYU data breach affecting over three million applicants illustrates the scale of potential exposure and resulting litigation risks. Current trends show that cybersecurity incidents account for the majority of FERPA enforcement actions, making technical safeguards implementation a critical priority.</w:t>
      </w:r>
      <w:bookmarkStart w:name="fnref16" w:id="36"/>
      <w:bookmarkEnd w:id="36"/>
      <w:hyperlink w:anchor="fn16">
        <w:r w:rsidRPr="583CF5D9" w:rsidR="583CF5D9">
          <w:rPr>
            <w:rFonts w:ascii="Times New Roman" w:hAnsi="Times New Roman" w:eastAsia="inter" w:cs="inter"/>
            <w:color w:val="auto"/>
            <w:sz w:val="24"/>
            <w:szCs w:val="24"/>
            <w:u w:val="single"/>
            <w:vertAlign w:val="superscript"/>
          </w:rPr>
          <w:t>[16]</w:t>
        </w:r>
      </w:hyperlink>
      <w:bookmarkStart w:name="fnref8%3A2" w:id="37"/>
      <w:bookmarkEnd w:id="37"/>
      <w:hyperlink w:anchor="fn8">
        <w:r w:rsidRPr="583CF5D9" w:rsidR="583CF5D9">
          <w:rPr>
            <w:rFonts w:ascii="Times New Roman" w:hAnsi="Times New Roman" w:eastAsia="inter" w:cs="inter"/>
            <w:color w:val="auto"/>
            <w:sz w:val="24"/>
            <w:szCs w:val="24"/>
            <w:u w:val="single"/>
            <w:vertAlign w:val="superscript"/>
          </w:rPr>
          <w:t>[8]</w:t>
        </w:r>
      </w:hyperlink>
    </w:p>
    <w:p xmlns:wp14="http://schemas.microsoft.com/office/word/2010/wordml" w:rsidP="583CF5D9" w14:paraId="2EA87ED3"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Cost-Benefit Analysis and Implementation Timeline</w:t>
      </w:r>
    </w:p>
    <w:p xmlns:wp14="http://schemas.microsoft.com/office/word/2010/wordml" w:rsidP="583CF5D9" w14:paraId="76E60C0C"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 xml:space="preserve">The comprehensive policy recommendations outlined above require significant </w:t>
      </w:r>
      <w:r w:rsidRPr="583CF5D9" w:rsidR="583CF5D9">
        <w:rPr>
          <w:rFonts w:ascii="Times New Roman" w:hAnsi="Times New Roman" w:eastAsia="inter" w:cs="inter"/>
          <w:color w:val="000000" w:themeColor="text2" w:themeTint="FF" w:themeShade="FF"/>
          <w:sz w:val="24"/>
          <w:szCs w:val="24"/>
        </w:rPr>
        <w:t>initial</w:t>
      </w:r>
      <w:r w:rsidRPr="583CF5D9" w:rsidR="583CF5D9">
        <w:rPr>
          <w:rFonts w:ascii="Times New Roman" w:hAnsi="Times New Roman" w:eastAsia="inter" w:cs="inter"/>
          <w:color w:val="000000" w:themeColor="text2" w:themeTint="FF" w:themeShade="FF"/>
          <w:sz w:val="24"/>
          <w:szCs w:val="24"/>
        </w:rPr>
        <w:t xml:space="preserve"> investment but provide substantial risk mitigation benefits. Total first-year implementation costs for all recommended measures range from $250,000-375,000, </w:t>
      </w:r>
      <w:r w:rsidRPr="583CF5D9" w:rsidR="583CF5D9">
        <w:rPr>
          <w:rFonts w:ascii="Times New Roman" w:hAnsi="Times New Roman" w:eastAsia="inter" w:cs="inter"/>
          <w:color w:val="000000" w:themeColor="text2" w:themeTint="FF" w:themeShade="FF"/>
          <w:sz w:val="24"/>
          <w:szCs w:val="24"/>
        </w:rPr>
        <w:t>representing</w:t>
      </w:r>
      <w:r w:rsidRPr="583CF5D9" w:rsidR="583CF5D9">
        <w:rPr>
          <w:rFonts w:ascii="Times New Roman" w:hAnsi="Times New Roman" w:eastAsia="inter" w:cs="inter"/>
          <w:color w:val="000000" w:themeColor="text2" w:themeTint="FF" w:themeShade="FF"/>
          <w:sz w:val="24"/>
          <w:szCs w:val="24"/>
        </w:rPr>
        <w:t xml:space="preserve"> a substantial but necessary investment in institutional compliance and security.</w:t>
      </w:r>
    </w:p>
    <w:p xmlns:wp14="http://schemas.microsoft.com/office/word/2010/wordml" w:rsidP="583CF5D9" w14:paraId="6A6CCE15" wp14:textId="77777777">
      <w:pPr>
        <w:pStyle w:val="Normal"/>
        <w:spacing w:before="0" w:after="210" w:line="360" w:lineRule="auto"/>
        <w:jc w:val="both"/>
      </w:pPr>
      <w:r w:rsidRPr="583CF5D9" w:rsidR="583CF5D9">
        <w:rPr>
          <w:rFonts w:ascii="Times New Roman" w:hAnsi="Times New Roman" w:eastAsia="inter" w:cs="inter"/>
          <w:color w:val="000000" w:themeColor="text2" w:themeTint="FF" w:themeShade="FF"/>
          <w:sz w:val="24"/>
          <w:szCs w:val="24"/>
        </w:rPr>
        <w:t xml:space="preserve">This investment must be evaluated against potential penalty costs, which for large universities average $45,000 but can reach $125,000 for serious violations. Additionally, the indirect costs of federal funding reviews, mandatory audits, and reputational damage often exceed direct penalties by several multiples. Recent cases show total settlement and legal costs averaging 2.3 times </w:t>
      </w:r>
      <w:r w:rsidRPr="583CF5D9" w:rsidR="583CF5D9">
        <w:rPr>
          <w:rFonts w:ascii="Times New Roman" w:hAnsi="Times New Roman" w:eastAsia="inter" w:cs="inter"/>
          <w:color w:val="000000" w:themeColor="text2" w:themeTint="FF" w:themeShade="FF"/>
          <w:sz w:val="24"/>
          <w:szCs w:val="24"/>
        </w:rPr>
        <w:t>initial</w:t>
      </w:r>
      <w:r w:rsidRPr="583CF5D9" w:rsidR="583CF5D9">
        <w:rPr>
          <w:rFonts w:ascii="Times New Roman" w:hAnsi="Times New Roman" w:eastAsia="inter" w:cs="inter"/>
          <w:color w:val="000000" w:themeColor="text2" w:themeTint="FF" w:themeShade="FF"/>
          <w:sz w:val="24"/>
          <w:szCs w:val="24"/>
        </w:rPr>
        <w:t xml:space="preserve"> penalty amounts.</w:t>
      </w:r>
      <w:bookmarkStart w:name="fnref3%3A3" w:id="38"/>
      <w:bookmarkEnd w:id="38"/>
      <w:hyperlink w:anchor="fn3">
        <w:r w:rsidRPr="583CF5D9" w:rsidR="583CF5D9">
          <w:rPr>
            <w:rFonts w:ascii="Times New Roman" w:hAnsi="Times New Roman" w:eastAsia="inter" w:cs="inter"/>
            <w:color w:val="auto"/>
            <w:sz w:val="24"/>
            <w:szCs w:val="24"/>
            <w:u w:val="single"/>
            <w:vertAlign w:val="superscript"/>
          </w:rPr>
          <w:t>[3]</w:t>
        </w:r>
      </w:hyperlink>
    </w:p>
    <w:p xmlns:wp14="http://schemas.microsoft.com/office/word/2010/wordml" w:rsidP="583CF5D9" w14:paraId="699137CE"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The implementation timeline should prioritize high-impact, low-cost measures first. MFA implementation can typically be completed within 60-</w:t>
      </w:r>
      <w:r w:rsidRPr="583CF5D9" w:rsidR="583CF5D9">
        <w:rPr>
          <w:rFonts w:ascii="Times New Roman" w:hAnsi="Times New Roman" w:eastAsia="inter" w:cs="inter"/>
          <w:color w:val="000000" w:themeColor="text2" w:themeTint="FF" w:themeShade="FF"/>
          <w:sz w:val="24"/>
          <w:szCs w:val="24"/>
        </w:rPr>
        <w:t>90 days</w:t>
      </w:r>
      <w:r w:rsidRPr="583CF5D9" w:rsidR="583CF5D9">
        <w:rPr>
          <w:rFonts w:ascii="Times New Roman" w:hAnsi="Times New Roman" w:eastAsia="inter" w:cs="inter"/>
          <w:color w:val="000000" w:themeColor="text2" w:themeTint="FF" w:themeShade="FF"/>
          <w:sz w:val="24"/>
          <w:szCs w:val="24"/>
        </w:rPr>
        <w:t>, providing immediate security improvements. Data encryption and RBAC systems require 120-</w:t>
      </w:r>
      <w:r w:rsidRPr="583CF5D9" w:rsidR="583CF5D9">
        <w:rPr>
          <w:rFonts w:ascii="Times New Roman" w:hAnsi="Times New Roman" w:eastAsia="inter" w:cs="inter"/>
          <w:color w:val="000000" w:themeColor="text2" w:themeTint="FF" w:themeShade="FF"/>
          <w:sz w:val="24"/>
          <w:szCs w:val="24"/>
        </w:rPr>
        <w:t>180 days</w:t>
      </w:r>
      <w:r w:rsidRPr="583CF5D9" w:rsidR="583CF5D9">
        <w:rPr>
          <w:rFonts w:ascii="Times New Roman" w:hAnsi="Times New Roman" w:eastAsia="inter" w:cs="inter"/>
          <w:color w:val="000000" w:themeColor="text2" w:themeTint="FF" w:themeShade="FF"/>
          <w:sz w:val="24"/>
          <w:szCs w:val="24"/>
        </w:rPr>
        <w:t xml:space="preserve"> for full implementation but offer the highest risk reduction. Vendor contract reviews and SIEM deployment represent longer-term projects requiring 180-</w:t>
      </w:r>
      <w:r w:rsidRPr="583CF5D9" w:rsidR="583CF5D9">
        <w:rPr>
          <w:rFonts w:ascii="Times New Roman" w:hAnsi="Times New Roman" w:eastAsia="inter" w:cs="inter"/>
          <w:color w:val="000000" w:themeColor="text2" w:themeTint="FF" w:themeShade="FF"/>
          <w:sz w:val="24"/>
          <w:szCs w:val="24"/>
        </w:rPr>
        <w:t>270 days</w:t>
      </w:r>
      <w:r w:rsidRPr="583CF5D9" w:rsidR="583CF5D9">
        <w:rPr>
          <w:rFonts w:ascii="Times New Roman" w:hAnsi="Times New Roman" w:eastAsia="inter" w:cs="inter"/>
          <w:color w:val="000000" w:themeColor="text2" w:themeTint="FF" w:themeShade="FF"/>
          <w:sz w:val="24"/>
          <w:szCs w:val="24"/>
        </w:rPr>
        <w:t xml:space="preserve"> but provide comprehensive protection against the most serious compliance risks.</w:t>
      </w:r>
    </w:p>
    <w:p xmlns:wp14="http://schemas.microsoft.com/office/word/2010/wordml" w:rsidP="583CF5D9" w14:paraId="3EB756FB" wp14:textId="77777777">
      <w:pPr>
        <w:pStyle w:val="Normal"/>
        <w:spacing w:before="315" w:after="105" w:line="360" w:lineRule="auto"/>
        <w:ind w:start="-30"/>
        <w:jc w:val="both"/>
        <w:rPr>
          <w:rFonts w:ascii="Times New Roman" w:hAnsi="Times New Roman"/>
          <w:sz w:val="24"/>
          <w:szCs w:val="24"/>
        </w:rPr>
      </w:pPr>
      <w:r w:rsidRPr="583CF5D9" w:rsidR="583CF5D9">
        <w:rPr>
          <w:rFonts w:ascii="Times New Roman" w:hAnsi="Times New Roman" w:eastAsia="inter" w:cs="inter"/>
          <w:b w:val="1"/>
          <w:bCs w:val="1"/>
          <w:color w:val="000000" w:themeColor="text2" w:themeTint="FF" w:themeShade="FF"/>
          <w:sz w:val="24"/>
          <w:szCs w:val="24"/>
        </w:rPr>
        <w:t>Conclusion and Strategic Recommendations</w:t>
      </w:r>
    </w:p>
    <w:p xmlns:wp14="http://schemas.microsoft.com/office/word/2010/wordml" w:rsidP="583CF5D9" w14:paraId="10013A71"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 xml:space="preserve">FERPA compliance </w:t>
      </w:r>
      <w:r w:rsidRPr="583CF5D9" w:rsidR="583CF5D9">
        <w:rPr>
          <w:rFonts w:ascii="Times New Roman" w:hAnsi="Times New Roman" w:eastAsia="inter" w:cs="inter"/>
          <w:color w:val="000000" w:themeColor="text2" w:themeTint="FF" w:themeShade="FF"/>
          <w:sz w:val="24"/>
          <w:szCs w:val="24"/>
        </w:rPr>
        <w:t>represents</w:t>
      </w:r>
      <w:r w:rsidRPr="583CF5D9" w:rsidR="583CF5D9">
        <w:rPr>
          <w:rFonts w:ascii="Times New Roman" w:hAnsi="Times New Roman" w:eastAsia="inter" w:cs="inter"/>
          <w:color w:val="000000" w:themeColor="text2" w:themeTint="FF" w:themeShade="FF"/>
          <w:sz w:val="24"/>
          <w:szCs w:val="24"/>
        </w:rPr>
        <w:t xml:space="preserve"> a fundamental institutional obligation that requires comprehensive IT security measures extending far beyond traditional data protection approaches. The statute's broad definition of education records, combined with increasingly aggressive federal enforcement, makes robust technical and administrative safeguards essential for protecting institutional interests.</w:t>
      </w:r>
    </w:p>
    <w:p xmlns:wp14="http://schemas.microsoft.com/office/word/2010/wordml" w:rsidP="583CF5D9" w14:paraId="73176E43" wp14:textId="77777777">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GlobalEd</w:t>
      </w:r>
      <w:r w:rsidRPr="583CF5D9" w:rsidR="583CF5D9">
        <w:rPr>
          <w:rFonts w:ascii="Times New Roman" w:hAnsi="Times New Roman" w:eastAsia="inter" w:cs="inter"/>
          <w:color w:val="000000" w:themeColor="text2" w:themeTint="FF" w:themeShade="FF"/>
          <w:sz w:val="24"/>
          <w:szCs w:val="24"/>
        </w:rPr>
        <w:t xml:space="preserve"> University should implement the recommended eight-point security framework as a comprehensive response to FERPA obligations, with particular emphasis on MFA, encryption, and vendor management as immediate priorities. The substantial </w:t>
      </w:r>
      <w:r w:rsidRPr="583CF5D9" w:rsidR="583CF5D9">
        <w:rPr>
          <w:rFonts w:ascii="Times New Roman" w:hAnsi="Times New Roman" w:eastAsia="inter" w:cs="inter"/>
          <w:color w:val="000000" w:themeColor="text2" w:themeTint="FF" w:themeShade="FF"/>
          <w:sz w:val="24"/>
          <w:szCs w:val="24"/>
        </w:rPr>
        <w:t>initial</w:t>
      </w:r>
      <w:r w:rsidRPr="583CF5D9" w:rsidR="583CF5D9">
        <w:rPr>
          <w:rFonts w:ascii="Times New Roman" w:hAnsi="Times New Roman" w:eastAsia="inter" w:cs="inter"/>
          <w:color w:val="000000" w:themeColor="text2" w:themeTint="FF" w:themeShade="FF"/>
          <w:sz w:val="24"/>
          <w:szCs w:val="24"/>
        </w:rPr>
        <w:t xml:space="preserve"> investment of $250,000-375,000 is justified by both regulatory compliance requirements and the significantly higher costs associated with violations and enforcement actions.</w:t>
      </w:r>
    </w:p>
    <w:p xmlns:wp14="http://schemas.microsoft.com/office/word/2010/wordml" w:rsidP="583CF5D9" w14:paraId="672A6659" wp14:textId="502EABA5">
      <w:pPr>
        <w:pStyle w:val="Normal"/>
        <w:spacing w:before="0" w:after="210" w:line="360" w:lineRule="auto"/>
        <w:jc w:val="both"/>
        <w:rPr>
          <w:rFonts w:ascii="Times New Roman" w:hAnsi="Times New Roman"/>
          <w:sz w:val="24"/>
          <w:szCs w:val="24"/>
        </w:rPr>
      </w:pPr>
      <w:r w:rsidRPr="583CF5D9" w:rsidR="583CF5D9">
        <w:rPr>
          <w:rFonts w:ascii="Times New Roman" w:hAnsi="Times New Roman" w:eastAsia="inter" w:cs="inter"/>
          <w:color w:val="000000" w:themeColor="text2" w:themeTint="FF" w:themeShade="FF"/>
          <w:sz w:val="24"/>
          <w:szCs w:val="24"/>
        </w:rPr>
        <w:t xml:space="preserve">The recent enforcement trends </w:t>
      </w:r>
      <w:r w:rsidRPr="583CF5D9" w:rsidR="583CF5D9">
        <w:rPr>
          <w:rFonts w:ascii="Times New Roman" w:hAnsi="Times New Roman" w:eastAsia="inter" w:cs="inter"/>
          <w:color w:val="000000" w:themeColor="text2" w:themeTint="FF" w:themeShade="FF"/>
          <w:sz w:val="24"/>
          <w:szCs w:val="24"/>
        </w:rPr>
        <w:t>demonstrate</w:t>
      </w:r>
      <w:r w:rsidRPr="583CF5D9" w:rsidR="583CF5D9">
        <w:rPr>
          <w:rFonts w:ascii="Times New Roman" w:hAnsi="Times New Roman" w:eastAsia="inter" w:cs="inter"/>
          <w:color w:val="000000" w:themeColor="text2" w:themeTint="FF" w:themeShade="FF"/>
          <w:sz w:val="24"/>
          <w:szCs w:val="24"/>
        </w:rPr>
        <w:t xml:space="preserve"> that institutions with proactive compliance programs fare significantly better during investigations and receive more favorable penalty assessments. By implementing these recommendations, </w:t>
      </w:r>
      <w:r w:rsidRPr="583CF5D9" w:rsidR="583CF5D9">
        <w:rPr>
          <w:rFonts w:ascii="Times New Roman" w:hAnsi="Times New Roman" w:eastAsia="inter" w:cs="inter"/>
          <w:color w:val="000000" w:themeColor="text2" w:themeTint="FF" w:themeShade="FF"/>
          <w:sz w:val="24"/>
          <w:szCs w:val="24"/>
        </w:rPr>
        <w:t>GlobalEd</w:t>
      </w:r>
      <w:r w:rsidRPr="583CF5D9" w:rsidR="583CF5D9">
        <w:rPr>
          <w:rFonts w:ascii="Times New Roman" w:hAnsi="Times New Roman" w:eastAsia="inter" w:cs="inter"/>
          <w:color w:val="000000" w:themeColor="text2" w:themeTint="FF" w:themeShade="FF"/>
          <w:sz w:val="24"/>
          <w:szCs w:val="24"/>
        </w:rPr>
        <w:t xml:space="preserve"> University can avoid the fate of </w:t>
      </w:r>
      <w:r w:rsidRPr="583CF5D9" w:rsidR="583CF5D9">
        <w:rPr>
          <w:rFonts w:ascii="Times New Roman" w:hAnsi="Times New Roman" w:eastAsia="inter" w:cs="inter"/>
          <w:color w:val="000000" w:themeColor="text2" w:themeTint="FF" w:themeShade="FF"/>
          <w:sz w:val="24"/>
          <w:szCs w:val="24"/>
        </w:rPr>
        <w:t>BigBrain</w:t>
      </w:r>
      <w:r w:rsidRPr="583CF5D9" w:rsidR="583CF5D9">
        <w:rPr>
          <w:rFonts w:ascii="Times New Roman" w:hAnsi="Times New Roman" w:eastAsia="inter" w:cs="inter"/>
          <w:color w:val="000000" w:themeColor="text2" w:themeTint="FF" w:themeShade="FF"/>
          <w:sz w:val="24"/>
          <w:szCs w:val="24"/>
        </w:rPr>
        <w:t xml:space="preserve"> University while </w:t>
      </w:r>
      <w:r w:rsidRPr="583CF5D9" w:rsidR="583CF5D9">
        <w:rPr>
          <w:rFonts w:ascii="Times New Roman" w:hAnsi="Times New Roman" w:eastAsia="inter" w:cs="inter"/>
          <w:color w:val="000000" w:themeColor="text2" w:themeTint="FF" w:themeShade="FF"/>
          <w:sz w:val="24"/>
          <w:szCs w:val="24"/>
        </w:rPr>
        <w:t>establishing</w:t>
      </w:r>
      <w:r w:rsidRPr="583CF5D9" w:rsidR="583CF5D9">
        <w:rPr>
          <w:rFonts w:ascii="Times New Roman" w:hAnsi="Times New Roman" w:eastAsia="inter" w:cs="inter"/>
          <w:color w:val="000000" w:themeColor="text2" w:themeTint="FF" w:themeShade="FF"/>
          <w:sz w:val="24"/>
          <w:szCs w:val="24"/>
        </w:rPr>
        <w:t xml:space="preserve"> a security posture that protects both student privacy and institutional interests in an increasingly complex regulatory environment.</w:t>
      </w:r>
    </w:p>
    <w:p xmlns:wp14="http://schemas.microsoft.com/office/word/2010/wordml" w:rsidP="583CF5D9" w14:paraId="0A37501D" wp14:textId="77777777">
      <w:pPr>
        <w:pStyle w:val="Normal"/>
        <w:spacing w:before="0" w:after="210" w:line="360" w:lineRule="auto"/>
        <w:jc w:val="both"/>
        <w:rPr>
          <w:rFonts w:ascii="Times New Roman" w:hAnsi="Times New Roman" w:eastAsia="inter" w:cs="inter"/>
          <w:b w:val="1"/>
          <w:bCs w:val="1"/>
          <w:color w:val="000000"/>
          <w:sz w:val="24"/>
          <w:szCs w:val="24"/>
        </w:rPr>
      </w:pPr>
      <w:r>
        <w:br w:type="page"/>
      </w:r>
    </w:p>
    <w:p xmlns:wp14="http://schemas.microsoft.com/office/word/2010/wordml" w:rsidP="583CF5D9" w14:paraId="437FC7A8" wp14:textId="77777777">
      <w:pPr>
        <w:pStyle w:val="Normal"/>
        <w:spacing w:before="0" w:after="210" w:line="360" w:lineRule="auto"/>
        <w:jc w:val="both"/>
        <w:rPr>
          <w:rFonts w:ascii="Times New Roman" w:hAnsi="Times New Roman" w:eastAsia="inter" w:cs="inter"/>
          <w:b w:val="1"/>
          <w:bCs w:val="1"/>
          <w:color w:val="000000"/>
          <w:sz w:val="24"/>
          <w:szCs w:val="24"/>
        </w:rPr>
      </w:pPr>
      <w:r w:rsidRPr="583CF5D9" w:rsidR="583CF5D9">
        <w:rPr>
          <w:rFonts w:ascii="Times New Roman" w:hAnsi="Times New Roman" w:eastAsia="inter" w:cs="inter"/>
          <w:b w:val="1"/>
          <w:bCs w:val="1"/>
          <w:color w:val="000000" w:themeColor="text2" w:themeTint="FF" w:themeShade="FF"/>
          <w:sz w:val="24"/>
          <w:szCs w:val="24"/>
        </w:rPr>
        <w:t>Sources Referenced:</w:t>
      </w:r>
    </w:p>
    <w:p xmlns:wp14="http://schemas.microsoft.com/office/word/2010/wordml" w:rsidP="583CF5D9" w14:paraId="25B77948" wp14:textId="77777777">
      <w:pPr>
        <w:pStyle w:val="Normal"/>
        <w:numPr>
          <w:ilvl w:val="0"/>
          <w:numId w:val="1"/>
        </w:numPr>
        <w:spacing w:before="105" w:after="105" w:line="360" w:lineRule="auto"/>
        <w:jc w:val="both"/>
        <w:rPr/>
      </w:pPr>
      <w:r w:rsidRPr="583CF5D9" w:rsidR="583CF5D9">
        <w:rPr>
          <w:rFonts w:ascii="Times New Roman" w:hAnsi="Times New Roman" w:eastAsia="inter" w:cs="inter"/>
          <w:color w:val="000000" w:themeColor="text2" w:themeTint="FF" w:themeShade="FF"/>
          <w:sz w:val="24"/>
          <w:szCs w:val="24"/>
        </w:rPr>
        <w:t xml:space="preserve">20 U.S.C. § </w:t>
      </w:r>
      <w:r w:rsidRPr="583CF5D9" w:rsidR="583CF5D9">
        <w:rPr>
          <w:rFonts w:ascii="Times New Roman" w:hAnsi="Times New Roman" w:eastAsia="inter" w:cs="inter"/>
          <w:color w:val="000000" w:themeColor="text2" w:themeTint="FF" w:themeShade="FF"/>
          <w:sz w:val="24"/>
          <w:szCs w:val="24"/>
        </w:rPr>
        <w:t>1232g</w:t>
      </w:r>
      <w:r w:rsidRPr="583CF5D9" w:rsidR="583CF5D9">
        <w:rPr>
          <w:rFonts w:ascii="Times New Roman" w:hAnsi="Times New Roman" w:eastAsia="inter" w:cs="inter"/>
          <w:color w:val="000000" w:themeColor="text2" w:themeTint="FF" w:themeShade="FF"/>
          <w:sz w:val="24"/>
          <w:szCs w:val="24"/>
        </w:rPr>
        <w:t xml:space="preserve"> - Family Educational Rights and Privacy Act (official statute text)</w:t>
      </w:r>
      <w:bookmarkStart w:name="fnref1%3A1" w:id="39"/>
      <w:bookmarkEnd w:id="39"/>
      <w:hyperlink w:anchor="fn1">
        <w:r w:rsidRPr="583CF5D9" w:rsidR="583CF5D9">
          <w:rPr>
            <w:rFonts w:ascii="Times New Roman" w:hAnsi="Times New Roman" w:eastAsia="inter" w:cs="inter"/>
            <w:color w:val="auto"/>
            <w:sz w:val="24"/>
            <w:szCs w:val="24"/>
            <w:u w:val="single"/>
            <w:vertAlign w:val="superscript"/>
          </w:rPr>
          <w:t>[1]</w:t>
        </w:r>
      </w:hyperlink>
      <w:bookmarkStart w:name="fnref2%3A15" w:id="40"/>
      <w:bookmarkEnd w:id="40"/>
      <w:hyperlink w:anchor="fn2">
        <w:r w:rsidRPr="583CF5D9" w:rsidR="583CF5D9">
          <w:rPr>
            <w:rFonts w:ascii="Times New Roman" w:hAnsi="Times New Roman" w:eastAsia="inter" w:cs="inter"/>
            <w:color w:val="auto"/>
            <w:sz w:val="24"/>
            <w:szCs w:val="24"/>
            <w:u w:val="single"/>
            <w:vertAlign w:val="superscript"/>
          </w:rPr>
          <w:t>[2]</w:t>
        </w:r>
      </w:hyperlink>
    </w:p>
    <w:p xmlns:wp14="http://schemas.microsoft.com/office/word/2010/wordml" w:rsidP="583CF5D9" w14:paraId="72A9F774" wp14:textId="77777777">
      <w:pPr>
        <w:pStyle w:val="Normal"/>
        <w:numPr>
          <w:ilvl w:val="0"/>
          <w:numId w:val="1"/>
        </w:numPr>
        <w:spacing w:before="105" w:after="105" w:line="360" w:lineRule="auto"/>
        <w:jc w:val="both"/>
        <w:rPr/>
      </w:pPr>
      <w:r w:rsidRPr="583CF5D9" w:rsidR="583CF5D9">
        <w:rPr>
          <w:rFonts w:ascii="Times New Roman" w:hAnsi="Times New Roman" w:eastAsia="inter" w:cs="inter"/>
          <w:color w:val="000000" w:themeColor="text2" w:themeTint="FF" w:themeShade="FF"/>
          <w:sz w:val="24"/>
          <w:szCs w:val="24"/>
        </w:rPr>
        <w:t>34 CFR Part 99 - FERPA implementing regulations</w:t>
      </w:r>
      <w:bookmarkStart w:name="fnref17" w:id="41"/>
      <w:bookmarkEnd w:id="41"/>
      <w:hyperlink w:anchor="fn17">
        <w:r w:rsidRPr="583CF5D9" w:rsidR="583CF5D9">
          <w:rPr>
            <w:rFonts w:ascii="Times New Roman" w:hAnsi="Times New Roman" w:eastAsia="inter" w:cs="inter"/>
            <w:color w:val="auto"/>
            <w:sz w:val="24"/>
            <w:szCs w:val="24"/>
            <w:u w:val="single"/>
            <w:vertAlign w:val="superscript"/>
          </w:rPr>
          <w:t>[17]</w:t>
        </w:r>
      </w:hyperlink>
      <w:bookmarkStart w:name="fnref18" w:id="42"/>
      <w:bookmarkEnd w:id="42"/>
      <w:hyperlink w:anchor="fn18">
        <w:r w:rsidRPr="583CF5D9" w:rsidR="583CF5D9">
          <w:rPr>
            <w:rFonts w:ascii="Times New Roman" w:hAnsi="Times New Roman" w:eastAsia="inter" w:cs="inter"/>
            <w:color w:val="auto"/>
            <w:sz w:val="24"/>
            <w:szCs w:val="24"/>
            <w:u w:val="single"/>
            <w:vertAlign w:val="superscript"/>
          </w:rPr>
          <w:t>[18]</w:t>
        </w:r>
      </w:hyperlink>
    </w:p>
    <w:p xmlns:wp14="http://schemas.microsoft.com/office/word/2010/wordml" w:rsidP="583CF5D9" w14:paraId="0415BB87" wp14:textId="77777777">
      <w:pPr>
        <w:pStyle w:val="Normal"/>
        <w:numPr>
          <w:ilvl w:val="0"/>
          <w:numId w:val="1"/>
        </w:numPr>
        <w:spacing w:before="105" w:after="105" w:line="360" w:lineRule="auto"/>
        <w:jc w:val="both"/>
        <w:rPr/>
      </w:pPr>
      <w:r w:rsidRPr="583CF5D9" w:rsidR="583CF5D9">
        <w:rPr>
          <w:rFonts w:ascii="Times New Roman" w:hAnsi="Times New Roman" w:eastAsia="inter" w:cs="inter"/>
          <w:color w:val="000000" w:themeColor="text2" w:themeTint="FF" w:themeShade="FF"/>
          <w:sz w:val="24"/>
          <w:szCs w:val="24"/>
        </w:rPr>
        <w:t>Recent enforcement data and penalty analysis</w:t>
      </w:r>
      <w:bookmarkStart w:name="fnref19" w:id="43"/>
      <w:bookmarkEnd w:id="43"/>
      <w:hyperlink w:anchor="fn19">
        <w:r w:rsidRPr="583CF5D9" w:rsidR="583CF5D9">
          <w:rPr>
            <w:rFonts w:ascii="Times New Roman" w:hAnsi="Times New Roman" w:eastAsia="inter" w:cs="inter"/>
            <w:color w:val="auto"/>
            <w:sz w:val="24"/>
            <w:szCs w:val="24"/>
            <w:u w:val="single"/>
            <w:vertAlign w:val="superscript"/>
          </w:rPr>
          <w:t>[19]</w:t>
        </w:r>
      </w:hyperlink>
      <w:bookmarkStart w:name="fnref3%3A4" w:id="44"/>
      <w:bookmarkEnd w:id="44"/>
      <w:hyperlink w:anchor="fn3">
        <w:r w:rsidRPr="583CF5D9" w:rsidR="583CF5D9">
          <w:rPr>
            <w:rFonts w:ascii="Times New Roman" w:hAnsi="Times New Roman" w:eastAsia="inter" w:cs="inter"/>
            <w:color w:val="auto"/>
            <w:sz w:val="24"/>
            <w:szCs w:val="24"/>
            <w:u w:val="single"/>
            <w:vertAlign w:val="superscript"/>
          </w:rPr>
          <w:t>[3]</w:t>
        </w:r>
      </w:hyperlink>
      <w:bookmarkStart w:name="fnref13%3A1" w:id="45"/>
      <w:bookmarkEnd w:id="45"/>
      <w:hyperlink w:anchor="fn13">
        <w:r w:rsidRPr="583CF5D9" w:rsidR="583CF5D9">
          <w:rPr>
            <w:rFonts w:ascii="Times New Roman" w:hAnsi="Times New Roman" w:eastAsia="inter" w:cs="inter"/>
            <w:color w:val="auto"/>
            <w:sz w:val="24"/>
            <w:szCs w:val="24"/>
            <w:u w:val="single"/>
            <w:vertAlign w:val="superscript"/>
          </w:rPr>
          <w:t>[13]</w:t>
        </w:r>
      </w:hyperlink>
    </w:p>
    <w:p xmlns:wp14="http://schemas.microsoft.com/office/word/2010/wordml" w:rsidP="583CF5D9" w14:paraId="55FA39C8" wp14:textId="77777777">
      <w:pPr>
        <w:pStyle w:val="Normal"/>
        <w:numPr>
          <w:ilvl w:val="0"/>
          <w:numId w:val="1"/>
        </w:numPr>
        <w:spacing w:before="105" w:after="105" w:line="360" w:lineRule="auto"/>
        <w:jc w:val="both"/>
        <w:rPr/>
      </w:pPr>
      <w:r w:rsidRPr="583CF5D9" w:rsidR="583CF5D9">
        <w:rPr>
          <w:rFonts w:ascii="Times New Roman" w:hAnsi="Times New Roman" w:eastAsia="inter" w:cs="inter"/>
          <w:color w:val="000000" w:themeColor="text2" w:themeTint="FF" w:themeShade="FF"/>
          <w:sz w:val="24"/>
          <w:szCs w:val="24"/>
        </w:rPr>
        <w:t>Cybersecurity best practices for educational institutions</w:t>
      </w:r>
      <w:bookmarkStart w:name="fnref7%3A1" w:id="46"/>
      <w:bookmarkEnd w:id="46"/>
      <w:hyperlink w:anchor="fn7">
        <w:r w:rsidRPr="583CF5D9" w:rsidR="583CF5D9">
          <w:rPr>
            <w:rFonts w:ascii="Times New Roman" w:hAnsi="Times New Roman" w:eastAsia="inter" w:cs="inter"/>
            <w:color w:val="auto"/>
            <w:sz w:val="24"/>
            <w:szCs w:val="24"/>
            <w:u w:val="single"/>
            <w:vertAlign w:val="superscript"/>
          </w:rPr>
          <w:t>[7]</w:t>
        </w:r>
      </w:hyperlink>
      <w:bookmarkStart w:name="fnref20" w:id="47"/>
      <w:bookmarkEnd w:id="47"/>
      <w:hyperlink w:anchor="fn20">
        <w:r w:rsidRPr="583CF5D9" w:rsidR="583CF5D9">
          <w:rPr>
            <w:rFonts w:ascii="Times New Roman" w:hAnsi="Times New Roman" w:eastAsia="inter" w:cs="inter"/>
            <w:color w:val="auto"/>
            <w:sz w:val="24"/>
            <w:szCs w:val="24"/>
            <w:u w:val="single"/>
            <w:vertAlign w:val="superscript"/>
          </w:rPr>
          <w:t>[20]</w:t>
        </w:r>
      </w:hyperlink>
      <w:bookmarkStart w:name="fnref8%3A3" w:id="48"/>
      <w:bookmarkEnd w:id="48"/>
      <w:hyperlink w:anchor="fn8">
        <w:r w:rsidRPr="583CF5D9" w:rsidR="583CF5D9">
          <w:rPr>
            <w:rFonts w:ascii="Times New Roman" w:hAnsi="Times New Roman" w:eastAsia="inter" w:cs="inter"/>
            <w:color w:val="auto"/>
            <w:sz w:val="24"/>
            <w:szCs w:val="24"/>
            <w:u w:val="single"/>
            <w:vertAlign w:val="superscript"/>
          </w:rPr>
          <w:t>[8]</w:t>
        </w:r>
      </w:hyperlink>
    </w:p>
    <w:p xmlns:wp14="http://schemas.microsoft.com/office/word/2010/wordml" w:rsidP="583CF5D9" w14:paraId="782D37A5" wp14:textId="77777777">
      <w:pPr>
        <w:pStyle w:val="Normal"/>
        <w:numPr>
          <w:ilvl w:val="0"/>
          <w:numId w:val="1"/>
        </w:numPr>
        <w:spacing w:before="105" w:after="105" w:line="360" w:lineRule="auto"/>
        <w:jc w:val="both"/>
        <w:rPr/>
      </w:pPr>
      <w:r w:rsidRPr="583CF5D9" w:rsidR="583CF5D9">
        <w:rPr>
          <w:rFonts w:ascii="Times New Roman" w:hAnsi="Times New Roman" w:eastAsia="inter" w:cs="inter"/>
          <w:color w:val="000000" w:themeColor="text2" w:themeTint="FF" w:themeShade="FF"/>
          <w:sz w:val="24"/>
          <w:szCs w:val="24"/>
        </w:rPr>
        <w:t>Third-party vendor management requirements</w:t>
      </w:r>
      <w:bookmarkStart w:name="fnref4%3A3" w:id="49"/>
      <w:bookmarkEnd w:id="49"/>
      <w:hyperlink w:anchor="fn4">
        <w:r w:rsidRPr="583CF5D9" w:rsidR="583CF5D9">
          <w:rPr>
            <w:rFonts w:ascii="Times New Roman" w:hAnsi="Times New Roman" w:eastAsia="inter" w:cs="inter"/>
            <w:color w:val="auto"/>
            <w:sz w:val="24"/>
            <w:szCs w:val="24"/>
            <w:u w:val="single"/>
            <w:vertAlign w:val="superscript"/>
          </w:rPr>
          <w:t>[4]</w:t>
        </w:r>
      </w:hyperlink>
      <w:bookmarkStart w:name="fnref9%3A1" w:id="50"/>
      <w:bookmarkEnd w:id="50"/>
      <w:hyperlink w:anchor="fn9">
        <w:r w:rsidRPr="583CF5D9" w:rsidR="583CF5D9">
          <w:rPr>
            <w:rFonts w:ascii="Times New Roman" w:hAnsi="Times New Roman" w:eastAsia="inter" w:cs="inter"/>
            <w:color w:val="auto"/>
            <w:sz w:val="24"/>
            <w:szCs w:val="24"/>
            <w:u w:val="single"/>
            <w:vertAlign w:val="superscript"/>
          </w:rPr>
          <w:t>[9]</w:t>
        </w:r>
      </w:hyperlink>
      <w:bookmarkStart w:name="fnref10%3A1" w:id="51"/>
      <w:bookmarkEnd w:id="51"/>
      <w:hyperlink w:anchor="fn10">
        <w:r w:rsidRPr="583CF5D9" w:rsidR="583CF5D9">
          <w:rPr>
            <w:rFonts w:ascii="Times New Roman" w:hAnsi="Times New Roman" w:eastAsia="inter" w:cs="inter"/>
            <w:color w:val="auto"/>
            <w:sz w:val="24"/>
            <w:szCs w:val="24"/>
            <w:u w:val="single"/>
            <w:vertAlign w:val="superscript"/>
          </w:rPr>
          <w:t>[10]</w:t>
        </w:r>
      </w:hyperlink>
    </w:p>
    <w:p xmlns:wp14="http://schemas.microsoft.com/office/word/2010/wordml" w:rsidP="583CF5D9" w14:paraId="5DAB6C7B" wp14:textId="77777777">
      <w:pPr>
        <w:pStyle w:val="Normal"/>
        <w:spacing w:before="210" w:after="0" w:line="360" w:lineRule="auto"/>
        <w:jc w:val="both"/>
        <w:rPr>
          <w:rFonts w:ascii="Times New Roman" w:hAnsi="Times New Roman"/>
          <w:sz w:val="24"/>
          <w:szCs w:val="24"/>
        </w:rPr>
      </w:pPr>
      <w:r w:rsidR="583CF5D9">
        <mc:AlternateContent>
          <mc:Choice Requires="wps">
            <w:drawing>
              <wp:inline xmlns:wp14="http://schemas.microsoft.com/office/word/2010/wordprocessingDrawing" wp14:editId="4746CE7D" wp14:anchorId="1BF09733">
                <wp:extent cx="6038850" cy="635"/>
                <wp:effectExtent l="114300" t="0" r="114300" b="0"/>
                <wp:docPr id="3" name="drawing"/>
                <wp:cNvGraphicFramePr/>
                <a:graphic>
                  <a:graphicData xmlns:a="http://schemas.openxmlformats.org/drawingml/2006/main" uri="http://schemas.microsoft.com/office/word/2010/wordprocessingShape">
                    <wps:wsp xmlns:wps="http://schemas.microsoft.com/office/word/2010/wordprocessingShape">
                      <wps:cNvSpPr/>
                      <wps:nvSpPr>
                        <wps:cNvPr id="4" name=""/>
                        <wps:cNvSpPr/>
                      </wps:nvSpPr>
                      <wps:spPr>
                        <a:xfrm xmlns:a="http://schemas.openxmlformats.org/drawingml/2006/main">
                          <a:off x="0" y="0"/>
                          <a:ext cx="6039000" cy="720"/>
                        </a:xfrm>
                        <a:prstGeom xmlns:a="http://schemas.openxmlformats.org/drawingml/2006/main" prst="rect">
                          <a:avLst/>
                        </a:prstGeom>
                        <a:solidFill xmlns:a="http://schemas.openxmlformats.org/drawingml/2006/main">
                          <a:srgbClr val="ffffff"/>
                        </a:solidFill>
                        <a:ln xmlns:a="http://schemas.openxmlformats.org/drawingml/2006/main" w="12600">
                          <a:solidFill>
                            <a:srgbClr val="000000">
                              <a:alpha val="0"/>
                            </a:srgbClr>
                          </a:solidFill>
                          <a:round/>
                        </a:ln>
                      </wps:spPr>
                      <wps:bodyPr/>
                    </wps:wsp>
                  </a:graphicData>
                </a:graphic>
              </wp:inline>
            </w:drawing>
          </mc:Choice>
          <mc:Fallback/>
        </mc:AlternateContent>
      </w:r>
      <w:bookmarkStart w:name="fn1" w:id="52"/>
    </w:p>
    <w:p xmlns:wp14="http://schemas.microsoft.com/office/word/2010/wordml" w:rsidP="583CF5D9" w14:paraId="254D6A9C" wp14:textId="77777777">
      <w:pPr>
        <w:pStyle w:val="Normal"/>
        <w:numPr>
          <w:ilvl w:val="0"/>
          <w:numId w:val="2"/>
        </w:numPr>
        <w:spacing w:before="0" w:after="210" w:line="360" w:lineRule="auto"/>
        <w:jc w:val="both"/>
        <w:rPr/>
      </w:pPr>
      <w:bookmarkEnd w:id="52"/>
      <w:hyperlink r:id="R182f3895811e4bed">
        <w:r w:rsidRPr="583CF5D9" w:rsidR="583CF5D9">
          <w:rPr>
            <w:rFonts w:ascii="Times New Roman" w:hAnsi="Times New Roman" w:eastAsia="inter" w:cs="inter"/>
            <w:color w:val="auto"/>
            <w:sz w:val="24"/>
            <w:szCs w:val="24"/>
            <w:u w:val="single"/>
          </w:rPr>
          <w:t>https://epic.org/family-educational-rights-and-privacy-act-ferpa/</w:t>
        </w:r>
      </w:hyperlink>
      <w:r w:rsidRPr="583CF5D9" w:rsidR="583CF5D9">
        <w:rPr>
          <w:rFonts w:ascii="Times New Roman" w:hAnsi="Times New Roman" w:eastAsia="inter" w:cs="inter"/>
          <w:color w:val="000000" w:themeColor="text2" w:themeTint="FF" w:themeShade="FF"/>
          <w:sz w:val="24"/>
          <w:szCs w:val="24"/>
        </w:rPr>
        <w:t xml:space="preserve">  </w:t>
      </w:r>
      <w:bookmarkStart w:name="fn2" w:id="53"/>
    </w:p>
    <w:p xmlns:wp14="http://schemas.microsoft.com/office/word/2010/wordml" w:rsidP="583CF5D9" w14:paraId="5D27B348" wp14:textId="77777777">
      <w:pPr>
        <w:pStyle w:val="Normal"/>
        <w:numPr>
          <w:ilvl w:val="0"/>
          <w:numId w:val="2"/>
        </w:numPr>
        <w:spacing w:before="0" w:after="210" w:line="360" w:lineRule="auto"/>
        <w:jc w:val="both"/>
        <w:rPr/>
      </w:pPr>
      <w:bookmarkEnd w:id="53"/>
      <w:hyperlink r:id="R44b31450f6dc4e18">
        <w:r w:rsidRPr="583CF5D9" w:rsidR="583CF5D9">
          <w:rPr>
            <w:rFonts w:ascii="Times New Roman" w:hAnsi="Times New Roman" w:eastAsia="inter" w:cs="inter"/>
            <w:color w:val="auto"/>
            <w:sz w:val="24"/>
            <w:szCs w:val="24"/>
            <w:u w:val="single"/>
          </w:rPr>
          <w:t>https://www.govinfo.gov/content/pkg/USCODE-2011-title20/pdf/USCODE-2011-title20-chap31-subchapIII-part4-sec</w:t>
        </w:r>
        <w:r w:rsidRPr="583CF5D9" w:rsidR="583CF5D9">
          <w:rPr>
            <w:rFonts w:ascii="Times New Roman" w:hAnsi="Times New Roman" w:eastAsia="inter" w:cs="inter"/>
            <w:color w:val="auto"/>
            <w:sz w:val="24"/>
            <w:szCs w:val="24"/>
            <w:u w:val="single"/>
          </w:rPr>
          <w:t>1232g</w:t>
        </w:r>
        <w:r w:rsidRPr="583CF5D9" w:rsidR="583CF5D9">
          <w:rPr>
            <w:rFonts w:ascii="Times New Roman" w:hAnsi="Times New Roman" w:eastAsia="inter" w:cs="inter"/>
            <w:color w:val="auto"/>
            <w:sz w:val="24"/>
            <w:szCs w:val="24"/>
            <w:u w:val="single"/>
          </w:rPr>
          <w:t>.pdf</w:t>
        </w:r>
      </w:hyperlink>
      <w:r w:rsidRPr="583CF5D9" w:rsidR="583CF5D9">
        <w:rPr>
          <w:rFonts w:ascii="Times New Roman" w:hAnsi="Times New Roman" w:eastAsia="inter" w:cs="inter"/>
          <w:color w:val="000000" w:themeColor="text2" w:themeTint="FF" w:themeShade="FF"/>
          <w:sz w:val="24"/>
          <w:szCs w:val="24"/>
        </w:rPr>
        <w:t xml:space="preserve">                </w:t>
      </w:r>
      <w:bookmarkStart w:name="fn3" w:id="54"/>
    </w:p>
    <w:p xmlns:wp14="http://schemas.microsoft.com/office/word/2010/wordml" w:rsidP="583CF5D9" w14:paraId="60E631BC" wp14:textId="77777777">
      <w:pPr>
        <w:pStyle w:val="Normal"/>
        <w:numPr>
          <w:ilvl w:val="0"/>
          <w:numId w:val="2"/>
        </w:numPr>
        <w:spacing w:before="0" w:after="210" w:line="360" w:lineRule="auto"/>
        <w:jc w:val="both"/>
        <w:rPr/>
      </w:pPr>
      <w:bookmarkEnd w:id="54"/>
      <w:hyperlink r:id="R92cf845efe314242">
        <w:r w:rsidRPr="583CF5D9" w:rsidR="583CF5D9">
          <w:rPr>
            <w:rFonts w:ascii="Times New Roman" w:hAnsi="Times New Roman" w:eastAsia="inter" w:cs="inter"/>
            <w:color w:val="auto"/>
            <w:sz w:val="24"/>
            <w:szCs w:val="24"/>
            <w:u w:val="single"/>
          </w:rPr>
          <w:t>https://www.totalassure.com/blog/ferpa-violation-penalties</w:t>
        </w:r>
      </w:hyperlink>
      <w:r w:rsidRPr="583CF5D9" w:rsidR="583CF5D9">
        <w:rPr>
          <w:rFonts w:ascii="Times New Roman" w:hAnsi="Times New Roman" w:eastAsia="inter" w:cs="inter"/>
          <w:color w:val="000000" w:themeColor="text2" w:themeTint="FF" w:themeShade="FF"/>
          <w:sz w:val="24"/>
          <w:szCs w:val="24"/>
        </w:rPr>
        <w:t xml:space="preserve">     </w:t>
      </w:r>
      <w:bookmarkStart w:name="fn4" w:id="55"/>
    </w:p>
    <w:p xmlns:wp14="http://schemas.microsoft.com/office/word/2010/wordml" w:rsidP="583CF5D9" w14:paraId="49817551" wp14:textId="77777777">
      <w:pPr>
        <w:pStyle w:val="Normal"/>
        <w:numPr>
          <w:ilvl w:val="0"/>
          <w:numId w:val="2"/>
        </w:numPr>
        <w:spacing w:before="0" w:after="210" w:line="360" w:lineRule="auto"/>
        <w:jc w:val="both"/>
        <w:rPr/>
      </w:pPr>
      <w:bookmarkEnd w:id="55"/>
      <w:hyperlink r:id="R12c720fe600c4655">
        <w:r w:rsidRPr="583CF5D9" w:rsidR="583CF5D9">
          <w:rPr>
            <w:rFonts w:ascii="Times New Roman" w:hAnsi="Times New Roman" w:eastAsia="inter" w:cs="inter"/>
            <w:color w:val="auto"/>
            <w:sz w:val="24"/>
            <w:szCs w:val="24"/>
            <w:u w:val="single"/>
          </w:rPr>
          <w:t>https://studentprivacy.ed.gov/sites/default/files/resource_document/file/Vendor FAQ.pdf</w:t>
        </w:r>
      </w:hyperlink>
      <w:r w:rsidRPr="583CF5D9" w:rsidR="583CF5D9">
        <w:rPr>
          <w:rFonts w:ascii="Times New Roman" w:hAnsi="Times New Roman" w:eastAsia="inter" w:cs="inter"/>
          <w:color w:val="000000" w:themeColor="text2" w:themeTint="FF" w:themeShade="FF"/>
          <w:sz w:val="24"/>
          <w:szCs w:val="24"/>
        </w:rPr>
        <w:t xml:space="preserve">    </w:t>
      </w:r>
      <w:bookmarkStart w:name="fn5" w:id="56"/>
    </w:p>
    <w:p xmlns:wp14="http://schemas.microsoft.com/office/word/2010/wordml" w:rsidP="583CF5D9" w14:paraId="422B97D8" wp14:textId="77777777">
      <w:pPr>
        <w:pStyle w:val="Normal"/>
        <w:numPr>
          <w:ilvl w:val="0"/>
          <w:numId w:val="2"/>
        </w:numPr>
        <w:spacing w:before="0" w:after="210" w:line="360" w:lineRule="auto"/>
        <w:jc w:val="both"/>
        <w:rPr/>
      </w:pPr>
      <w:bookmarkEnd w:id="56"/>
      <w:hyperlink r:id="R4369515789ce425c">
        <w:r w:rsidRPr="583CF5D9" w:rsidR="583CF5D9">
          <w:rPr>
            <w:rFonts w:ascii="Times New Roman" w:hAnsi="Times New Roman" w:eastAsia="inter" w:cs="inter"/>
            <w:color w:val="auto"/>
            <w:sz w:val="24"/>
            <w:szCs w:val="24"/>
            <w:u w:val="single"/>
          </w:rPr>
          <w:t>http://studentprivacy.ed.gov/glossary</w:t>
        </w:r>
      </w:hyperlink>
      <w:r w:rsidRPr="583CF5D9" w:rsidR="583CF5D9">
        <w:rPr>
          <w:rFonts w:ascii="Times New Roman" w:hAnsi="Times New Roman" w:eastAsia="inter" w:cs="inter"/>
          <w:color w:val="000000" w:themeColor="text2" w:themeTint="FF" w:themeShade="FF"/>
          <w:sz w:val="24"/>
          <w:szCs w:val="24"/>
        </w:rPr>
        <w:t xml:space="preserve">  </w:t>
      </w:r>
      <w:bookmarkStart w:name="fn6" w:id="57"/>
    </w:p>
    <w:p xmlns:wp14="http://schemas.microsoft.com/office/word/2010/wordml" w:rsidP="583CF5D9" w14:paraId="601D0F9F" wp14:textId="77777777">
      <w:pPr>
        <w:pStyle w:val="Normal"/>
        <w:numPr>
          <w:ilvl w:val="0"/>
          <w:numId w:val="2"/>
        </w:numPr>
        <w:spacing w:before="0" w:after="210" w:line="360" w:lineRule="auto"/>
        <w:jc w:val="both"/>
        <w:rPr/>
      </w:pPr>
      <w:bookmarkEnd w:id="57"/>
      <w:hyperlink r:id="R6d6036b519694c54">
        <w:r w:rsidRPr="583CF5D9" w:rsidR="583CF5D9">
          <w:rPr>
            <w:rFonts w:ascii="Times New Roman" w:hAnsi="Times New Roman" w:eastAsia="inter" w:cs="inter"/>
            <w:color w:val="auto"/>
            <w:sz w:val="24"/>
            <w:szCs w:val="24"/>
            <w:u w:val="single"/>
          </w:rPr>
          <w:t>https://chsu.edu/ferpa-for-faculty-staff/</w:t>
        </w:r>
      </w:hyperlink>
      <w:r w:rsidRPr="583CF5D9" w:rsidR="583CF5D9">
        <w:rPr>
          <w:rFonts w:ascii="Times New Roman" w:hAnsi="Times New Roman" w:eastAsia="inter" w:cs="inter"/>
          <w:color w:val="000000" w:themeColor="text2" w:themeTint="FF" w:themeShade="FF"/>
          <w:sz w:val="24"/>
          <w:szCs w:val="24"/>
        </w:rPr>
        <w:t xml:space="preserve"> </w:t>
      </w:r>
      <w:bookmarkStart w:name="fn7" w:id="58"/>
    </w:p>
    <w:p xmlns:wp14="http://schemas.microsoft.com/office/word/2010/wordml" w:rsidP="583CF5D9" w14:paraId="4A181F9B" wp14:textId="77777777">
      <w:pPr>
        <w:pStyle w:val="Normal"/>
        <w:numPr>
          <w:ilvl w:val="0"/>
          <w:numId w:val="2"/>
        </w:numPr>
        <w:spacing w:before="0" w:after="210" w:line="360" w:lineRule="auto"/>
        <w:jc w:val="both"/>
        <w:rPr/>
      </w:pPr>
      <w:bookmarkEnd w:id="58"/>
      <w:hyperlink r:id="R8a78b039eb33489d">
        <w:r w:rsidRPr="583CF5D9" w:rsidR="583CF5D9">
          <w:rPr>
            <w:rFonts w:ascii="Times New Roman" w:hAnsi="Times New Roman" w:eastAsia="inter" w:cs="inter"/>
            <w:color w:val="auto"/>
            <w:sz w:val="24"/>
            <w:szCs w:val="24"/>
            <w:u w:val="single"/>
          </w:rPr>
          <w:t>https://www.coro.net/blog/guide-to-ferpa-compliance-for-schools</w:t>
        </w:r>
      </w:hyperlink>
      <w:r w:rsidRPr="583CF5D9" w:rsidR="583CF5D9">
        <w:rPr>
          <w:rFonts w:ascii="Times New Roman" w:hAnsi="Times New Roman" w:eastAsia="inter" w:cs="inter"/>
          <w:color w:val="000000" w:themeColor="text2" w:themeTint="FF" w:themeShade="FF"/>
          <w:sz w:val="24"/>
          <w:szCs w:val="24"/>
        </w:rPr>
        <w:t xml:space="preserve">  </w:t>
      </w:r>
      <w:bookmarkStart w:name="fn8" w:id="59"/>
    </w:p>
    <w:p xmlns:wp14="http://schemas.microsoft.com/office/word/2010/wordml" w:rsidP="583CF5D9" w14:paraId="646839CA" wp14:textId="77777777">
      <w:pPr>
        <w:pStyle w:val="Normal"/>
        <w:numPr>
          <w:ilvl w:val="0"/>
          <w:numId w:val="2"/>
        </w:numPr>
        <w:spacing w:before="0" w:after="210" w:line="360" w:lineRule="auto"/>
        <w:jc w:val="both"/>
        <w:rPr/>
      </w:pPr>
      <w:bookmarkEnd w:id="59"/>
      <w:hyperlink r:id="R103b8a82fea84188">
        <w:r w:rsidRPr="583CF5D9" w:rsidR="583CF5D9">
          <w:rPr>
            <w:rFonts w:ascii="Times New Roman" w:hAnsi="Times New Roman" w:eastAsia="inter" w:cs="inter"/>
            <w:color w:val="auto"/>
            <w:sz w:val="24"/>
            <w:szCs w:val="24"/>
            <w:u w:val="single"/>
          </w:rPr>
          <w:t>https://securityscorecard.com/blog/how-do-you-stay-ferpa-compliant-a-cybersecurity-guide-for-it-leaders/</w:t>
        </w:r>
      </w:hyperlink>
      <w:r w:rsidRPr="583CF5D9" w:rsidR="583CF5D9">
        <w:rPr>
          <w:rFonts w:ascii="Times New Roman" w:hAnsi="Times New Roman" w:eastAsia="inter" w:cs="inter"/>
          <w:color w:val="000000" w:themeColor="text2" w:themeTint="FF" w:themeShade="FF"/>
          <w:sz w:val="24"/>
          <w:szCs w:val="24"/>
        </w:rPr>
        <w:t xml:space="preserve">    </w:t>
      </w:r>
      <w:bookmarkStart w:name="fn9" w:id="60"/>
    </w:p>
    <w:p xmlns:wp14="http://schemas.microsoft.com/office/word/2010/wordml" w:rsidP="583CF5D9" w14:paraId="53B1D06D" wp14:textId="77777777">
      <w:pPr>
        <w:pStyle w:val="Normal"/>
        <w:numPr>
          <w:ilvl w:val="0"/>
          <w:numId w:val="2"/>
        </w:numPr>
        <w:spacing w:before="0" w:after="210" w:line="360" w:lineRule="auto"/>
        <w:jc w:val="both"/>
        <w:rPr/>
      </w:pPr>
      <w:bookmarkEnd w:id="60"/>
      <w:hyperlink r:id="Re18308a53e6f4bce">
        <w:r w:rsidRPr="583CF5D9" w:rsidR="583CF5D9">
          <w:rPr>
            <w:rFonts w:ascii="Times New Roman" w:hAnsi="Times New Roman" w:eastAsia="inter" w:cs="inter"/>
            <w:color w:val="auto"/>
            <w:sz w:val="24"/>
            <w:szCs w:val="24"/>
            <w:u w:val="single"/>
          </w:rPr>
          <w:t>https://www.venminder.com/blog/ferpa-compliant-contracts-third-party-risk-management</w:t>
        </w:r>
      </w:hyperlink>
      <w:r w:rsidRPr="583CF5D9" w:rsidR="583CF5D9">
        <w:rPr>
          <w:rFonts w:ascii="Times New Roman" w:hAnsi="Times New Roman" w:eastAsia="inter" w:cs="inter"/>
          <w:color w:val="000000" w:themeColor="text2" w:themeTint="FF" w:themeShade="FF"/>
          <w:sz w:val="24"/>
          <w:szCs w:val="24"/>
        </w:rPr>
        <w:t xml:space="preserve">  </w:t>
      </w:r>
      <w:bookmarkStart w:name="fn10" w:id="61"/>
    </w:p>
    <w:p xmlns:wp14="http://schemas.microsoft.com/office/word/2010/wordml" w:rsidP="583CF5D9" w14:paraId="7B0A009C" wp14:textId="77777777">
      <w:pPr>
        <w:pStyle w:val="Normal"/>
        <w:numPr>
          <w:ilvl w:val="0"/>
          <w:numId w:val="2"/>
        </w:numPr>
        <w:spacing w:before="0" w:after="210" w:line="360" w:lineRule="auto"/>
        <w:jc w:val="both"/>
        <w:rPr/>
      </w:pPr>
      <w:bookmarkEnd w:id="61"/>
      <w:hyperlink r:id="R7ae9a0f1c92241e5">
        <w:r w:rsidRPr="583CF5D9" w:rsidR="583CF5D9">
          <w:rPr>
            <w:rFonts w:ascii="Times New Roman" w:hAnsi="Times New Roman" w:eastAsia="inter" w:cs="inter"/>
            <w:color w:val="auto"/>
            <w:sz w:val="24"/>
            <w:szCs w:val="24"/>
            <w:u w:val="single"/>
          </w:rPr>
          <w:t>https://schoolslegalservice.org/wp-content/uploads/2014/08/G-Cloud-Computing-WAH.pdf</w:t>
        </w:r>
      </w:hyperlink>
      <w:r w:rsidRPr="583CF5D9" w:rsidR="583CF5D9">
        <w:rPr>
          <w:rFonts w:ascii="Times New Roman" w:hAnsi="Times New Roman" w:eastAsia="inter" w:cs="inter"/>
          <w:color w:val="000000" w:themeColor="text2" w:themeTint="FF" w:themeShade="FF"/>
          <w:sz w:val="24"/>
          <w:szCs w:val="24"/>
        </w:rPr>
        <w:t xml:space="preserve">  </w:t>
      </w:r>
      <w:bookmarkStart w:name="fn11" w:id="62"/>
    </w:p>
    <w:p xmlns:wp14="http://schemas.microsoft.com/office/word/2010/wordml" w:rsidP="583CF5D9" w14:paraId="28E5B210" wp14:textId="77777777">
      <w:pPr>
        <w:pStyle w:val="Normal"/>
        <w:numPr>
          <w:ilvl w:val="0"/>
          <w:numId w:val="2"/>
        </w:numPr>
        <w:spacing w:before="0" w:after="210" w:line="360" w:lineRule="auto"/>
        <w:jc w:val="both"/>
        <w:rPr/>
      </w:pPr>
      <w:bookmarkEnd w:id="62"/>
      <w:hyperlink r:id="R077499a015324318">
        <w:r w:rsidRPr="583CF5D9" w:rsidR="583CF5D9">
          <w:rPr>
            <w:rFonts w:ascii="Times New Roman" w:hAnsi="Times New Roman" w:eastAsia="inter" w:cs="inter"/>
            <w:color w:val="auto"/>
            <w:sz w:val="24"/>
            <w:szCs w:val="24"/>
            <w:u w:val="single"/>
          </w:rPr>
          <w:t>https://publicinterestprivacy.org/fixing-ferpa-cybersecurity/</w:t>
        </w:r>
      </w:hyperlink>
      <w:r w:rsidRPr="583CF5D9" w:rsidR="583CF5D9">
        <w:rPr>
          <w:rFonts w:ascii="Times New Roman" w:hAnsi="Times New Roman" w:eastAsia="inter" w:cs="inter"/>
          <w:color w:val="000000" w:themeColor="text2" w:themeTint="FF" w:themeShade="FF"/>
          <w:sz w:val="24"/>
          <w:szCs w:val="24"/>
        </w:rPr>
        <w:t xml:space="preserve"> </w:t>
      </w:r>
      <w:bookmarkStart w:name="fn12" w:id="63"/>
    </w:p>
    <w:p xmlns:wp14="http://schemas.microsoft.com/office/word/2010/wordml" w:rsidP="583CF5D9" w14:paraId="3229FA4E" wp14:textId="77777777">
      <w:pPr>
        <w:pStyle w:val="Normal"/>
        <w:numPr>
          <w:ilvl w:val="0"/>
          <w:numId w:val="2"/>
        </w:numPr>
        <w:spacing w:before="0" w:after="210" w:line="360" w:lineRule="auto"/>
        <w:jc w:val="both"/>
        <w:rPr/>
      </w:pPr>
      <w:bookmarkEnd w:id="63"/>
      <w:hyperlink r:id="R1430bd8955fe46a8">
        <w:r w:rsidRPr="583CF5D9" w:rsidR="583CF5D9">
          <w:rPr>
            <w:rFonts w:ascii="Times New Roman" w:hAnsi="Times New Roman" w:eastAsia="inter" w:cs="inter"/>
            <w:color w:val="auto"/>
            <w:sz w:val="24"/>
            <w:szCs w:val="24"/>
            <w:u w:val="single"/>
          </w:rPr>
          <w:t>https://www.kiteworks.com/regulatory-compliance/top-ferpa-violations/</w:t>
        </w:r>
      </w:hyperlink>
      <w:r w:rsidRPr="583CF5D9" w:rsidR="583CF5D9">
        <w:rPr>
          <w:rFonts w:ascii="Times New Roman" w:hAnsi="Times New Roman" w:eastAsia="inter" w:cs="inter"/>
          <w:color w:val="000000" w:themeColor="text2" w:themeTint="FF" w:themeShade="FF"/>
          <w:sz w:val="24"/>
          <w:szCs w:val="24"/>
        </w:rPr>
        <w:t xml:space="preserve">  </w:t>
      </w:r>
      <w:bookmarkStart w:name="fn13" w:id="64"/>
    </w:p>
    <w:p xmlns:wp14="http://schemas.microsoft.com/office/word/2010/wordml" w:rsidP="583CF5D9" w14:paraId="4BF4A52C" wp14:textId="77777777">
      <w:pPr>
        <w:pStyle w:val="Normal"/>
        <w:numPr>
          <w:ilvl w:val="0"/>
          <w:numId w:val="2"/>
        </w:numPr>
        <w:spacing w:before="0" w:after="210" w:line="360" w:lineRule="auto"/>
        <w:jc w:val="both"/>
        <w:rPr/>
      </w:pPr>
      <w:bookmarkEnd w:id="64"/>
      <w:hyperlink r:id="R445a486b67314b6f">
        <w:r w:rsidRPr="583CF5D9" w:rsidR="583CF5D9">
          <w:rPr>
            <w:rFonts w:ascii="Times New Roman" w:hAnsi="Times New Roman" w:eastAsia="inter" w:cs="inter"/>
            <w:color w:val="auto"/>
            <w:sz w:val="24"/>
            <w:szCs w:val="24"/>
            <w:u w:val="single"/>
          </w:rPr>
          <w:t>https://publicinterestprivacy.org/ferpa-enforcement-recap/</w:t>
        </w:r>
      </w:hyperlink>
      <w:r w:rsidRPr="583CF5D9" w:rsidR="583CF5D9">
        <w:rPr>
          <w:rFonts w:ascii="Times New Roman" w:hAnsi="Times New Roman" w:eastAsia="inter" w:cs="inter"/>
          <w:color w:val="000000" w:themeColor="text2" w:themeTint="FF" w:themeShade="FF"/>
          <w:sz w:val="24"/>
          <w:szCs w:val="24"/>
        </w:rPr>
        <w:t xml:space="preserve">  </w:t>
      </w:r>
      <w:bookmarkStart w:name="fn14" w:id="65"/>
    </w:p>
    <w:p xmlns:wp14="http://schemas.microsoft.com/office/word/2010/wordml" w:rsidP="583CF5D9" w14:paraId="3D38D094" wp14:textId="77777777">
      <w:pPr>
        <w:pStyle w:val="Normal"/>
        <w:numPr>
          <w:ilvl w:val="0"/>
          <w:numId w:val="2"/>
        </w:numPr>
        <w:spacing w:before="0" w:after="210" w:line="360" w:lineRule="auto"/>
        <w:jc w:val="both"/>
        <w:rPr/>
      </w:pPr>
      <w:bookmarkEnd w:id="65"/>
      <w:hyperlink r:id="Rdba9d8897ddb4b4c">
        <w:r w:rsidRPr="583CF5D9" w:rsidR="583CF5D9">
          <w:rPr>
            <w:rFonts w:ascii="Times New Roman" w:hAnsi="Times New Roman" w:eastAsia="inter" w:cs="inter"/>
            <w:color w:val="auto"/>
            <w:sz w:val="24"/>
            <w:szCs w:val="24"/>
            <w:u w:val="single"/>
          </w:rPr>
          <w:t>http://www.ed.gov/about/news/press-release/us-department-of-education-launches-investigations-four-kansas-school-districts-alleged-title-ix-ferpa-violations</w:t>
        </w:r>
      </w:hyperlink>
      <w:r w:rsidRPr="583CF5D9" w:rsidR="583CF5D9">
        <w:rPr>
          <w:rFonts w:ascii="Times New Roman" w:hAnsi="Times New Roman" w:eastAsia="inter" w:cs="inter"/>
          <w:color w:val="000000" w:themeColor="text2" w:themeTint="FF" w:themeShade="FF"/>
          <w:sz w:val="24"/>
          <w:szCs w:val="24"/>
        </w:rPr>
        <w:t xml:space="preserve"> </w:t>
      </w:r>
      <w:bookmarkStart w:name="fn15" w:id="66"/>
    </w:p>
    <w:p xmlns:wp14="http://schemas.microsoft.com/office/word/2010/wordml" w:rsidP="583CF5D9" w14:paraId="126E284B" wp14:textId="77777777">
      <w:pPr>
        <w:pStyle w:val="Normal"/>
        <w:numPr>
          <w:ilvl w:val="0"/>
          <w:numId w:val="2"/>
        </w:numPr>
        <w:spacing w:before="0" w:after="210" w:line="360" w:lineRule="auto"/>
        <w:jc w:val="both"/>
        <w:rPr/>
      </w:pPr>
      <w:bookmarkEnd w:id="66"/>
      <w:hyperlink r:id="Rfe4a4cb4ee504882">
        <w:r w:rsidRPr="583CF5D9" w:rsidR="583CF5D9">
          <w:rPr>
            <w:rFonts w:ascii="Times New Roman" w:hAnsi="Times New Roman" w:eastAsia="inter" w:cs="inter"/>
            <w:color w:val="auto"/>
            <w:sz w:val="24"/>
            <w:szCs w:val="24"/>
            <w:u w:val="single"/>
          </w:rPr>
          <w:t>https://calelecteds.org/toolkits/compliance-with-ferpa-in-light-of-federal-investigation/</w:t>
        </w:r>
      </w:hyperlink>
      <w:r w:rsidRPr="583CF5D9" w:rsidR="583CF5D9">
        <w:rPr>
          <w:rFonts w:ascii="Times New Roman" w:hAnsi="Times New Roman" w:eastAsia="inter" w:cs="inter"/>
          <w:color w:val="000000" w:themeColor="text2" w:themeTint="FF" w:themeShade="FF"/>
          <w:sz w:val="24"/>
          <w:szCs w:val="24"/>
        </w:rPr>
        <w:t xml:space="preserve"> </w:t>
      </w:r>
      <w:bookmarkStart w:name="fn16" w:id="67"/>
    </w:p>
    <w:p xmlns:wp14="http://schemas.microsoft.com/office/word/2010/wordml" w:rsidP="583CF5D9" w14:paraId="73DB4336" wp14:textId="77777777">
      <w:pPr>
        <w:pStyle w:val="Normal"/>
        <w:numPr>
          <w:ilvl w:val="0"/>
          <w:numId w:val="2"/>
        </w:numPr>
        <w:spacing w:before="0" w:after="210" w:line="360" w:lineRule="auto"/>
        <w:jc w:val="both"/>
        <w:rPr/>
      </w:pPr>
      <w:bookmarkEnd w:id="67"/>
      <w:hyperlink r:id="R5687ef11895348db">
        <w:r w:rsidRPr="583CF5D9" w:rsidR="583CF5D9">
          <w:rPr>
            <w:rFonts w:ascii="Times New Roman" w:hAnsi="Times New Roman" w:eastAsia="inter" w:cs="inter"/>
            <w:color w:val="auto"/>
            <w:sz w:val="24"/>
            <w:szCs w:val="24"/>
            <w:u w:val="single"/>
          </w:rPr>
          <w:t>https://www.culawreview.org/journal/new-york-universitys-data-breach-exposes-the-shield-act-and-ferpas-illusion-of-protection</w:t>
        </w:r>
      </w:hyperlink>
      <w:r w:rsidRPr="583CF5D9" w:rsidR="583CF5D9">
        <w:rPr>
          <w:rFonts w:ascii="Times New Roman" w:hAnsi="Times New Roman" w:eastAsia="inter" w:cs="inter"/>
          <w:color w:val="000000" w:themeColor="text2" w:themeTint="FF" w:themeShade="FF"/>
          <w:sz w:val="24"/>
          <w:szCs w:val="24"/>
        </w:rPr>
        <w:t xml:space="preserve"> </w:t>
      </w:r>
      <w:bookmarkStart w:name="fn17" w:id="68"/>
    </w:p>
    <w:p xmlns:wp14="http://schemas.microsoft.com/office/word/2010/wordml" w:rsidP="583CF5D9" w14:paraId="28F3E0FB" wp14:textId="77777777">
      <w:pPr>
        <w:pStyle w:val="Normal"/>
        <w:numPr>
          <w:ilvl w:val="0"/>
          <w:numId w:val="2"/>
        </w:numPr>
        <w:spacing w:before="0" w:after="210" w:line="360" w:lineRule="auto"/>
        <w:jc w:val="both"/>
        <w:rPr/>
      </w:pPr>
      <w:bookmarkEnd w:id="68"/>
      <w:hyperlink r:id="R301dc9e35de649f5">
        <w:r w:rsidRPr="583CF5D9" w:rsidR="583CF5D9">
          <w:rPr>
            <w:rFonts w:ascii="Times New Roman" w:hAnsi="Times New Roman" w:eastAsia="inter" w:cs="inter"/>
            <w:color w:val="auto"/>
            <w:sz w:val="24"/>
            <w:szCs w:val="24"/>
            <w:u w:val="single"/>
          </w:rPr>
          <w:t>https://studentprivacy.ed.gov/sites/default/files/resource_document/file/042104a.pdf</w:t>
        </w:r>
      </w:hyperlink>
      <w:r w:rsidRPr="583CF5D9" w:rsidR="583CF5D9">
        <w:rPr>
          <w:rFonts w:ascii="Times New Roman" w:hAnsi="Times New Roman" w:eastAsia="inter" w:cs="inter"/>
          <w:color w:val="000000" w:themeColor="text2" w:themeTint="FF" w:themeShade="FF"/>
          <w:sz w:val="24"/>
          <w:szCs w:val="24"/>
        </w:rPr>
        <w:t xml:space="preserve"> </w:t>
      </w:r>
      <w:bookmarkStart w:name="fn18" w:id="69"/>
    </w:p>
    <w:p xmlns:wp14="http://schemas.microsoft.com/office/word/2010/wordml" w:rsidP="583CF5D9" w14:paraId="7EB1EC87" wp14:textId="77777777">
      <w:pPr>
        <w:pStyle w:val="Normal"/>
        <w:numPr>
          <w:ilvl w:val="0"/>
          <w:numId w:val="2"/>
        </w:numPr>
        <w:spacing w:before="0" w:after="210" w:line="360" w:lineRule="auto"/>
        <w:jc w:val="both"/>
        <w:rPr/>
      </w:pPr>
      <w:bookmarkEnd w:id="69"/>
      <w:hyperlink r:id="R36a467abc253451a">
        <w:r w:rsidRPr="583CF5D9" w:rsidR="583CF5D9">
          <w:rPr>
            <w:rFonts w:ascii="Times New Roman" w:hAnsi="Times New Roman" w:eastAsia="inter" w:cs="inter"/>
            <w:color w:val="auto"/>
            <w:sz w:val="24"/>
            <w:szCs w:val="24"/>
            <w:u w:val="single"/>
          </w:rPr>
          <w:t>https://www.govinfo.gov/content/pkg/CFR-2013-title34-vol1/pdf/CFR-2013-title34-vol1-part99.pdf</w:t>
        </w:r>
      </w:hyperlink>
      <w:r w:rsidRPr="583CF5D9" w:rsidR="583CF5D9">
        <w:rPr>
          <w:rFonts w:ascii="Times New Roman" w:hAnsi="Times New Roman" w:eastAsia="inter" w:cs="inter"/>
          <w:color w:val="000000" w:themeColor="text2" w:themeTint="FF" w:themeShade="FF"/>
          <w:sz w:val="24"/>
          <w:szCs w:val="24"/>
        </w:rPr>
        <w:t xml:space="preserve"> </w:t>
      </w:r>
      <w:bookmarkStart w:name="fn19" w:id="70"/>
    </w:p>
    <w:p xmlns:wp14="http://schemas.microsoft.com/office/word/2010/wordml" w:rsidP="583CF5D9" w14:paraId="064556F1" wp14:textId="77777777">
      <w:pPr>
        <w:pStyle w:val="Normal"/>
        <w:numPr>
          <w:ilvl w:val="0"/>
          <w:numId w:val="2"/>
        </w:numPr>
        <w:spacing w:before="0" w:after="210" w:line="360" w:lineRule="auto"/>
        <w:jc w:val="both"/>
        <w:rPr/>
      </w:pPr>
      <w:bookmarkEnd w:id="70"/>
      <w:hyperlink r:id="R1a7a43b9bda84373">
        <w:r w:rsidRPr="583CF5D9" w:rsidR="583CF5D9">
          <w:rPr>
            <w:rFonts w:ascii="Times New Roman" w:hAnsi="Times New Roman" w:eastAsia="inter" w:cs="inter"/>
            <w:color w:val="auto"/>
            <w:sz w:val="24"/>
            <w:szCs w:val="24"/>
            <w:u w:val="single"/>
          </w:rPr>
          <w:t>https://facit.ai/insights/ferpa-violations-examples</w:t>
        </w:r>
      </w:hyperlink>
      <w:r w:rsidRPr="583CF5D9" w:rsidR="583CF5D9">
        <w:rPr>
          <w:rFonts w:ascii="Times New Roman" w:hAnsi="Times New Roman" w:eastAsia="inter" w:cs="inter"/>
          <w:color w:val="000000" w:themeColor="text2" w:themeTint="FF" w:themeShade="FF"/>
          <w:sz w:val="24"/>
          <w:szCs w:val="24"/>
        </w:rPr>
        <w:t xml:space="preserve"> </w:t>
      </w:r>
      <w:bookmarkStart w:name="fn20" w:id="71"/>
    </w:p>
    <w:p xmlns:wp14="http://schemas.microsoft.com/office/word/2010/wordml" w:rsidP="583CF5D9" w14:paraId="258A7361" wp14:textId="77777777">
      <w:pPr>
        <w:pStyle w:val="Normal"/>
        <w:numPr>
          <w:ilvl w:val="0"/>
          <w:numId w:val="2"/>
        </w:numPr>
        <w:spacing w:before="0" w:after="210" w:line="360" w:lineRule="auto"/>
        <w:jc w:val="both"/>
        <w:rPr/>
      </w:pPr>
      <w:bookmarkEnd w:id="71"/>
      <w:hyperlink r:id="Rbf52b579ff154987">
        <w:r w:rsidRPr="583CF5D9" w:rsidR="583CF5D9">
          <w:rPr>
            <w:rFonts w:ascii="Times New Roman" w:hAnsi="Times New Roman" w:eastAsia="inter" w:cs="inter"/>
            <w:color w:val="auto"/>
            <w:sz w:val="24"/>
            <w:szCs w:val="24"/>
            <w:u w:val="single"/>
          </w:rPr>
          <w:t>https://edtechmagazine.com/higher/article/2022/05/how-ensure-ferpa-compliance-colleges-and-universities-perfcon</w:t>
        </w:r>
      </w:hyperlink>
      <w:r w:rsidRPr="583CF5D9" w:rsidR="583CF5D9">
        <w:rPr>
          <w:rFonts w:ascii="Times New Roman" w:hAnsi="Times New Roman" w:eastAsia="inter" w:cs="inter"/>
          <w:color w:val="000000" w:themeColor="text2" w:themeTint="FF" w:themeShade="FF"/>
          <w:sz w:val="24"/>
          <w:szCs w:val="24"/>
        </w:rPr>
        <w:t xml:space="preserve"> </w:t>
      </w:r>
      <w:bookmarkStart w:name="fn21" w:id="72"/>
    </w:p>
    <w:p xmlns:wp14="http://schemas.microsoft.com/office/word/2010/wordml" w:rsidP="583CF5D9" w14:paraId="48C0C636" wp14:textId="77777777">
      <w:pPr>
        <w:pStyle w:val="Normal"/>
        <w:numPr>
          <w:ilvl w:val="0"/>
          <w:numId w:val="2"/>
        </w:numPr>
        <w:spacing w:before="0" w:after="210" w:line="360" w:lineRule="auto"/>
        <w:jc w:val="both"/>
        <w:rPr/>
      </w:pPr>
      <w:bookmarkEnd w:id="72"/>
      <w:hyperlink r:id="Ree5f88805bb6438c">
        <w:r w:rsidRPr="583CF5D9" w:rsidR="583CF5D9">
          <w:rPr>
            <w:rFonts w:ascii="Times New Roman" w:hAnsi="Times New Roman" w:eastAsia="inter" w:cs="inter"/>
            <w:color w:val="auto"/>
            <w:sz w:val="24"/>
            <w:szCs w:val="24"/>
            <w:u w:val="single"/>
          </w:rPr>
          <w:t>https://catalog.atlanticcape.edu/20252026-catalog/the-family-educational-rights-and-privacy-act-ferpa</w:t>
        </w:r>
      </w:hyperlink>
      <w:r w:rsidRPr="583CF5D9" w:rsidR="583CF5D9">
        <w:rPr>
          <w:rFonts w:ascii="Times New Roman" w:hAnsi="Times New Roman" w:eastAsia="inter" w:cs="inter"/>
          <w:color w:val="000000" w:themeColor="text2" w:themeTint="FF" w:themeShade="FF"/>
          <w:sz w:val="24"/>
          <w:szCs w:val="24"/>
        </w:rPr>
        <w:t xml:space="preserve"> </w:t>
      </w:r>
      <w:bookmarkStart w:name="fn22" w:id="73"/>
    </w:p>
    <w:p xmlns:wp14="http://schemas.microsoft.com/office/word/2010/wordml" w:rsidP="583CF5D9" w14:paraId="0FDC8096" wp14:textId="77777777">
      <w:pPr>
        <w:pStyle w:val="Normal"/>
        <w:numPr>
          <w:ilvl w:val="0"/>
          <w:numId w:val="2"/>
        </w:numPr>
        <w:spacing w:before="0" w:after="210" w:line="360" w:lineRule="auto"/>
        <w:jc w:val="both"/>
        <w:rPr/>
      </w:pPr>
      <w:bookmarkEnd w:id="73"/>
      <w:hyperlink r:id="Ref861c12e1934a59">
        <w:r w:rsidRPr="583CF5D9" w:rsidR="583CF5D9">
          <w:rPr>
            <w:rFonts w:ascii="Times New Roman" w:hAnsi="Times New Roman" w:eastAsia="inter" w:cs="inter"/>
            <w:color w:val="auto"/>
            <w:sz w:val="24"/>
            <w:szCs w:val="24"/>
            <w:u w:val="single"/>
          </w:rPr>
          <w:t>https://www.jjeducationblueprint.org/examples/family-educational-rights-and-privacy-act-ferpa</w:t>
        </w:r>
      </w:hyperlink>
      <w:r w:rsidRPr="583CF5D9" w:rsidR="583CF5D9">
        <w:rPr>
          <w:rFonts w:ascii="Times New Roman" w:hAnsi="Times New Roman" w:eastAsia="inter" w:cs="inter"/>
          <w:color w:val="000000" w:themeColor="text2" w:themeTint="FF" w:themeShade="FF"/>
          <w:sz w:val="24"/>
          <w:szCs w:val="24"/>
        </w:rPr>
        <w:t xml:space="preserve"> </w:t>
      </w:r>
      <w:bookmarkStart w:name="fn23" w:id="74"/>
    </w:p>
    <w:p xmlns:wp14="http://schemas.microsoft.com/office/word/2010/wordml" w:rsidP="583CF5D9" w14:paraId="320AB62F" wp14:textId="77777777">
      <w:pPr>
        <w:pStyle w:val="Normal"/>
        <w:numPr>
          <w:ilvl w:val="0"/>
          <w:numId w:val="2"/>
        </w:numPr>
        <w:spacing w:before="0" w:after="210" w:line="360" w:lineRule="auto"/>
        <w:jc w:val="both"/>
        <w:rPr/>
      </w:pPr>
      <w:bookmarkEnd w:id="74"/>
      <w:hyperlink r:id="R1cf7703a8eb0498b">
        <w:r w:rsidRPr="583CF5D9" w:rsidR="583CF5D9">
          <w:rPr>
            <w:rFonts w:ascii="Times New Roman" w:hAnsi="Times New Roman" w:eastAsia="inter" w:cs="inter"/>
            <w:color w:val="auto"/>
            <w:sz w:val="24"/>
            <w:szCs w:val="24"/>
            <w:u w:val="single"/>
          </w:rPr>
          <w:t>https://www.hetac.org/statutes/federal/ferpa</w:t>
        </w:r>
      </w:hyperlink>
      <w:r w:rsidRPr="583CF5D9" w:rsidR="583CF5D9">
        <w:rPr>
          <w:rFonts w:ascii="Times New Roman" w:hAnsi="Times New Roman" w:eastAsia="inter" w:cs="inter"/>
          <w:color w:val="000000" w:themeColor="text2" w:themeTint="FF" w:themeShade="FF"/>
          <w:sz w:val="24"/>
          <w:szCs w:val="24"/>
        </w:rPr>
        <w:t xml:space="preserve"> </w:t>
      </w:r>
      <w:bookmarkStart w:name="fn24" w:id="75"/>
    </w:p>
    <w:p xmlns:wp14="http://schemas.microsoft.com/office/word/2010/wordml" w:rsidP="583CF5D9" w14:paraId="34238477" wp14:textId="77777777">
      <w:pPr>
        <w:pStyle w:val="Normal"/>
        <w:numPr>
          <w:ilvl w:val="0"/>
          <w:numId w:val="2"/>
        </w:numPr>
        <w:spacing w:before="0" w:after="210" w:line="360" w:lineRule="auto"/>
        <w:jc w:val="both"/>
        <w:rPr/>
      </w:pPr>
      <w:bookmarkEnd w:id="75"/>
      <w:hyperlink r:id="Rb9d3dda834de4cde">
        <w:r w:rsidRPr="583CF5D9" w:rsidR="583CF5D9">
          <w:rPr>
            <w:rFonts w:ascii="Times New Roman" w:hAnsi="Times New Roman" w:eastAsia="inter" w:cs="inter"/>
            <w:color w:val="auto"/>
            <w:sz w:val="24"/>
            <w:szCs w:val="24"/>
            <w:u w:val="single"/>
          </w:rPr>
          <w:t>http://studentprivacy.ed.gov/faq/what-ferpa</w:t>
        </w:r>
      </w:hyperlink>
      <w:r w:rsidRPr="583CF5D9" w:rsidR="583CF5D9">
        <w:rPr>
          <w:rFonts w:ascii="Times New Roman" w:hAnsi="Times New Roman" w:eastAsia="inter" w:cs="inter"/>
          <w:color w:val="000000" w:themeColor="text2" w:themeTint="FF" w:themeShade="FF"/>
          <w:sz w:val="24"/>
          <w:szCs w:val="24"/>
        </w:rPr>
        <w:t xml:space="preserve"> </w:t>
      </w:r>
      <w:bookmarkStart w:name="fn25" w:id="76"/>
    </w:p>
    <w:p xmlns:wp14="http://schemas.microsoft.com/office/word/2010/wordml" w:rsidP="583CF5D9" w14:paraId="307AFD28" wp14:textId="77777777">
      <w:pPr>
        <w:pStyle w:val="Normal"/>
        <w:numPr>
          <w:ilvl w:val="0"/>
          <w:numId w:val="2"/>
        </w:numPr>
        <w:spacing w:before="0" w:after="210" w:line="360" w:lineRule="auto"/>
        <w:jc w:val="both"/>
        <w:rPr/>
      </w:pPr>
      <w:bookmarkEnd w:id="76"/>
      <w:hyperlink r:id="R8fb9a2c18e724cff">
        <w:r w:rsidRPr="583CF5D9" w:rsidR="583CF5D9">
          <w:rPr>
            <w:rFonts w:ascii="Times New Roman" w:hAnsi="Times New Roman" w:eastAsia="inter" w:cs="inter"/>
            <w:color w:val="auto"/>
            <w:sz w:val="24"/>
            <w:szCs w:val="24"/>
            <w:u w:val="single"/>
          </w:rPr>
          <w:t>https://www.law.cornell.edu/cfr/text/34/part-99</w:t>
        </w:r>
      </w:hyperlink>
      <w:r w:rsidRPr="583CF5D9" w:rsidR="583CF5D9">
        <w:rPr>
          <w:rFonts w:ascii="Times New Roman" w:hAnsi="Times New Roman" w:eastAsia="inter" w:cs="inter"/>
          <w:color w:val="000000" w:themeColor="text2" w:themeTint="FF" w:themeShade="FF"/>
          <w:sz w:val="24"/>
          <w:szCs w:val="24"/>
        </w:rPr>
        <w:t xml:space="preserve"> </w:t>
      </w:r>
      <w:bookmarkStart w:name="fn26" w:id="77"/>
    </w:p>
    <w:p xmlns:wp14="http://schemas.microsoft.com/office/word/2010/wordml" w:rsidP="583CF5D9" w14:paraId="3B89A0A0" wp14:textId="77777777">
      <w:pPr>
        <w:pStyle w:val="Normal"/>
        <w:numPr>
          <w:ilvl w:val="0"/>
          <w:numId w:val="2"/>
        </w:numPr>
        <w:spacing w:before="0" w:after="210" w:line="360" w:lineRule="auto"/>
        <w:jc w:val="both"/>
        <w:rPr/>
      </w:pPr>
      <w:bookmarkEnd w:id="77"/>
      <w:hyperlink r:id="R3b86eaa0e4cd44eb">
        <w:r w:rsidRPr="583CF5D9" w:rsidR="583CF5D9">
          <w:rPr>
            <w:rFonts w:ascii="Times New Roman" w:hAnsi="Times New Roman" w:eastAsia="inter" w:cs="inter"/>
            <w:color w:val="auto"/>
            <w:sz w:val="24"/>
            <w:szCs w:val="24"/>
            <w:u w:val="single"/>
          </w:rPr>
          <w:t>https://nche.ed.gov/legislation/ferpa/</w:t>
        </w:r>
      </w:hyperlink>
      <w:r w:rsidRPr="583CF5D9" w:rsidR="583CF5D9">
        <w:rPr>
          <w:rFonts w:ascii="Times New Roman" w:hAnsi="Times New Roman" w:eastAsia="inter" w:cs="inter"/>
          <w:color w:val="000000" w:themeColor="text2" w:themeTint="FF" w:themeShade="FF"/>
          <w:sz w:val="24"/>
          <w:szCs w:val="24"/>
        </w:rPr>
        <w:t xml:space="preserve"> </w:t>
      </w:r>
      <w:bookmarkStart w:name="fn27" w:id="78"/>
    </w:p>
    <w:p xmlns:wp14="http://schemas.microsoft.com/office/word/2010/wordml" w:rsidP="583CF5D9" w14:paraId="687464D0" wp14:textId="77777777">
      <w:pPr>
        <w:pStyle w:val="Normal"/>
        <w:numPr>
          <w:ilvl w:val="0"/>
          <w:numId w:val="2"/>
        </w:numPr>
        <w:spacing w:before="0" w:after="210" w:line="360" w:lineRule="auto"/>
        <w:jc w:val="both"/>
        <w:rPr/>
      </w:pPr>
      <w:bookmarkEnd w:id="78"/>
      <w:hyperlink r:id="R66a2890c2e6e44d4">
        <w:r w:rsidRPr="583CF5D9" w:rsidR="583CF5D9">
          <w:rPr>
            <w:rFonts w:ascii="Times New Roman" w:hAnsi="Times New Roman" w:eastAsia="inter" w:cs="inter"/>
            <w:color w:val="auto"/>
            <w:sz w:val="24"/>
            <w:szCs w:val="24"/>
            <w:u w:val="single"/>
          </w:rPr>
          <w:t>https://www.cfalls.org/Downloads/the family educational rights and privacy act.pdf?v=66</w:t>
        </w:r>
      </w:hyperlink>
      <w:r w:rsidRPr="583CF5D9" w:rsidR="583CF5D9">
        <w:rPr>
          <w:rFonts w:ascii="Times New Roman" w:hAnsi="Times New Roman" w:eastAsia="inter" w:cs="inter"/>
          <w:color w:val="000000" w:themeColor="text2" w:themeTint="FF" w:themeShade="FF"/>
          <w:sz w:val="24"/>
          <w:szCs w:val="24"/>
        </w:rPr>
        <w:t xml:space="preserve"> </w:t>
      </w:r>
      <w:bookmarkStart w:name="fn28" w:id="79"/>
    </w:p>
    <w:p xmlns:wp14="http://schemas.microsoft.com/office/word/2010/wordml" w:rsidP="583CF5D9" w14:paraId="26A5A848" wp14:textId="77777777">
      <w:pPr>
        <w:pStyle w:val="Normal"/>
        <w:numPr>
          <w:ilvl w:val="0"/>
          <w:numId w:val="2"/>
        </w:numPr>
        <w:spacing w:before="0" w:after="210" w:line="360" w:lineRule="auto"/>
        <w:jc w:val="both"/>
        <w:rPr/>
      </w:pPr>
      <w:bookmarkEnd w:id="79"/>
      <w:hyperlink r:id="R29927f2052ca40e0">
        <w:r w:rsidRPr="583CF5D9" w:rsidR="583CF5D9">
          <w:rPr>
            <w:rFonts w:ascii="Times New Roman" w:hAnsi="Times New Roman" w:eastAsia="inter" w:cs="inter"/>
            <w:color w:val="auto"/>
            <w:sz w:val="24"/>
            <w:szCs w:val="24"/>
            <w:u w:val="single"/>
          </w:rPr>
          <w:t>https://www.law.cornell.edu/cfr/text/34/99.31</w:t>
        </w:r>
      </w:hyperlink>
      <w:r w:rsidRPr="583CF5D9" w:rsidR="583CF5D9">
        <w:rPr>
          <w:rFonts w:ascii="Times New Roman" w:hAnsi="Times New Roman" w:eastAsia="inter" w:cs="inter"/>
          <w:color w:val="000000" w:themeColor="text2" w:themeTint="FF" w:themeShade="FF"/>
          <w:sz w:val="24"/>
          <w:szCs w:val="24"/>
        </w:rPr>
        <w:t xml:space="preserve"> </w:t>
      </w:r>
      <w:bookmarkStart w:name="fn29" w:id="80"/>
    </w:p>
    <w:p xmlns:wp14="http://schemas.microsoft.com/office/word/2010/wordml" w:rsidP="583CF5D9" w14:paraId="595AE115" wp14:textId="77777777">
      <w:pPr>
        <w:pStyle w:val="Normal"/>
        <w:numPr>
          <w:ilvl w:val="0"/>
          <w:numId w:val="2"/>
        </w:numPr>
        <w:spacing w:before="0" w:after="210" w:line="360" w:lineRule="auto"/>
        <w:jc w:val="both"/>
        <w:rPr/>
      </w:pPr>
      <w:bookmarkEnd w:id="80"/>
      <w:hyperlink r:id="R2eba3b87d7e24a1b">
        <w:r w:rsidRPr="583CF5D9" w:rsidR="583CF5D9">
          <w:rPr>
            <w:rFonts w:ascii="Times New Roman" w:hAnsi="Times New Roman" w:eastAsia="inter" w:cs="inter"/>
            <w:color w:val="auto"/>
            <w:sz w:val="24"/>
            <w:szCs w:val="24"/>
            <w:u w:val="single"/>
          </w:rPr>
          <w:t>http://studentprivacy.ed.gov/ferpa</w:t>
        </w:r>
      </w:hyperlink>
      <w:r w:rsidRPr="583CF5D9" w:rsidR="583CF5D9">
        <w:rPr>
          <w:rFonts w:ascii="Times New Roman" w:hAnsi="Times New Roman" w:eastAsia="inter" w:cs="inter"/>
          <w:color w:val="000000" w:themeColor="text2" w:themeTint="FF" w:themeShade="FF"/>
          <w:sz w:val="24"/>
          <w:szCs w:val="24"/>
        </w:rPr>
        <w:t xml:space="preserve"> </w:t>
      </w:r>
      <w:bookmarkStart w:name="fn30" w:id="81"/>
    </w:p>
    <w:p xmlns:wp14="http://schemas.microsoft.com/office/word/2010/wordml" w:rsidP="583CF5D9" w14:paraId="2C767960" wp14:textId="77777777">
      <w:pPr>
        <w:pStyle w:val="Normal"/>
        <w:numPr>
          <w:ilvl w:val="0"/>
          <w:numId w:val="2"/>
        </w:numPr>
        <w:spacing w:before="0" w:after="210" w:line="360" w:lineRule="auto"/>
        <w:jc w:val="both"/>
        <w:rPr/>
      </w:pPr>
      <w:bookmarkEnd w:id="81"/>
      <w:hyperlink r:id="Re62b08a30d8e44df">
        <w:r w:rsidRPr="583CF5D9" w:rsidR="583CF5D9">
          <w:rPr>
            <w:rFonts w:ascii="Times New Roman" w:hAnsi="Times New Roman" w:eastAsia="inter" w:cs="inter"/>
            <w:color w:val="auto"/>
            <w:sz w:val="24"/>
            <w:szCs w:val="24"/>
            <w:u w:val="single"/>
          </w:rPr>
          <w:t>https://www.law.cornell.edu/uscode/text/20/</w:t>
        </w:r>
        <w:r w:rsidRPr="583CF5D9" w:rsidR="583CF5D9">
          <w:rPr>
            <w:rFonts w:ascii="Times New Roman" w:hAnsi="Times New Roman" w:eastAsia="inter" w:cs="inter"/>
            <w:color w:val="auto"/>
            <w:sz w:val="24"/>
            <w:szCs w:val="24"/>
            <w:u w:val="single"/>
          </w:rPr>
          <w:t>1232g</w:t>
        </w:r>
      </w:hyperlink>
      <w:r w:rsidRPr="583CF5D9" w:rsidR="583CF5D9">
        <w:rPr>
          <w:rFonts w:ascii="Times New Roman" w:hAnsi="Times New Roman" w:eastAsia="inter" w:cs="inter"/>
          <w:color w:val="000000" w:themeColor="text2" w:themeTint="FF" w:themeShade="FF"/>
          <w:sz w:val="24"/>
          <w:szCs w:val="24"/>
        </w:rPr>
        <w:t xml:space="preserve"> </w:t>
      </w:r>
      <w:bookmarkStart w:name="fn31" w:id="82"/>
    </w:p>
    <w:p xmlns:wp14="http://schemas.microsoft.com/office/word/2010/wordml" w:rsidP="583CF5D9" w14:paraId="143996BA" wp14:textId="77777777">
      <w:pPr>
        <w:pStyle w:val="Normal"/>
        <w:numPr>
          <w:ilvl w:val="0"/>
          <w:numId w:val="2"/>
        </w:numPr>
        <w:spacing w:before="0" w:after="210" w:line="360" w:lineRule="auto"/>
        <w:jc w:val="both"/>
        <w:rPr/>
      </w:pPr>
      <w:bookmarkEnd w:id="82"/>
      <w:hyperlink r:id="R7216a8f3f78a4e86">
        <w:r w:rsidRPr="583CF5D9" w:rsidR="583CF5D9">
          <w:rPr>
            <w:rFonts w:ascii="Times New Roman" w:hAnsi="Times New Roman" w:eastAsia="inter" w:cs="inter"/>
            <w:color w:val="auto"/>
            <w:sz w:val="24"/>
            <w:szCs w:val="24"/>
            <w:u w:val="single"/>
          </w:rPr>
          <w:t>https://uscode.house.gov/view.xhtml?req=(title%3A20+section%3A</w:t>
        </w:r>
        <w:r w:rsidRPr="583CF5D9" w:rsidR="583CF5D9">
          <w:rPr>
            <w:rFonts w:ascii="Times New Roman" w:hAnsi="Times New Roman" w:eastAsia="inter" w:cs="inter"/>
            <w:color w:val="auto"/>
            <w:sz w:val="24"/>
            <w:szCs w:val="24"/>
            <w:u w:val="single"/>
          </w:rPr>
          <w:t>1232g</w:t>
        </w:r>
        <w:r w:rsidRPr="583CF5D9" w:rsidR="583CF5D9">
          <w:rPr>
            <w:rFonts w:ascii="Times New Roman" w:hAnsi="Times New Roman" w:eastAsia="inter" w:cs="inter"/>
            <w:color w:val="auto"/>
            <w:sz w:val="24"/>
            <w:szCs w:val="24"/>
            <w:u w:val="single"/>
          </w:rPr>
          <w:t>+edition%3Aprelim)</w:t>
        </w:r>
      </w:hyperlink>
      <w:r w:rsidRPr="583CF5D9" w:rsidR="583CF5D9">
        <w:rPr>
          <w:rFonts w:ascii="Times New Roman" w:hAnsi="Times New Roman" w:eastAsia="inter" w:cs="inter"/>
          <w:color w:val="000000" w:themeColor="text2" w:themeTint="FF" w:themeShade="FF"/>
          <w:sz w:val="24"/>
          <w:szCs w:val="24"/>
        </w:rPr>
        <w:t xml:space="preserve"> </w:t>
      </w:r>
      <w:bookmarkStart w:name="fn32" w:id="83"/>
    </w:p>
    <w:p xmlns:wp14="http://schemas.microsoft.com/office/word/2010/wordml" w:rsidP="583CF5D9" w14:paraId="4F9DFCC0" wp14:textId="77777777">
      <w:pPr>
        <w:pStyle w:val="Normal"/>
        <w:numPr>
          <w:ilvl w:val="0"/>
          <w:numId w:val="2"/>
        </w:numPr>
        <w:spacing w:before="0" w:after="210" w:line="360" w:lineRule="auto"/>
        <w:jc w:val="both"/>
        <w:rPr/>
      </w:pPr>
      <w:bookmarkEnd w:id="83"/>
      <w:hyperlink r:id="R2cc70d83ad144820">
        <w:r w:rsidRPr="583CF5D9" w:rsidR="583CF5D9">
          <w:rPr>
            <w:rFonts w:ascii="Times New Roman" w:hAnsi="Times New Roman" w:eastAsia="inter" w:cs="inter"/>
            <w:color w:val="auto"/>
            <w:sz w:val="24"/>
            <w:szCs w:val="24"/>
            <w:u w:val="single"/>
          </w:rPr>
          <w:t>https://www.congress.gov/crs-product/R46799</w:t>
        </w:r>
      </w:hyperlink>
      <w:r w:rsidRPr="583CF5D9" w:rsidR="583CF5D9">
        <w:rPr>
          <w:rFonts w:ascii="Times New Roman" w:hAnsi="Times New Roman" w:eastAsia="inter" w:cs="inter"/>
          <w:color w:val="000000" w:themeColor="text2" w:themeTint="FF" w:themeShade="FF"/>
          <w:sz w:val="24"/>
          <w:szCs w:val="24"/>
        </w:rPr>
        <w:t xml:space="preserve"> </w:t>
      </w:r>
      <w:bookmarkStart w:name="fn33" w:id="84"/>
    </w:p>
    <w:p xmlns:wp14="http://schemas.microsoft.com/office/word/2010/wordml" w:rsidP="583CF5D9" w14:paraId="16759C07" wp14:textId="77777777">
      <w:pPr>
        <w:pStyle w:val="Normal"/>
        <w:numPr>
          <w:ilvl w:val="0"/>
          <w:numId w:val="2"/>
        </w:numPr>
        <w:spacing w:before="0" w:after="210" w:line="360" w:lineRule="auto"/>
        <w:jc w:val="both"/>
        <w:rPr/>
      </w:pPr>
      <w:bookmarkEnd w:id="84"/>
      <w:hyperlink r:id="R851fbaef493b4d88">
        <w:r w:rsidRPr="583CF5D9" w:rsidR="583CF5D9">
          <w:rPr>
            <w:rFonts w:ascii="Times New Roman" w:hAnsi="Times New Roman" w:eastAsia="inter" w:cs="inter"/>
            <w:color w:val="auto"/>
            <w:sz w:val="24"/>
            <w:szCs w:val="24"/>
            <w:u w:val="single"/>
          </w:rPr>
          <w:t>https://www.ecfr.gov/current/title-34/subtitle-A/part-99?toc=1</w:t>
        </w:r>
      </w:hyperlink>
      <w:r w:rsidRPr="583CF5D9" w:rsidR="583CF5D9">
        <w:rPr>
          <w:rFonts w:ascii="Times New Roman" w:hAnsi="Times New Roman" w:eastAsia="inter" w:cs="inter"/>
          <w:color w:val="000000" w:themeColor="text2" w:themeTint="FF" w:themeShade="FF"/>
          <w:sz w:val="24"/>
          <w:szCs w:val="24"/>
        </w:rPr>
        <w:t xml:space="preserve"> </w:t>
      </w:r>
      <w:bookmarkStart w:name="fn34" w:id="85"/>
    </w:p>
    <w:p xmlns:wp14="http://schemas.microsoft.com/office/word/2010/wordml" w:rsidP="583CF5D9" w14:paraId="5D010E7C" wp14:textId="77777777">
      <w:pPr>
        <w:pStyle w:val="Normal"/>
        <w:numPr>
          <w:ilvl w:val="0"/>
          <w:numId w:val="2"/>
        </w:numPr>
        <w:spacing w:before="0" w:after="210" w:line="360" w:lineRule="auto"/>
        <w:jc w:val="both"/>
        <w:rPr/>
      </w:pPr>
      <w:bookmarkEnd w:id="85"/>
      <w:hyperlink r:id="R4a2d52c4ee884259">
        <w:r w:rsidRPr="583CF5D9" w:rsidR="583CF5D9">
          <w:rPr>
            <w:rFonts w:ascii="Times New Roman" w:hAnsi="Times New Roman" w:eastAsia="inter" w:cs="inter"/>
            <w:color w:val="auto"/>
            <w:sz w:val="24"/>
            <w:szCs w:val="24"/>
            <w:u w:val="single"/>
          </w:rPr>
          <w:t>https://www.govinfo.gov/content/pkg/USCODE-2010-title20/pdf/USCODE-2010-title20-chap31-subchapIII-part4-sec</w:t>
        </w:r>
        <w:r w:rsidRPr="583CF5D9" w:rsidR="583CF5D9">
          <w:rPr>
            <w:rFonts w:ascii="Times New Roman" w:hAnsi="Times New Roman" w:eastAsia="inter" w:cs="inter"/>
            <w:color w:val="auto"/>
            <w:sz w:val="24"/>
            <w:szCs w:val="24"/>
            <w:u w:val="single"/>
          </w:rPr>
          <w:t>1232g</w:t>
        </w:r>
        <w:r w:rsidRPr="583CF5D9" w:rsidR="583CF5D9">
          <w:rPr>
            <w:rFonts w:ascii="Times New Roman" w:hAnsi="Times New Roman" w:eastAsia="inter" w:cs="inter"/>
            <w:color w:val="auto"/>
            <w:sz w:val="24"/>
            <w:szCs w:val="24"/>
            <w:u w:val="single"/>
          </w:rPr>
          <w:t>.pdf</w:t>
        </w:r>
      </w:hyperlink>
      <w:r w:rsidRPr="583CF5D9" w:rsidR="583CF5D9">
        <w:rPr>
          <w:rFonts w:ascii="Times New Roman" w:hAnsi="Times New Roman" w:eastAsia="inter" w:cs="inter"/>
          <w:color w:val="000000" w:themeColor="text2" w:themeTint="FF" w:themeShade="FF"/>
          <w:sz w:val="24"/>
          <w:szCs w:val="24"/>
        </w:rPr>
        <w:t xml:space="preserve"> </w:t>
      </w:r>
      <w:bookmarkStart w:name="fn35" w:id="86"/>
    </w:p>
    <w:p xmlns:wp14="http://schemas.microsoft.com/office/word/2010/wordml" w:rsidP="583CF5D9" w14:paraId="129A0381" wp14:textId="77777777">
      <w:pPr>
        <w:pStyle w:val="Normal"/>
        <w:numPr>
          <w:ilvl w:val="0"/>
          <w:numId w:val="2"/>
        </w:numPr>
        <w:spacing w:before="0" w:after="210" w:line="360" w:lineRule="auto"/>
        <w:jc w:val="both"/>
        <w:rPr/>
      </w:pPr>
      <w:bookmarkEnd w:id="86"/>
      <w:hyperlink r:id="Ra5aed9fd5d414b7a">
        <w:r w:rsidRPr="583CF5D9" w:rsidR="583CF5D9">
          <w:rPr>
            <w:rFonts w:ascii="Times New Roman" w:hAnsi="Times New Roman" w:eastAsia="inter" w:cs="inter"/>
            <w:color w:val="auto"/>
            <w:sz w:val="24"/>
            <w:szCs w:val="24"/>
            <w:u w:val="single"/>
          </w:rPr>
          <w:t>https://www.barclaydamon.com/alerts/key-takeaways-from-a-recent-college-data-breach</w:t>
        </w:r>
      </w:hyperlink>
      <w:r w:rsidRPr="583CF5D9" w:rsidR="583CF5D9">
        <w:rPr>
          <w:rFonts w:ascii="Times New Roman" w:hAnsi="Times New Roman" w:eastAsia="inter" w:cs="inter"/>
          <w:color w:val="000000" w:themeColor="text2" w:themeTint="FF" w:themeShade="FF"/>
          <w:sz w:val="24"/>
          <w:szCs w:val="24"/>
        </w:rPr>
        <w:t xml:space="preserve"> </w:t>
      </w:r>
      <w:bookmarkStart w:name="fn36" w:id="87"/>
    </w:p>
    <w:p xmlns:wp14="http://schemas.microsoft.com/office/word/2010/wordml" w:rsidP="583CF5D9" w14:paraId="5B31992F" wp14:textId="77777777">
      <w:pPr>
        <w:pStyle w:val="Normal"/>
        <w:numPr>
          <w:ilvl w:val="0"/>
          <w:numId w:val="2"/>
        </w:numPr>
        <w:spacing w:before="0" w:after="210" w:line="360" w:lineRule="auto"/>
        <w:jc w:val="both"/>
        <w:rPr/>
      </w:pPr>
      <w:bookmarkEnd w:id="87"/>
      <w:hyperlink r:id="R3c7a606cfa884a9d">
        <w:r w:rsidRPr="583CF5D9" w:rsidR="583CF5D9">
          <w:rPr>
            <w:rFonts w:ascii="Times New Roman" w:hAnsi="Times New Roman" w:eastAsia="inter" w:cs="inter"/>
            <w:color w:val="auto"/>
            <w:sz w:val="24"/>
            <w:szCs w:val="24"/>
            <w:u w:val="single"/>
          </w:rPr>
          <w:t>https://jatheon.com/blog/ferpa-violation-examples/</w:t>
        </w:r>
      </w:hyperlink>
      <w:r w:rsidRPr="583CF5D9" w:rsidR="583CF5D9">
        <w:rPr>
          <w:rFonts w:ascii="Times New Roman" w:hAnsi="Times New Roman" w:eastAsia="inter" w:cs="inter"/>
          <w:color w:val="000000" w:themeColor="text2" w:themeTint="FF" w:themeShade="FF"/>
          <w:sz w:val="24"/>
          <w:szCs w:val="24"/>
        </w:rPr>
        <w:t xml:space="preserve"> </w:t>
      </w:r>
      <w:bookmarkStart w:name="fn37" w:id="88"/>
    </w:p>
    <w:p xmlns:wp14="http://schemas.microsoft.com/office/word/2010/wordml" w:rsidP="583CF5D9" w14:paraId="3FEE7335" wp14:textId="77777777">
      <w:pPr>
        <w:pStyle w:val="Normal"/>
        <w:numPr>
          <w:ilvl w:val="0"/>
          <w:numId w:val="2"/>
        </w:numPr>
        <w:spacing w:before="0" w:after="210" w:line="360" w:lineRule="auto"/>
        <w:jc w:val="both"/>
        <w:rPr/>
      </w:pPr>
      <w:bookmarkEnd w:id="88"/>
      <w:hyperlink r:id="Rd41d3d75d65a44f1">
        <w:r w:rsidRPr="583CF5D9" w:rsidR="583CF5D9">
          <w:rPr>
            <w:rFonts w:ascii="Times New Roman" w:hAnsi="Times New Roman" w:eastAsia="inter" w:cs="inter"/>
            <w:color w:val="auto"/>
            <w:sz w:val="24"/>
            <w:szCs w:val="24"/>
            <w:u w:val="single"/>
          </w:rPr>
          <w:t>http://studentprivacy.ed.gov/content/personally-identifiable-information-education-records</w:t>
        </w:r>
      </w:hyperlink>
      <w:r w:rsidRPr="583CF5D9" w:rsidR="583CF5D9">
        <w:rPr>
          <w:rFonts w:ascii="Times New Roman" w:hAnsi="Times New Roman" w:eastAsia="inter" w:cs="inter"/>
          <w:color w:val="000000" w:themeColor="text2" w:themeTint="FF" w:themeShade="FF"/>
          <w:sz w:val="24"/>
          <w:szCs w:val="24"/>
        </w:rPr>
        <w:t xml:space="preserve"> </w:t>
      </w:r>
      <w:bookmarkStart w:name="fn38" w:id="89"/>
    </w:p>
    <w:p xmlns:wp14="http://schemas.microsoft.com/office/word/2010/wordml" w:rsidP="583CF5D9" w14:paraId="03D8241C" wp14:textId="77777777">
      <w:pPr>
        <w:pStyle w:val="Normal"/>
        <w:numPr>
          <w:ilvl w:val="0"/>
          <w:numId w:val="2"/>
        </w:numPr>
        <w:spacing w:before="0" w:after="210" w:line="360" w:lineRule="auto"/>
        <w:jc w:val="both"/>
        <w:rPr/>
      </w:pPr>
      <w:bookmarkEnd w:id="89"/>
      <w:hyperlink r:id="R8bf849211e884967">
        <w:r w:rsidRPr="583CF5D9" w:rsidR="583CF5D9">
          <w:rPr>
            <w:rFonts w:ascii="Times New Roman" w:hAnsi="Times New Roman" w:eastAsia="inter" w:cs="inter"/>
            <w:color w:val="auto"/>
            <w:sz w:val="24"/>
            <w:szCs w:val="24"/>
            <w:u w:val="single"/>
          </w:rPr>
          <w:t>https://www.lamar.edu/faculty-staff/human-resources/policies-and-procedures/policy-manual/section-2/2-26-security-of-student-records-ferpa.html</w:t>
        </w:r>
      </w:hyperlink>
      <w:r w:rsidRPr="583CF5D9" w:rsidR="583CF5D9">
        <w:rPr>
          <w:rFonts w:ascii="Times New Roman" w:hAnsi="Times New Roman" w:eastAsia="inter" w:cs="inter"/>
          <w:color w:val="000000" w:themeColor="text2" w:themeTint="FF" w:themeShade="FF"/>
          <w:sz w:val="24"/>
          <w:szCs w:val="24"/>
        </w:rPr>
        <w:t xml:space="preserve"> </w:t>
      </w:r>
      <w:bookmarkStart w:name="fn39" w:id="90"/>
    </w:p>
    <w:p xmlns:wp14="http://schemas.microsoft.com/office/word/2010/wordml" w:rsidP="583CF5D9" w14:paraId="3AB95F42" wp14:textId="77777777">
      <w:pPr>
        <w:pStyle w:val="Normal"/>
        <w:numPr>
          <w:ilvl w:val="0"/>
          <w:numId w:val="2"/>
        </w:numPr>
        <w:spacing w:before="0" w:after="210" w:line="360" w:lineRule="auto"/>
        <w:jc w:val="both"/>
        <w:rPr/>
      </w:pPr>
      <w:bookmarkEnd w:id="90"/>
      <w:hyperlink r:id="Reff08b23c3954f19">
        <w:r w:rsidRPr="583CF5D9" w:rsidR="583CF5D9">
          <w:rPr>
            <w:rFonts w:ascii="Times New Roman" w:hAnsi="Times New Roman" w:eastAsia="inter" w:cs="inter"/>
            <w:color w:val="auto"/>
            <w:sz w:val="24"/>
            <w:szCs w:val="24"/>
            <w:u w:val="single"/>
          </w:rPr>
          <w:t>http://studentprivacy.ed.gov/content/personally-identifiable-information-pii</w:t>
        </w:r>
      </w:hyperlink>
      <w:r w:rsidRPr="583CF5D9" w:rsidR="583CF5D9">
        <w:rPr>
          <w:rFonts w:ascii="Times New Roman" w:hAnsi="Times New Roman" w:eastAsia="inter" w:cs="inter"/>
          <w:color w:val="000000" w:themeColor="text2" w:themeTint="FF" w:themeShade="FF"/>
          <w:sz w:val="24"/>
          <w:szCs w:val="24"/>
        </w:rPr>
        <w:t xml:space="preserve"> </w:t>
      </w:r>
      <w:bookmarkStart w:name="fn40" w:id="91"/>
    </w:p>
    <w:p xmlns:wp14="http://schemas.microsoft.com/office/word/2010/wordml" w:rsidP="583CF5D9" w14:paraId="6FB48618" wp14:textId="77777777">
      <w:pPr>
        <w:pStyle w:val="Normal"/>
        <w:numPr>
          <w:ilvl w:val="0"/>
          <w:numId w:val="2"/>
        </w:numPr>
        <w:spacing w:before="0" w:after="210" w:line="360" w:lineRule="auto"/>
        <w:jc w:val="both"/>
        <w:rPr/>
      </w:pPr>
      <w:bookmarkEnd w:id="91"/>
      <w:hyperlink r:id="R7d71a6d0fa5f4d62">
        <w:r w:rsidRPr="583CF5D9" w:rsidR="583CF5D9">
          <w:rPr>
            <w:rFonts w:ascii="Times New Roman" w:hAnsi="Times New Roman" w:eastAsia="inter" w:cs="inter"/>
            <w:color w:val="auto"/>
            <w:sz w:val="24"/>
            <w:szCs w:val="24"/>
            <w:u w:val="single"/>
          </w:rPr>
          <w:t>https://epic.org/student-privacy-case-law/</w:t>
        </w:r>
      </w:hyperlink>
      <w:r w:rsidRPr="583CF5D9" w:rsidR="583CF5D9">
        <w:rPr>
          <w:rFonts w:ascii="Times New Roman" w:hAnsi="Times New Roman" w:eastAsia="inter" w:cs="inter"/>
          <w:color w:val="000000" w:themeColor="text2" w:themeTint="FF" w:themeShade="FF"/>
          <w:sz w:val="24"/>
          <w:szCs w:val="24"/>
        </w:rPr>
        <w:t xml:space="preserve"> </w:t>
      </w:r>
      <w:bookmarkStart w:name="fn41" w:id="92"/>
    </w:p>
    <w:p xmlns:wp14="http://schemas.microsoft.com/office/word/2010/wordml" w:rsidP="583CF5D9" w14:paraId="279EAB7D" wp14:textId="77777777">
      <w:pPr>
        <w:pStyle w:val="Normal"/>
        <w:numPr>
          <w:ilvl w:val="0"/>
          <w:numId w:val="2"/>
        </w:numPr>
        <w:spacing w:before="0" w:after="210" w:line="360" w:lineRule="auto"/>
        <w:jc w:val="both"/>
        <w:rPr/>
      </w:pPr>
      <w:bookmarkEnd w:id="92"/>
      <w:hyperlink r:id="R69f509246f0349f9">
        <w:r w:rsidRPr="583CF5D9" w:rsidR="583CF5D9">
          <w:rPr>
            <w:rFonts w:ascii="Times New Roman" w:hAnsi="Times New Roman" w:eastAsia="inter" w:cs="inter"/>
            <w:color w:val="auto"/>
            <w:sz w:val="24"/>
            <w:szCs w:val="24"/>
            <w:u w:val="single"/>
          </w:rPr>
          <w:t>https://educationframework.com/resources/blog/what-is-pii</w:t>
        </w:r>
      </w:hyperlink>
      <w:r w:rsidRPr="583CF5D9" w:rsidR="583CF5D9">
        <w:rPr>
          <w:rFonts w:ascii="Times New Roman" w:hAnsi="Times New Roman" w:eastAsia="inter" w:cs="inter"/>
          <w:color w:val="000000" w:themeColor="text2" w:themeTint="FF" w:themeShade="FF"/>
          <w:sz w:val="24"/>
          <w:szCs w:val="24"/>
        </w:rPr>
        <w:t xml:space="preserve"> </w:t>
      </w:r>
      <w:bookmarkStart w:name="fn42" w:id="93"/>
    </w:p>
    <w:p xmlns:wp14="http://schemas.microsoft.com/office/word/2010/wordml" w:rsidP="583CF5D9" w14:paraId="7CC029E1" wp14:textId="77777777">
      <w:pPr>
        <w:pStyle w:val="Normal"/>
        <w:numPr>
          <w:ilvl w:val="0"/>
          <w:numId w:val="2"/>
        </w:numPr>
        <w:spacing w:before="0" w:after="210" w:line="360" w:lineRule="auto"/>
        <w:jc w:val="both"/>
        <w:rPr/>
      </w:pPr>
      <w:bookmarkEnd w:id="93"/>
      <w:hyperlink r:id="R805cd1b7d0f74d77">
        <w:r w:rsidRPr="583CF5D9" w:rsidR="583CF5D9">
          <w:rPr>
            <w:rFonts w:ascii="Times New Roman" w:hAnsi="Times New Roman" w:eastAsia="inter" w:cs="inter"/>
            <w:color w:val="auto"/>
            <w:sz w:val="24"/>
            <w:szCs w:val="24"/>
            <w:u w:val="single"/>
          </w:rPr>
          <w:t>https://securityscorecard.com/blog/analyzing-ferpa-violation-examples-to-strengthen-data-privacy-in-education/</w:t>
        </w:r>
      </w:hyperlink>
      <w:r w:rsidRPr="583CF5D9" w:rsidR="583CF5D9">
        <w:rPr>
          <w:rFonts w:ascii="Times New Roman" w:hAnsi="Times New Roman" w:eastAsia="inter" w:cs="inter"/>
          <w:color w:val="000000" w:themeColor="text2" w:themeTint="FF" w:themeShade="FF"/>
          <w:sz w:val="24"/>
          <w:szCs w:val="24"/>
        </w:rPr>
        <w:t xml:space="preserve"> </w:t>
      </w:r>
      <w:bookmarkStart w:name="fn43" w:id="94"/>
    </w:p>
    <w:p xmlns:wp14="http://schemas.microsoft.com/office/word/2010/wordml" w:rsidP="583CF5D9" w14:paraId="7225B498" wp14:textId="77777777">
      <w:pPr>
        <w:pStyle w:val="Normal"/>
        <w:numPr>
          <w:ilvl w:val="0"/>
          <w:numId w:val="2"/>
        </w:numPr>
        <w:spacing w:before="0" w:after="210" w:line="360" w:lineRule="auto"/>
        <w:jc w:val="both"/>
        <w:rPr/>
      </w:pPr>
      <w:bookmarkEnd w:id="94"/>
      <w:hyperlink r:id="Ree3e56049d084139">
        <w:r w:rsidRPr="583CF5D9" w:rsidR="583CF5D9">
          <w:rPr>
            <w:rFonts w:ascii="Times New Roman" w:hAnsi="Times New Roman" w:eastAsia="inter" w:cs="inter"/>
            <w:color w:val="auto"/>
            <w:sz w:val="24"/>
            <w:szCs w:val="24"/>
            <w:u w:val="single"/>
          </w:rPr>
          <w:t>https://www.brightdefense.com/resources/13-ferpa-violation-examples-you-need-to-know-and-avoid/</w:t>
        </w:r>
      </w:hyperlink>
      <w:r w:rsidRPr="583CF5D9" w:rsidR="583CF5D9">
        <w:rPr>
          <w:rFonts w:ascii="Times New Roman" w:hAnsi="Times New Roman" w:eastAsia="inter" w:cs="inter"/>
          <w:color w:val="000000" w:themeColor="text2" w:themeTint="FF" w:themeShade="FF"/>
          <w:sz w:val="24"/>
          <w:szCs w:val="24"/>
        </w:rPr>
        <w:t xml:space="preserve"> </w:t>
      </w:r>
      <w:bookmarkStart w:name="fn44" w:id="95"/>
    </w:p>
    <w:p xmlns:wp14="http://schemas.microsoft.com/office/word/2010/wordml" w:rsidP="583CF5D9" w14:paraId="4402C5F8" wp14:textId="77777777">
      <w:pPr>
        <w:pStyle w:val="Normal"/>
        <w:numPr>
          <w:ilvl w:val="0"/>
          <w:numId w:val="2"/>
        </w:numPr>
        <w:spacing w:before="0" w:after="210" w:line="360" w:lineRule="auto"/>
        <w:jc w:val="both"/>
        <w:rPr/>
      </w:pPr>
      <w:bookmarkEnd w:id="95"/>
      <w:hyperlink r:id="Rd0c91b9b9c36487b">
        <w:r w:rsidRPr="583CF5D9" w:rsidR="583CF5D9">
          <w:rPr>
            <w:rFonts w:ascii="Times New Roman" w:hAnsi="Times New Roman" w:eastAsia="inter" w:cs="inter"/>
            <w:color w:val="auto"/>
            <w:sz w:val="24"/>
            <w:szCs w:val="24"/>
            <w:u w:val="single"/>
          </w:rPr>
          <w:t>https://publicinterestprivacy.org/protect-all-pii-accessible-to-schools/</w:t>
        </w:r>
      </w:hyperlink>
      <w:r w:rsidRPr="583CF5D9" w:rsidR="583CF5D9">
        <w:rPr>
          <w:rFonts w:ascii="Times New Roman" w:hAnsi="Times New Roman" w:eastAsia="inter" w:cs="inter"/>
          <w:color w:val="000000" w:themeColor="text2" w:themeTint="FF" w:themeShade="FF"/>
          <w:sz w:val="24"/>
          <w:szCs w:val="24"/>
        </w:rPr>
        <w:t xml:space="preserve"> </w:t>
      </w:r>
      <w:bookmarkStart w:name="fn45" w:id="96"/>
    </w:p>
    <w:p xmlns:wp14="http://schemas.microsoft.com/office/word/2010/wordml" w:rsidP="583CF5D9" w14:paraId="77921757" wp14:textId="77777777">
      <w:pPr>
        <w:pStyle w:val="Normal"/>
        <w:numPr>
          <w:ilvl w:val="0"/>
          <w:numId w:val="2"/>
        </w:numPr>
        <w:spacing w:before="0" w:after="210" w:line="360" w:lineRule="auto"/>
        <w:jc w:val="both"/>
        <w:rPr/>
      </w:pPr>
      <w:bookmarkEnd w:id="96"/>
      <w:hyperlink r:id="R79d2cbe926e84766">
        <w:r w:rsidRPr="583CF5D9" w:rsidR="583CF5D9">
          <w:rPr>
            <w:rFonts w:ascii="Times New Roman" w:hAnsi="Times New Roman" w:eastAsia="inter" w:cs="inter"/>
            <w:color w:val="auto"/>
            <w:sz w:val="24"/>
            <w:szCs w:val="24"/>
            <w:u w:val="single"/>
          </w:rPr>
          <w:t>http://studentprivacy.ed.gov/data-security-k-12-and-higher-education</w:t>
        </w:r>
      </w:hyperlink>
      <w:r w:rsidRPr="583CF5D9" w:rsidR="583CF5D9">
        <w:rPr>
          <w:rFonts w:ascii="Times New Roman" w:hAnsi="Times New Roman" w:eastAsia="inter" w:cs="inter"/>
          <w:color w:val="000000" w:themeColor="text2" w:themeTint="FF" w:themeShade="FF"/>
          <w:sz w:val="24"/>
          <w:szCs w:val="24"/>
        </w:rPr>
        <w:t xml:space="preserve"> </w:t>
      </w:r>
      <w:bookmarkStart w:name="fn46" w:id="97"/>
    </w:p>
    <w:p xmlns:wp14="http://schemas.microsoft.com/office/word/2010/wordml" w:rsidP="583CF5D9" w14:paraId="1DCA0695" wp14:textId="77777777">
      <w:pPr>
        <w:pStyle w:val="Normal"/>
        <w:numPr>
          <w:ilvl w:val="0"/>
          <w:numId w:val="2"/>
        </w:numPr>
        <w:spacing w:before="0" w:after="210" w:line="360" w:lineRule="auto"/>
        <w:jc w:val="both"/>
        <w:rPr/>
      </w:pPr>
      <w:bookmarkEnd w:id="97"/>
      <w:hyperlink r:id="R3555af2debb24837">
        <w:r w:rsidRPr="583CF5D9" w:rsidR="583CF5D9">
          <w:rPr>
            <w:rFonts w:ascii="Times New Roman" w:hAnsi="Times New Roman" w:eastAsia="inter" w:cs="inter"/>
            <w:color w:val="auto"/>
            <w:sz w:val="24"/>
            <w:szCs w:val="24"/>
            <w:u w:val="single"/>
          </w:rPr>
          <w:t>https://studentprivacy.ed.gov/sites/default/files/resource_document/file/CaseStudy3_Enforcement_0.pdf</w:t>
        </w:r>
      </w:hyperlink>
      <w:r w:rsidRPr="583CF5D9" w:rsidR="583CF5D9">
        <w:rPr>
          <w:rFonts w:ascii="Times New Roman" w:hAnsi="Times New Roman" w:eastAsia="inter" w:cs="inter"/>
          <w:color w:val="000000" w:themeColor="text2" w:themeTint="FF" w:themeShade="FF"/>
          <w:sz w:val="24"/>
          <w:szCs w:val="24"/>
        </w:rPr>
        <w:t xml:space="preserve"> </w:t>
      </w:r>
      <w:bookmarkStart w:name="fn47" w:id="98"/>
    </w:p>
    <w:p xmlns:wp14="http://schemas.microsoft.com/office/word/2010/wordml" w:rsidP="583CF5D9" w14:paraId="12117D0E" wp14:textId="77777777">
      <w:pPr>
        <w:pStyle w:val="Normal"/>
        <w:numPr>
          <w:ilvl w:val="0"/>
          <w:numId w:val="2"/>
        </w:numPr>
        <w:spacing w:before="0" w:after="210" w:line="360" w:lineRule="auto"/>
        <w:jc w:val="both"/>
        <w:rPr/>
      </w:pPr>
      <w:bookmarkEnd w:id="98"/>
      <w:hyperlink r:id="R2665b0c630f1434d">
        <w:r w:rsidRPr="583CF5D9" w:rsidR="583CF5D9">
          <w:rPr>
            <w:rFonts w:ascii="Times New Roman" w:hAnsi="Times New Roman" w:eastAsia="inter" w:cs="inter"/>
            <w:color w:val="auto"/>
            <w:sz w:val="24"/>
            <w:szCs w:val="24"/>
            <w:u w:val="single"/>
          </w:rPr>
          <w:t>https://it.cornell.edu/ferpa-and-it/using-ferpa-info-it</w:t>
        </w:r>
      </w:hyperlink>
      <w:r w:rsidRPr="583CF5D9" w:rsidR="583CF5D9">
        <w:rPr>
          <w:rFonts w:ascii="Times New Roman" w:hAnsi="Times New Roman" w:eastAsia="inter" w:cs="inter"/>
          <w:color w:val="000000" w:themeColor="text2" w:themeTint="FF" w:themeShade="FF"/>
          <w:sz w:val="24"/>
          <w:szCs w:val="24"/>
        </w:rPr>
        <w:t xml:space="preserve"> </w:t>
      </w:r>
      <w:bookmarkStart w:name="fn48" w:id="99"/>
    </w:p>
    <w:p xmlns:wp14="http://schemas.microsoft.com/office/word/2010/wordml" w:rsidP="583CF5D9" w14:paraId="0981B75B" wp14:textId="77777777">
      <w:pPr>
        <w:pStyle w:val="Normal"/>
        <w:numPr>
          <w:ilvl w:val="0"/>
          <w:numId w:val="2"/>
        </w:numPr>
        <w:spacing w:before="0" w:after="210" w:line="360" w:lineRule="auto"/>
        <w:jc w:val="both"/>
        <w:rPr/>
      </w:pPr>
      <w:bookmarkEnd w:id="99"/>
      <w:hyperlink r:id="Rd646b7381c7b4832">
        <w:r w:rsidRPr="583CF5D9" w:rsidR="583CF5D9">
          <w:rPr>
            <w:rFonts w:ascii="Times New Roman" w:hAnsi="Times New Roman" w:eastAsia="inter" w:cs="inter"/>
            <w:color w:val="auto"/>
            <w:sz w:val="24"/>
            <w:szCs w:val="24"/>
            <w:u w:val="single"/>
          </w:rPr>
          <w:t>https://www.phoenixinnovate.com/blog/ferpa-school-data-security</w:t>
        </w:r>
      </w:hyperlink>
      <w:r w:rsidRPr="583CF5D9" w:rsidR="583CF5D9">
        <w:rPr>
          <w:rFonts w:ascii="Times New Roman" w:hAnsi="Times New Roman" w:eastAsia="inter" w:cs="inter"/>
          <w:color w:val="000000" w:themeColor="text2" w:themeTint="FF" w:themeShade="FF"/>
          <w:sz w:val="24"/>
          <w:szCs w:val="24"/>
        </w:rPr>
        <w:t xml:space="preserve"> </w:t>
      </w:r>
      <w:bookmarkStart w:name="fn49" w:id="100"/>
    </w:p>
    <w:p xmlns:wp14="http://schemas.microsoft.com/office/word/2010/wordml" w:rsidP="583CF5D9" w14:paraId="12896C3A" wp14:textId="77777777">
      <w:pPr>
        <w:pStyle w:val="Normal"/>
        <w:numPr>
          <w:ilvl w:val="0"/>
          <w:numId w:val="2"/>
        </w:numPr>
        <w:spacing w:before="0" w:after="210" w:line="360" w:lineRule="auto"/>
        <w:jc w:val="both"/>
        <w:rPr/>
      </w:pPr>
      <w:bookmarkEnd w:id="100"/>
      <w:hyperlink r:id="R5916cdd33b944c26">
        <w:r w:rsidRPr="583CF5D9" w:rsidR="583CF5D9">
          <w:rPr>
            <w:rFonts w:ascii="Times New Roman" w:hAnsi="Times New Roman" w:eastAsia="inter" w:cs="inter"/>
            <w:color w:val="auto"/>
            <w:sz w:val="24"/>
            <w:szCs w:val="24"/>
            <w:u w:val="single"/>
          </w:rPr>
          <w:t>https://www.bytebacklaw.com/2017/02/5-simple-rules-for-ferpa-contracting-compliance/</w:t>
        </w:r>
      </w:hyperlink>
      <w:r w:rsidRPr="583CF5D9" w:rsidR="583CF5D9">
        <w:rPr>
          <w:rFonts w:ascii="Times New Roman" w:hAnsi="Times New Roman" w:eastAsia="inter" w:cs="inter"/>
          <w:color w:val="000000" w:themeColor="text2" w:themeTint="FF" w:themeShade="FF"/>
          <w:sz w:val="24"/>
          <w:szCs w:val="24"/>
        </w:rPr>
        <w:t xml:space="preserve"> </w:t>
      </w:r>
      <w:bookmarkStart w:name="fn50" w:id="101"/>
    </w:p>
    <w:p xmlns:wp14="http://schemas.microsoft.com/office/word/2010/wordml" w:rsidP="583CF5D9" w14:paraId="33880DC6" wp14:textId="77777777">
      <w:pPr>
        <w:pStyle w:val="Normal"/>
        <w:numPr>
          <w:ilvl w:val="0"/>
          <w:numId w:val="2"/>
        </w:numPr>
        <w:spacing w:before="0" w:after="210" w:line="360" w:lineRule="auto"/>
        <w:jc w:val="both"/>
        <w:rPr/>
      </w:pPr>
      <w:bookmarkEnd w:id="101"/>
      <w:hyperlink r:id="Rfe1546f02e2b4cf2">
        <w:r w:rsidRPr="583CF5D9" w:rsidR="583CF5D9">
          <w:rPr>
            <w:rFonts w:ascii="Times New Roman" w:hAnsi="Times New Roman" w:eastAsia="inter" w:cs="inter"/>
            <w:color w:val="auto"/>
            <w:sz w:val="24"/>
            <w:szCs w:val="24"/>
            <w:u w:val="single"/>
          </w:rPr>
          <w:t>https://www.kiteworks.com/regulatory-compliance/ferpa-compliance-best-practices/</w:t>
        </w:r>
      </w:hyperlink>
      <w:r w:rsidRPr="583CF5D9" w:rsidR="583CF5D9">
        <w:rPr>
          <w:rFonts w:ascii="Times New Roman" w:hAnsi="Times New Roman" w:eastAsia="inter" w:cs="inter"/>
          <w:color w:val="000000" w:themeColor="text2" w:themeTint="FF" w:themeShade="FF"/>
          <w:sz w:val="24"/>
          <w:szCs w:val="24"/>
        </w:rPr>
        <w:t xml:space="preserve"> </w:t>
      </w:r>
      <w:bookmarkStart w:name="fn51" w:id="102"/>
    </w:p>
    <w:p xmlns:wp14="http://schemas.microsoft.com/office/word/2010/wordml" w:rsidP="583CF5D9" w14:paraId="6D252EEE" wp14:textId="77777777">
      <w:pPr>
        <w:pStyle w:val="Normal"/>
        <w:numPr>
          <w:ilvl w:val="0"/>
          <w:numId w:val="2"/>
        </w:numPr>
        <w:spacing w:before="0" w:after="210" w:line="360" w:lineRule="auto"/>
        <w:jc w:val="both"/>
        <w:rPr/>
      </w:pPr>
      <w:bookmarkEnd w:id="102"/>
      <w:hyperlink r:id="R03d954720fe84ad8">
        <w:r w:rsidRPr="583CF5D9" w:rsidR="583CF5D9">
          <w:rPr>
            <w:rFonts w:ascii="Times New Roman" w:hAnsi="Times New Roman" w:eastAsia="inter" w:cs="inter"/>
            <w:color w:val="auto"/>
            <w:sz w:val="24"/>
            <w:szCs w:val="24"/>
            <w:u w:val="single"/>
          </w:rPr>
          <w:t>http://studentprivacy.ed.gov/resources/data-security-checklist</w:t>
        </w:r>
      </w:hyperlink>
      <w:r w:rsidRPr="583CF5D9" w:rsidR="583CF5D9">
        <w:rPr>
          <w:rFonts w:ascii="Times New Roman" w:hAnsi="Times New Roman" w:eastAsia="inter" w:cs="inter"/>
          <w:color w:val="000000" w:themeColor="text2" w:themeTint="FF" w:themeShade="FF"/>
          <w:sz w:val="24"/>
          <w:szCs w:val="24"/>
        </w:rPr>
        <w:t xml:space="preserve"> </w:t>
      </w:r>
      <w:bookmarkStart w:name="fn52" w:id="103"/>
    </w:p>
    <w:p xmlns:wp14="http://schemas.microsoft.com/office/word/2010/wordml" w:rsidP="583CF5D9" w14:paraId="6075881D" wp14:textId="77777777">
      <w:pPr>
        <w:pStyle w:val="Normal"/>
        <w:numPr>
          <w:ilvl w:val="0"/>
          <w:numId w:val="2"/>
        </w:numPr>
        <w:spacing w:before="0" w:after="210" w:line="360" w:lineRule="auto"/>
        <w:jc w:val="both"/>
        <w:rPr/>
      </w:pPr>
      <w:bookmarkEnd w:id="103"/>
      <w:hyperlink r:id="R9c5e5e33fab14c9a">
        <w:r w:rsidRPr="583CF5D9" w:rsidR="583CF5D9">
          <w:rPr>
            <w:rFonts w:ascii="Times New Roman" w:hAnsi="Times New Roman" w:eastAsia="inter" w:cs="inter"/>
            <w:color w:val="auto"/>
            <w:sz w:val="24"/>
            <w:szCs w:val="24"/>
            <w:u w:val="single"/>
          </w:rPr>
          <w:t>https://www.scrut.io/post/education-records-ferpa</w:t>
        </w:r>
      </w:hyperlink>
      <w:r w:rsidRPr="583CF5D9" w:rsidR="583CF5D9">
        <w:rPr>
          <w:rFonts w:ascii="Times New Roman" w:hAnsi="Times New Roman" w:eastAsia="inter" w:cs="inter"/>
          <w:color w:val="000000" w:themeColor="text2" w:themeTint="FF" w:themeShade="FF"/>
          <w:sz w:val="24"/>
          <w:szCs w:val="24"/>
        </w:rPr>
        <w:t xml:space="preserve"> </w:t>
      </w:r>
      <w:bookmarkStart w:name="fn53" w:id="104"/>
    </w:p>
    <w:p xmlns:wp14="http://schemas.microsoft.com/office/word/2010/wordml" w:rsidP="583CF5D9" w14:paraId="6D358210" wp14:textId="77777777">
      <w:pPr>
        <w:pStyle w:val="Normal"/>
        <w:numPr>
          <w:ilvl w:val="0"/>
          <w:numId w:val="2"/>
        </w:numPr>
        <w:spacing w:before="0" w:after="210" w:line="360" w:lineRule="auto"/>
        <w:jc w:val="both"/>
        <w:rPr/>
      </w:pPr>
      <w:bookmarkEnd w:id="104"/>
      <w:hyperlink r:id="R8a39d24ca4d846e6">
        <w:r w:rsidRPr="583CF5D9" w:rsidR="583CF5D9">
          <w:rPr>
            <w:rFonts w:ascii="Times New Roman" w:hAnsi="Times New Roman" w:eastAsia="inter" w:cs="inter"/>
            <w:color w:val="auto"/>
            <w:sz w:val="24"/>
            <w:szCs w:val="24"/>
            <w:u w:val="single"/>
          </w:rPr>
          <w:t>https://registrar.gatech.edu/public/files/FERPA-General-Information-June2021.pdf</w:t>
        </w:r>
      </w:hyperlink>
      <w:r w:rsidRPr="583CF5D9" w:rsidR="583CF5D9">
        <w:rPr>
          <w:rFonts w:ascii="Times New Roman" w:hAnsi="Times New Roman" w:eastAsia="inter" w:cs="inter"/>
          <w:color w:val="000000" w:themeColor="text2" w:themeTint="FF" w:themeShade="FF"/>
          <w:sz w:val="24"/>
          <w:szCs w:val="24"/>
        </w:rPr>
        <w:t xml:space="preserve"> </w:t>
      </w:r>
      <w:bookmarkStart w:name="fn54" w:id="105"/>
    </w:p>
    <w:p xmlns:wp14="http://schemas.microsoft.com/office/word/2010/wordml" w:rsidP="583CF5D9" w14:paraId="3596FEB7" wp14:textId="77777777">
      <w:pPr>
        <w:pStyle w:val="Normal"/>
        <w:numPr>
          <w:ilvl w:val="0"/>
          <w:numId w:val="2"/>
        </w:numPr>
        <w:spacing w:before="0" w:after="210" w:line="360" w:lineRule="auto"/>
        <w:jc w:val="both"/>
        <w:rPr/>
      </w:pPr>
      <w:bookmarkEnd w:id="105"/>
      <w:hyperlink r:id="R6e57b9b6b86e4dfb">
        <w:r w:rsidRPr="583CF5D9" w:rsidR="583CF5D9">
          <w:rPr>
            <w:rFonts w:ascii="Times New Roman" w:hAnsi="Times New Roman" w:eastAsia="inter" w:cs="inter"/>
            <w:color w:val="auto"/>
            <w:sz w:val="24"/>
            <w:szCs w:val="24"/>
            <w:u w:val="single"/>
          </w:rPr>
          <w:t>https://studentprivacy.ed.gov/audience/education-technology-vendors?page=1</w:t>
        </w:r>
      </w:hyperlink>
      <w:r w:rsidRPr="583CF5D9" w:rsidR="583CF5D9">
        <w:rPr>
          <w:rFonts w:ascii="Times New Roman" w:hAnsi="Times New Roman" w:eastAsia="inter" w:cs="inter"/>
          <w:color w:val="000000" w:themeColor="text2" w:themeTint="FF" w:themeShade="FF"/>
          <w:sz w:val="24"/>
          <w:szCs w:val="24"/>
        </w:rPr>
        <w:t xml:space="preserve"> </w:t>
      </w:r>
      <w:bookmarkStart w:name="fn55" w:id="106"/>
    </w:p>
    <w:p xmlns:wp14="http://schemas.microsoft.com/office/word/2010/wordml" w:rsidP="583CF5D9" w14:paraId="4545049B" wp14:textId="77777777">
      <w:pPr>
        <w:pStyle w:val="Normal"/>
        <w:numPr>
          <w:ilvl w:val="0"/>
          <w:numId w:val="2"/>
        </w:numPr>
        <w:spacing w:before="0" w:after="210" w:line="360" w:lineRule="auto"/>
        <w:jc w:val="both"/>
        <w:rPr/>
      </w:pPr>
      <w:bookmarkEnd w:id="106"/>
      <w:hyperlink r:id="R057934600393449c">
        <w:r w:rsidRPr="583CF5D9" w:rsidR="583CF5D9">
          <w:rPr>
            <w:rFonts w:ascii="Times New Roman" w:hAnsi="Times New Roman" w:eastAsia="inter" w:cs="inter"/>
            <w:color w:val="auto"/>
            <w:sz w:val="24"/>
            <w:szCs w:val="24"/>
            <w:u w:val="single"/>
          </w:rPr>
          <w:t>http://studentprivacy.ed.gov/topic/security-best-practices</w:t>
        </w:r>
      </w:hyperlink>
      <w:r w:rsidRPr="583CF5D9" w:rsidR="583CF5D9">
        <w:rPr>
          <w:rFonts w:ascii="Times New Roman" w:hAnsi="Times New Roman" w:eastAsia="inter" w:cs="inter"/>
          <w:color w:val="000000" w:themeColor="text2" w:themeTint="FF" w:themeShade="FF"/>
          <w:sz w:val="24"/>
          <w:szCs w:val="24"/>
        </w:rPr>
        <w:t xml:space="preserve"> </w:t>
      </w:r>
      <w:bookmarkStart w:name="fn56" w:id="107"/>
    </w:p>
    <w:p xmlns:wp14="http://schemas.microsoft.com/office/word/2010/wordml" w:rsidP="583CF5D9" w14:paraId="2456013A" wp14:textId="77777777">
      <w:pPr>
        <w:pStyle w:val="Normal"/>
        <w:numPr>
          <w:ilvl w:val="0"/>
          <w:numId w:val="2"/>
        </w:numPr>
        <w:spacing w:before="0" w:after="210" w:line="360" w:lineRule="auto"/>
        <w:jc w:val="both"/>
        <w:rPr/>
      </w:pPr>
      <w:bookmarkEnd w:id="107"/>
      <w:hyperlink r:id="Re9513b432ffd461a">
        <w:r w:rsidRPr="583CF5D9" w:rsidR="583CF5D9">
          <w:rPr>
            <w:rFonts w:ascii="Times New Roman" w:hAnsi="Times New Roman" w:eastAsia="inter" w:cs="inter"/>
            <w:color w:val="auto"/>
            <w:sz w:val="24"/>
            <w:szCs w:val="24"/>
            <w:u w:val="single"/>
          </w:rPr>
          <w:t>https://publicinterestprivacy.org/protecting-privacy-in-the-cloud/</w:t>
        </w:r>
      </w:hyperlink>
      <w:r w:rsidRPr="583CF5D9" w:rsidR="583CF5D9">
        <w:rPr>
          <w:rFonts w:ascii="Times New Roman" w:hAnsi="Times New Roman" w:eastAsia="inter" w:cs="inter"/>
          <w:color w:val="000000" w:themeColor="text2" w:themeTint="FF" w:themeShade="FF"/>
          <w:sz w:val="24"/>
          <w:szCs w:val="24"/>
        </w:rPr>
        <w:t xml:space="preserve"> </w:t>
      </w:r>
      <w:bookmarkStart w:name="fn57" w:id="108"/>
    </w:p>
    <w:p xmlns:wp14="http://schemas.microsoft.com/office/word/2010/wordml" w:rsidP="583CF5D9" w14:paraId="60101C73" wp14:textId="77777777">
      <w:pPr>
        <w:pStyle w:val="Normal"/>
        <w:numPr>
          <w:ilvl w:val="0"/>
          <w:numId w:val="2"/>
        </w:numPr>
        <w:spacing w:before="0" w:after="210" w:line="360" w:lineRule="auto"/>
        <w:jc w:val="both"/>
        <w:rPr/>
      </w:pPr>
      <w:bookmarkEnd w:id="108"/>
      <w:hyperlink r:id="R8462d4daa0564af1">
        <w:r w:rsidRPr="583CF5D9" w:rsidR="583CF5D9">
          <w:rPr>
            <w:rFonts w:ascii="Times New Roman" w:hAnsi="Times New Roman" w:eastAsia="inter" w:cs="inter"/>
            <w:color w:val="auto"/>
            <w:sz w:val="24"/>
            <w:szCs w:val="24"/>
            <w:u w:val="single"/>
          </w:rPr>
          <w:t>https://www.accountablehq.com/post/ferpa-compliance-what-is-requirements-best-practices</w:t>
        </w:r>
      </w:hyperlink>
      <w:r w:rsidRPr="583CF5D9" w:rsidR="583CF5D9">
        <w:rPr>
          <w:rFonts w:ascii="Times New Roman" w:hAnsi="Times New Roman" w:eastAsia="inter" w:cs="inter"/>
          <w:color w:val="000000" w:themeColor="text2" w:themeTint="FF" w:themeShade="FF"/>
          <w:sz w:val="24"/>
          <w:szCs w:val="24"/>
        </w:rPr>
        <w:t xml:space="preserve"> </w:t>
      </w:r>
      <w:bookmarkStart w:name="fn58" w:id="109"/>
    </w:p>
    <w:p xmlns:wp14="http://schemas.microsoft.com/office/word/2010/wordml" w:rsidP="583CF5D9" w14:paraId="299ADE42" wp14:textId="77777777">
      <w:pPr>
        <w:pStyle w:val="Normal"/>
        <w:numPr>
          <w:ilvl w:val="0"/>
          <w:numId w:val="2"/>
        </w:numPr>
        <w:spacing w:before="0" w:after="210" w:line="360" w:lineRule="auto"/>
        <w:jc w:val="both"/>
        <w:rPr/>
      </w:pPr>
      <w:bookmarkEnd w:id="109"/>
      <w:hyperlink r:id="R7dcf67b841554dac">
        <w:r w:rsidRPr="583CF5D9" w:rsidR="583CF5D9">
          <w:rPr>
            <w:rFonts w:ascii="Times New Roman" w:hAnsi="Times New Roman" w:eastAsia="inter" w:cs="inter"/>
            <w:color w:val="auto"/>
            <w:sz w:val="24"/>
            <w:szCs w:val="24"/>
            <w:u w:val="single"/>
          </w:rPr>
          <w:t>https://archive.epic.org/foia/ed/ferpa/</w:t>
        </w:r>
      </w:hyperlink>
      <w:r w:rsidRPr="583CF5D9" w:rsidR="583CF5D9">
        <w:rPr>
          <w:rFonts w:ascii="Times New Roman" w:hAnsi="Times New Roman" w:eastAsia="inter" w:cs="inter"/>
          <w:color w:val="000000" w:themeColor="text2" w:themeTint="FF" w:themeShade="FF"/>
          <w:sz w:val="24"/>
          <w:szCs w:val="24"/>
        </w:rPr>
        <w:t xml:space="preserve"> </w:t>
      </w:r>
      <w:bookmarkStart w:name="fn59" w:id="110"/>
    </w:p>
    <w:p xmlns:wp14="http://schemas.microsoft.com/office/word/2010/wordml" w:rsidP="583CF5D9" w14:paraId="4AEF6669" wp14:textId="77777777">
      <w:pPr>
        <w:pStyle w:val="Normal"/>
        <w:numPr>
          <w:ilvl w:val="0"/>
          <w:numId w:val="2"/>
        </w:numPr>
        <w:spacing w:before="0" w:after="210" w:line="360" w:lineRule="auto"/>
        <w:jc w:val="both"/>
        <w:rPr/>
      </w:pPr>
      <w:bookmarkEnd w:id="110"/>
      <w:hyperlink r:id="Red02ca7e634343f3">
        <w:r w:rsidRPr="583CF5D9" w:rsidR="583CF5D9">
          <w:rPr>
            <w:rFonts w:ascii="Times New Roman" w:hAnsi="Times New Roman" w:eastAsia="inter" w:cs="inter"/>
            <w:color w:val="auto"/>
            <w:sz w:val="24"/>
            <w:szCs w:val="24"/>
            <w:u w:val="single"/>
          </w:rPr>
          <w:t>https://bigid.com/blog/ferpa-compliance/</w:t>
        </w:r>
      </w:hyperlink>
      <w:r w:rsidRPr="583CF5D9" w:rsidR="583CF5D9">
        <w:rPr>
          <w:rFonts w:ascii="Times New Roman" w:hAnsi="Times New Roman" w:eastAsia="inter" w:cs="inter"/>
          <w:color w:val="000000" w:themeColor="text2" w:themeTint="FF" w:themeShade="FF"/>
          <w:sz w:val="24"/>
          <w:szCs w:val="24"/>
        </w:rPr>
        <w:t xml:space="preserve"> </w:t>
      </w:r>
      <w:bookmarkStart w:name="fn60" w:id="111"/>
    </w:p>
    <w:p xmlns:wp14="http://schemas.microsoft.com/office/word/2010/wordml" w:rsidP="583CF5D9" w14:paraId="39A50218" wp14:textId="77777777">
      <w:pPr>
        <w:pStyle w:val="Normal"/>
        <w:numPr>
          <w:ilvl w:val="0"/>
          <w:numId w:val="2"/>
        </w:numPr>
        <w:spacing w:before="0" w:after="210" w:line="360" w:lineRule="auto"/>
        <w:jc w:val="both"/>
        <w:rPr/>
      </w:pPr>
      <w:bookmarkEnd w:id="111"/>
      <w:hyperlink r:id="R809a1d4605f741e0">
        <w:r w:rsidRPr="583CF5D9" w:rsidR="583CF5D9">
          <w:rPr>
            <w:rFonts w:ascii="Times New Roman" w:hAnsi="Times New Roman" w:eastAsia="inter" w:cs="inter"/>
            <w:color w:val="auto"/>
            <w:sz w:val="24"/>
            <w:szCs w:val="24"/>
            <w:u w:val="single"/>
          </w:rPr>
          <w:t>https://natlawreview.com/article/federal-court-acknowledges-catch-22-involving-ferpa-and-nrla</w:t>
        </w:r>
      </w:hyperlink>
      <w:r w:rsidRPr="583CF5D9" w:rsidR="583CF5D9">
        <w:rPr>
          <w:rFonts w:ascii="Times New Roman" w:hAnsi="Times New Roman" w:eastAsia="inter" w:cs="inter"/>
          <w:color w:val="000000" w:themeColor="text2" w:themeTint="FF" w:themeShade="FF"/>
          <w:sz w:val="24"/>
          <w:szCs w:val="24"/>
        </w:rPr>
        <w:t xml:space="preserve"> </w:t>
      </w:r>
      <w:bookmarkStart w:name="fn61" w:id="112"/>
    </w:p>
    <w:p xmlns:wp14="http://schemas.microsoft.com/office/word/2010/wordml" w:rsidP="583CF5D9" w14:paraId="1B0FFEC6" wp14:textId="77777777">
      <w:pPr>
        <w:pStyle w:val="Normal"/>
        <w:numPr>
          <w:ilvl w:val="0"/>
          <w:numId w:val="2"/>
        </w:numPr>
        <w:spacing w:before="0" w:after="210" w:line="360" w:lineRule="auto"/>
        <w:jc w:val="both"/>
        <w:rPr/>
      </w:pPr>
      <w:bookmarkEnd w:id="112"/>
      <w:hyperlink r:id="R9df4036ecfd849f2">
        <w:r w:rsidRPr="583CF5D9" w:rsidR="583CF5D9">
          <w:rPr>
            <w:rFonts w:ascii="Times New Roman" w:hAnsi="Times New Roman" w:eastAsia="inter" w:cs="inter"/>
            <w:color w:val="auto"/>
            <w:sz w:val="24"/>
            <w:szCs w:val="24"/>
            <w:u w:val="single"/>
          </w:rPr>
          <w:t>https://www.forbes.com/sites/adamminsky/2025/02/11/can-you-get-student-loan-forgiveness-for-department-of-education-disruptions/</w:t>
        </w:r>
      </w:hyperlink>
      <w:r w:rsidRPr="583CF5D9" w:rsidR="583CF5D9">
        <w:rPr>
          <w:rFonts w:ascii="Times New Roman" w:hAnsi="Times New Roman" w:eastAsia="inter" w:cs="inter"/>
          <w:color w:val="000000" w:themeColor="text2" w:themeTint="FF" w:themeShade="FF"/>
          <w:sz w:val="24"/>
          <w:szCs w:val="24"/>
        </w:rPr>
        <w:t xml:space="preserve"> </w:t>
      </w:r>
      <w:bookmarkStart w:name="fn62" w:id="113"/>
    </w:p>
    <w:p xmlns:wp14="http://schemas.microsoft.com/office/word/2010/wordml" w:rsidP="583CF5D9" w14:paraId="3FAB5D11" wp14:textId="77777777">
      <w:pPr>
        <w:pStyle w:val="Normal"/>
        <w:numPr>
          <w:ilvl w:val="0"/>
          <w:numId w:val="2"/>
        </w:numPr>
        <w:spacing w:before="0" w:after="210" w:line="360" w:lineRule="auto"/>
        <w:jc w:val="both"/>
        <w:rPr/>
      </w:pPr>
      <w:bookmarkEnd w:id="113"/>
      <w:hyperlink r:id="Rd53c064143d243ee">
        <w:r w:rsidRPr="583CF5D9" w:rsidR="583CF5D9">
          <w:rPr>
            <w:rFonts w:ascii="Times New Roman" w:hAnsi="Times New Roman" w:eastAsia="inter" w:cs="inter"/>
            <w:color w:val="auto"/>
            <w:sz w:val="24"/>
            <w:szCs w:val="24"/>
            <w:u w:val="single"/>
          </w:rPr>
          <w:t>https://www.masterlylegal.com/the-ferpa-fine-print-what-most-colleges-get-wrong-about-student-privacy</w:t>
        </w:r>
      </w:hyperlink>
      <w:r w:rsidRPr="583CF5D9" w:rsidR="583CF5D9">
        <w:rPr>
          <w:rFonts w:ascii="Times New Roman" w:hAnsi="Times New Roman" w:eastAsia="inter" w:cs="inter"/>
          <w:color w:val="000000" w:themeColor="text2" w:themeTint="FF" w:themeShade="FF"/>
          <w:sz w:val="24"/>
          <w:szCs w:val="24"/>
        </w:rPr>
        <w:t xml:space="preserve"> </w:t>
      </w:r>
      <w:bookmarkStart w:name="fn63" w:id="114"/>
    </w:p>
    <w:p xmlns:wp14="http://schemas.microsoft.com/office/word/2010/wordml" w:rsidP="583CF5D9" w14:paraId="432CA23D" wp14:textId="77777777">
      <w:pPr>
        <w:pStyle w:val="Normal"/>
        <w:numPr>
          <w:ilvl w:val="0"/>
          <w:numId w:val="2"/>
        </w:numPr>
        <w:spacing w:before="0" w:after="210" w:line="360" w:lineRule="auto"/>
        <w:jc w:val="both"/>
        <w:rPr/>
      </w:pPr>
      <w:bookmarkEnd w:id="114"/>
      <w:hyperlink r:id="Rfe91038a979b4eae">
        <w:r w:rsidRPr="583CF5D9" w:rsidR="583CF5D9">
          <w:rPr>
            <w:rFonts w:ascii="Times New Roman" w:hAnsi="Times New Roman" w:eastAsia="inter" w:cs="inter"/>
            <w:color w:val="auto"/>
            <w:sz w:val="24"/>
            <w:szCs w:val="24"/>
            <w:u w:val="single"/>
          </w:rPr>
          <w:t>https://www.forbes.com/sites/shaharziv/2025/02/18/no-filing-a-privacy-complaint-wont-cancel-your-student-loans/</w:t>
        </w:r>
      </w:hyperlink>
      <w:r w:rsidRPr="583CF5D9" w:rsidR="583CF5D9">
        <w:rPr>
          <w:rFonts w:ascii="Times New Roman" w:hAnsi="Times New Roman" w:eastAsia="inter" w:cs="inter"/>
          <w:color w:val="000000" w:themeColor="text2" w:themeTint="FF" w:themeShade="FF"/>
          <w:sz w:val="24"/>
          <w:szCs w:val="24"/>
        </w:rPr>
        <w:t xml:space="preserve"> </w:t>
      </w:r>
      <w:bookmarkStart w:name="fn64" w:id="115"/>
    </w:p>
    <w:p xmlns:wp14="http://schemas.microsoft.com/office/word/2010/wordml" w:rsidP="583CF5D9" w14:paraId="5CFD1475" wp14:textId="77777777">
      <w:pPr>
        <w:pStyle w:val="Normal"/>
        <w:numPr>
          <w:ilvl w:val="0"/>
          <w:numId w:val="2"/>
        </w:numPr>
        <w:spacing w:before="0" w:after="210" w:line="360" w:lineRule="auto"/>
        <w:jc w:val="both"/>
        <w:rPr/>
      </w:pPr>
      <w:bookmarkEnd w:id="115"/>
      <w:hyperlink r:id="Reb2238c58cca4e50">
        <w:r w:rsidRPr="583CF5D9" w:rsidR="583CF5D9">
          <w:rPr>
            <w:rFonts w:ascii="Times New Roman" w:hAnsi="Times New Roman" w:eastAsia="inter" w:cs="inter"/>
            <w:color w:val="auto"/>
            <w:sz w:val="24"/>
            <w:szCs w:val="24"/>
            <w:u w:val="single"/>
          </w:rPr>
          <w:t>http://www.ed.gov/laws-and-policy/civil-rights-laws/race-color-and-national-origin-discrimination/race-color-and-national-origin-discrimination-key-issues/list-of-open-title-vi-shared-ancestry</w:t>
        </w:r>
      </w:hyperlink>
      <w:r w:rsidRPr="583CF5D9" w:rsidR="583CF5D9">
        <w:rPr>
          <w:rFonts w:ascii="Times New Roman" w:hAnsi="Times New Roman" w:eastAsia="inter" w:cs="inter"/>
          <w:color w:val="000000" w:themeColor="text2" w:themeTint="FF" w:themeShade="FF"/>
          <w:sz w:val="24"/>
          <w:szCs w:val="24"/>
        </w:rPr>
        <w:t xml:space="preserve"> </w:t>
      </w:r>
      <w:bookmarkStart w:name="fn65" w:id="116"/>
    </w:p>
    <w:p xmlns:wp14="http://schemas.microsoft.com/office/word/2010/wordml" w:rsidP="583CF5D9" w14:paraId="4557607D" wp14:textId="77777777">
      <w:pPr>
        <w:pStyle w:val="Normal"/>
        <w:numPr>
          <w:ilvl w:val="0"/>
          <w:numId w:val="2"/>
        </w:numPr>
        <w:spacing w:before="0" w:after="210" w:line="360" w:lineRule="auto"/>
        <w:jc w:val="both"/>
        <w:rPr/>
      </w:pPr>
      <w:bookmarkEnd w:id="116"/>
      <w:hyperlink r:id="R247f5fb69b2c430b">
        <w:r w:rsidRPr="583CF5D9" w:rsidR="583CF5D9">
          <w:rPr>
            <w:rFonts w:ascii="Times New Roman" w:hAnsi="Times New Roman" w:eastAsia="inter" w:cs="inter"/>
            <w:color w:val="auto"/>
            <w:sz w:val="24"/>
            <w:szCs w:val="24"/>
            <w:u w:val="single"/>
          </w:rPr>
          <w:t>https://www.buzzfeed.com/meganeliscomb/ferpa-complaints-student-loans</w:t>
        </w:r>
      </w:hyperlink>
      <w:r w:rsidRPr="583CF5D9" w:rsidR="583CF5D9">
        <w:rPr>
          <w:rFonts w:ascii="Times New Roman" w:hAnsi="Times New Roman" w:eastAsia="inter" w:cs="inter"/>
          <w:color w:val="000000" w:themeColor="text2" w:themeTint="FF" w:themeShade="FF"/>
          <w:sz w:val="24"/>
          <w:szCs w:val="24"/>
        </w:rPr>
        <w:t xml:space="preserve"> </w:t>
      </w:r>
      <w:bookmarkStart w:name="fn66" w:id="117"/>
    </w:p>
    <w:p xmlns:wp14="http://schemas.microsoft.com/office/word/2010/wordml" w:rsidP="583CF5D9" w14:paraId="5B0CBE14" wp14:textId="77777777">
      <w:pPr>
        <w:pStyle w:val="Normal"/>
        <w:numPr>
          <w:ilvl w:val="0"/>
          <w:numId w:val="2"/>
        </w:numPr>
        <w:spacing w:before="0" w:after="210" w:line="360" w:lineRule="auto"/>
        <w:jc w:val="both"/>
        <w:rPr/>
      </w:pPr>
      <w:bookmarkEnd w:id="117"/>
      <w:hyperlink r:id="Ref98776345ee48df">
        <w:r w:rsidRPr="583CF5D9" w:rsidR="583CF5D9">
          <w:rPr>
            <w:rFonts w:ascii="Times New Roman" w:hAnsi="Times New Roman" w:eastAsia="inter" w:cs="inter"/>
            <w:color w:val="auto"/>
            <w:sz w:val="24"/>
            <w:szCs w:val="24"/>
            <w:u w:val="single"/>
          </w:rPr>
          <w:t>https://www.ed.gov/about/news/press-release/us-department-of-education-and-us-department-of-health-and-human-services-find-minnesota-violated-title-ix</w:t>
        </w:r>
      </w:hyperlink>
      <w:r w:rsidRPr="583CF5D9" w:rsidR="583CF5D9">
        <w:rPr>
          <w:rFonts w:ascii="Times New Roman" w:hAnsi="Times New Roman" w:eastAsia="inter" w:cs="inter"/>
          <w:color w:val="000000" w:themeColor="text2" w:themeTint="FF" w:themeShade="FF"/>
          <w:sz w:val="24"/>
          <w:szCs w:val="24"/>
        </w:rPr>
        <w:t xml:space="preserve"> </w:t>
      </w:r>
      <w:bookmarkStart w:name="fn67" w:id="118"/>
    </w:p>
    <w:p xmlns:wp14="http://schemas.microsoft.com/office/word/2010/wordml" w:rsidP="583CF5D9" w14:paraId="3251D680" wp14:textId="77777777">
      <w:pPr>
        <w:pStyle w:val="Normal"/>
        <w:numPr>
          <w:ilvl w:val="0"/>
          <w:numId w:val="2"/>
        </w:numPr>
        <w:spacing w:before="0" w:after="210" w:line="360" w:lineRule="auto"/>
        <w:jc w:val="both"/>
        <w:rPr/>
      </w:pPr>
      <w:bookmarkEnd w:id="118"/>
      <w:hyperlink r:id="R29062dac87c44314">
        <w:r w:rsidRPr="583CF5D9" w:rsidR="583CF5D9">
          <w:rPr>
            <w:rFonts w:ascii="Times New Roman" w:hAnsi="Times New Roman" w:eastAsia="inter" w:cs="inter"/>
            <w:color w:val="auto"/>
            <w:sz w:val="24"/>
            <w:szCs w:val="24"/>
            <w:u w:val="single"/>
          </w:rPr>
          <w:t>https://publicinterestprivacy.org/fixing-ferpa-law-enforcement-access/</w:t>
        </w:r>
      </w:hyperlink>
      <w:r w:rsidRPr="583CF5D9" w:rsidR="583CF5D9">
        <w:rPr>
          <w:rFonts w:ascii="Times New Roman" w:hAnsi="Times New Roman" w:eastAsia="inter" w:cs="inter"/>
          <w:color w:val="000000" w:themeColor="text2" w:themeTint="FF" w:themeShade="FF"/>
          <w:sz w:val="24"/>
          <w:szCs w:val="24"/>
        </w:rPr>
        <w:t xml:space="preserve"> </w:t>
      </w:r>
      <w:bookmarkStart w:name="fn68" w:id="119"/>
    </w:p>
    <w:p xmlns:wp14="http://schemas.microsoft.com/office/word/2010/wordml" w:rsidP="583CF5D9" w14:paraId="72218810" wp14:textId="77777777">
      <w:pPr>
        <w:pStyle w:val="Normal"/>
        <w:numPr>
          <w:ilvl w:val="0"/>
          <w:numId w:val="2"/>
        </w:numPr>
        <w:spacing w:before="0" w:after="210" w:line="360" w:lineRule="auto"/>
        <w:jc w:val="both"/>
        <w:rPr/>
      </w:pPr>
      <w:bookmarkEnd w:id="119"/>
      <w:hyperlink r:id="R9de7167898f64061">
        <w:r w:rsidRPr="583CF5D9" w:rsidR="583CF5D9">
          <w:rPr>
            <w:rFonts w:ascii="Times New Roman" w:hAnsi="Times New Roman" w:eastAsia="inter" w:cs="inter"/>
            <w:color w:val="auto"/>
            <w:sz w:val="24"/>
            <w:szCs w:val="24"/>
            <w:u w:val="single"/>
          </w:rPr>
          <w:t>https://www.reddit.com/r/academia/comments/1i8gvrl/i_got_an_email_from_my_university_about_a_ferpa/</w:t>
        </w:r>
      </w:hyperlink>
      <w:r w:rsidRPr="583CF5D9" w:rsidR="583CF5D9">
        <w:rPr>
          <w:rFonts w:ascii="Times New Roman" w:hAnsi="Times New Roman" w:eastAsia="inter" w:cs="inter"/>
          <w:color w:val="000000" w:themeColor="text2" w:themeTint="FF" w:themeShade="FF"/>
          <w:sz w:val="24"/>
          <w:szCs w:val="24"/>
        </w:rPr>
        <w:t xml:space="preserve"> </w:t>
      </w:r>
      <w:bookmarkStart w:name="fn69" w:id="120"/>
    </w:p>
    <w:p xmlns:wp14="http://schemas.microsoft.com/office/word/2010/wordml" w:rsidP="583CF5D9" w14:paraId="5817919D" wp14:textId="77777777">
      <w:pPr>
        <w:pStyle w:val="Normal"/>
        <w:numPr>
          <w:ilvl w:val="0"/>
          <w:numId w:val="2"/>
        </w:numPr>
        <w:spacing w:before="0" w:after="210" w:line="360" w:lineRule="auto"/>
        <w:jc w:val="both"/>
        <w:rPr/>
      </w:pPr>
      <w:bookmarkEnd w:id="120"/>
      <w:hyperlink r:id="Rc6815022fe2f46eb">
        <w:r w:rsidRPr="583CF5D9" w:rsidR="583CF5D9">
          <w:rPr>
            <w:rFonts w:ascii="Times New Roman" w:hAnsi="Times New Roman" w:eastAsia="inter" w:cs="inter"/>
            <w:color w:val="auto"/>
            <w:sz w:val="24"/>
            <w:szCs w:val="24"/>
            <w:u w:val="single"/>
          </w:rPr>
          <w:t>https://www.aasa.org/resources/blog/ferpa-update</w:t>
        </w:r>
      </w:hyperlink>
      <w:r w:rsidRPr="583CF5D9" w:rsidR="583CF5D9">
        <w:rPr>
          <w:rFonts w:ascii="Times New Roman" w:hAnsi="Times New Roman" w:eastAsia="inter" w:cs="inter"/>
          <w:color w:val="000000" w:themeColor="text2" w:themeTint="FF" w:themeShade="FF"/>
          <w:sz w:val="24"/>
          <w:szCs w:val="24"/>
        </w:rPr>
        <w:t xml:space="preserve"> </w:t>
      </w:r>
      <w:bookmarkStart w:name="fn70" w:id="121"/>
    </w:p>
    <w:p xmlns:wp14="http://schemas.microsoft.com/office/word/2010/wordml" w:rsidP="583CF5D9" w14:paraId="7E23F935" wp14:textId="77777777">
      <w:pPr>
        <w:pStyle w:val="Normal"/>
        <w:numPr>
          <w:ilvl w:val="0"/>
          <w:numId w:val="2"/>
        </w:numPr>
        <w:spacing w:before="0" w:after="210" w:line="360" w:lineRule="auto"/>
        <w:jc w:val="both"/>
        <w:rPr/>
      </w:pPr>
      <w:bookmarkEnd w:id="121"/>
      <w:hyperlink r:id="R4a7388e2334342bd">
        <w:r w:rsidRPr="583CF5D9" w:rsidR="583CF5D9">
          <w:rPr>
            <w:rFonts w:ascii="Times New Roman" w:hAnsi="Times New Roman" w:eastAsia="inter" w:cs="inter"/>
            <w:color w:val="auto"/>
            <w:sz w:val="24"/>
            <w:szCs w:val="24"/>
            <w:u w:val="single"/>
          </w:rPr>
          <w:t>http://studentprivacy.ed.gov/audience/school-officials-post-secondary</w:t>
        </w:r>
      </w:hyperlink>
      <w:r w:rsidRPr="583CF5D9" w:rsidR="583CF5D9">
        <w:rPr>
          <w:rFonts w:ascii="Times New Roman" w:hAnsi="Times New Roman" w:eastAsia="inter" w:cs="inter"/>
          <w:color w:val="000000" w:themeColor="text2" w:themeTint="FF" w:themeShade="FF"/>
          <w:sz w:val="24"/>
          <w:szCs w:val="24"/>
        </w:rPr>
        <w:t xml:space="preserve"> </w:t>
      </w:r>
      <w:bookmarkStart w:name="fn71" w:id="122"/>
    </w:p>
    <w:p xmlns:wp14="http://schemas.microsoft.com/office/word/2010/wordml" w:rsidP="583CF5D9" w14:paraId="1C981D7B" wp14:textId="77777777">
      <w:pPr>
        <w:pStyle w:val="Normal"/>
        <w:numPr>
          <w:ilvl w:val="0"/>
          <w:numId w:val="2"/>
        </w:numPr>
        <w:spacing w:before="0" w:after="210" w:line="360" w:lineRule="auto"/>
        <w:jc w:val="both"/>
        <w:rPr/>
      </w:pPr>
      <w:bookmarkEnd w:id="122"/>
      <w:hyperlink r:id="R9cae420776e14c80">
        <w:r w:rsidRPr="583CF5D9" w:rsidR="583CF5D9">
          <w:rPr>
            <w:rFonts w:ascii="Times New Roman" w:hAnsi="Times New Roman" w:eastAsia="inter" w:cs="inter"/>
            <w:color w:val="auto"/>
            <w:sz w:val="24"/>
            <w:szCs w:val="24"/>
            <w:u w:val="single"/>
          </w:rPr>
          <w:t>https://ppl-ai-code-interpreter-files.s3.amazonaws.com/web/direct-files/9b837e18214774fc90eed18f6f7b8bbb/7dcb1269-047f-404c-9d7c-beb917e19fb5/56bb8ee7.csv</w:t>
        </w:r>
      </w:hyperlink>
      <w:r w:rsidRPr="583CF5D9" w:rsidR="583CF5D9">
        <w:rPr>
          <w:rFonts w:ascii="Times New Roman" w:hAnsi="Times New Roman" w:eastAsia="inter" w:cs="inter"/>
          <w:color w:val="000000" w:themeColor="text2" w:themeTint="FF" w:themeShade="FF"/>
          <w:sz w:val="24"/>
          <w:szCs w:val="24"/>
        </w:rPr>
        <w:t xml:space="preserve"> </w:t>
      </w:r>
    </w:p>
    <w:sectPr>
      <w:headerReference w:type="default" r:id="rId73"/>
      <w:type w:val="nextPage"/>
      <w:pgSz w:w="12240" w:h="15840" w:orient="portrait"/>
      <w:pgMar w:top="2054" w:right="1365" w:bottom="1365" w:left="1365" w:header="1365"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Georgia">
    <w:charset w:val="01" w:characterSet="utf-8"/>
    <w:family w:val="roman"/>
    <w:pitch w:val="variable"/>
  </w:font>
  <w:font w:name="Consolas">
    <w:charset w:val="01" w:characterSet="utf-8"/>
    <w:family w:val="roman"/>
    <w:pitch w:val="variable"/>
  </w:font>
  <w:font w:name="Noto Sans">
    <w:charset w:val="01" w:characterSet="utf-8"/>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6BBA8D1" wp14:textId="77777777">
    <w:pPr>
      <w:pStyle w:val="Header"/>
      <w:spacing w:before="0" w:after="120"/>
      <w:jc w:val="end"/>
      <w:rPr/>
    </w:pPr>
    <w:r>
      <w:rPr/>
      <w:t xml:space="preserve">Walton </w:t>
    </w:r>
    <w:r>
      <w:rPr/>
      <w:fldChar w:fldCharType="begin"/>
    </w:r>
    <w:r>
      <w:rPr/>
      <w:instrText xml:space="preserve">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900"/>
        </w:tabs>
        <w:ind w:start="540" w:hanging="360"/>
      </w:pPr>
      <w:rPr>
        <w:rFonts w:hint="default" w:ascii="Symbol" w:hAnsi="Symbol" w:cs="Symbol"/>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nsid w:val="2fa260d6"/>
  </w:abstractNum>
  <w:abstractNum w:abstractNumId="2">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nsid w:val="520d2423"/>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nsid w:val="90d29d8"/>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14:docId w14:val="53C7EB07"/>
  <w15:docId w15:val="{43171892-ED78-40B0-A038-D35EEF855C0F}"/>
  <w:rsids>
    <w:rsidRoot w:val="2F58C231"/>
    <w:rsid w:val="2F58C231"/>
    <w:rsid w:val="48085E8D"/>
    <w:rsid w:val="583CF5D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Georgia" w:hAnsi="Georgia" w:eastAsia="" w:cs="" w:hAnsiTheme="minorHAnsi" w:eastAsiaTheme="minorHAnsi" w:cstheme="minorBidi"/>
        <w:sz w:val="21"/>
        <w:szCs w:val="22"/>
        <w:lang w:val="en-US" w:eastAsia="en-US" w:bidi="ar-SA"/>
      </w:rPr>
    </w:rPrDefault>
    <w:pPrDefault>
      <w:pPr>
        <w:suppressAutoHyphens w:val="true"/>
      </w:pPr>
    </w:pPrDefault>
  </w:docDefaults>
  <w:style w:type="paragraph" w:styleId="Normal" w:default="1">
    <w:name w:val="Normal"/>
    <w:qFormat/>
    <w:pPr>
      <w:widowControl/>
      <w:bidi w:val="0"/>
      <w:spacing w:before="0" w:after="120" w:line="240" w:lineRule="atLeast"/>
      <w:jc w:val="start"/>
    </w:pPr>
    <w:rPr>
      <w:rFonts w:ascii="Georgia" w:hAnsi="Georgia" w:eastAsia="" w:cs="" w:hAnsiTheme="minorHAnsi" w:eastAsiaTheme="minorHAnsi" w:cstheme="minorBid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oto Sans" w:hAnsi="Noto Sans" w:eastAsia="Noto Sans"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leader="none" w:pos="4755"/>
        <w:tab w:val="right" w:leader="none" w:pos="9510"/>
      </w:tabs>
    </w:pPr>
    <w:rPr/>
  </w:style>
  <w:style w:type="paragraph" w:styleId="Header">
    <w:name w:val="header"/>
    <w:basedOn w:val="HeaderandFooter"/>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73" /><Relationship Type="http://schemas.openxmlformats.org/officeDocument/2006/relationships/numbering" Target="numbering.xml" Id="rId74" /><Relationship Type="http://schemas.openxmlformats.org/officeDocument/2006/relationships/fontTable" Target="fontTable.xml" Id="rId75" /><Relationship Type="http://schemas.openxmlformats.org/officeDocument/2006/relationships/settings" Target="settings.xml" Id="rId76" /><Relationship Type="http://schemas.openxmlformats.org/officeDocument/2006/relationships/theme" Target="theme/theme1.xml" Id="rId77" /><Relationship Type="http://schemas.openxmlformats.org/officeDocument/2006/relationships/hyperlink" Target="https://epic.org/family-educational-rights-and-privacy-act-ferpa/" TargetMode="External" Id="R182f3895811e4bed" /><Relationship Type="http://schemas.openxmlformats.org/officeDocument/2006/relationships/hyperlink" Target="https://www.govinfo.gov/content/pkg/USCODE-2011-title20/pdf/USCODE-2011-title20-chap31-subchapIII-part4-sec1232g.pdf" TargetMode="External" Id="R44b31450f6dc4e18" /><Relationship Type="http://schemas.openxmlformats.org/officeDocument/2006/relationships/hyperlink" Target="https://www.totalassure.com/blog/ferpa-violation-penalties" TargetMode="External" Id="R92cf845efe314242" /><Relationship Type="http://schemas.openxmlformats.org/officeDocument/2006/relationships/hyperlink" Target="https://studentprivacy.ed.gov/sites/default/files/resource_document/file/Vendor%20FAQ.pdf" TargetMode="External" Id="R12c720fe600c4655" /><Relationship Type="http://schemas.openxmlformats.org/officeDocument/2006/relationships/hyperlink" Target="http://studentprivacy.ed.gov/glossary" TargetMode="External" Id="R4369515789ce425c" /><Relationship Type="http://schemas.openxmlformats.org/officeDocument/2006/relationships/hyperlink" Target="https://chsu.edu/ferpa-for-faculty-staff/" TargetMode="External" Id="R6d6036b519694c54" /><Relationship Type="http://schemas.openxmlformats.org/officeDocument/2006/relationships/hyperlink" Target="https://www.coro.net/blog/guide-to-ferpa-compliance-for-schools" TargetMode="External" Id="R8a78b039eb33489d" /><Relationship Type="http://schemas.openxmlformats.org/officeDocument/2006/relationships/hyperlink" Target="https://securityscorecard.com/blog/how-do-you-stay-ferpa-compliant-a-cybersecurity-guide-for-it-leaders/" TargetMode="External" Id="R103b8a82fea84188" /><Relationship Type="http://schemas.openxmlformats.org/officeDocument/2006/relationships/hyperlink" Target="https://www.venminder.com/blog/ferpa-compliant-contracts-third-party-risk-management" TargetMode="External" Id="Re18308a53e6f4bce" /><Relationship Type="http://schemas.openxmlformats.org/officeDocument/2006/relationships/hyperlink" Target="https://schoolslegalservice.org/wp-content/uploads/2014/08/G-Cloud-Computing-WAH.pdf" TargetMode="External" Id="R7ae9a0f1c92241e5" /><Relationship Type="http://schemas.openxmlformats.org/officeDocument/2006/relationships/hyperlink" Target="https://publicinterestprivacy.org/fixing-ferpa-cybersecurity/" TargetMode="External" Id="R077499a015324318" /><Relationship Type="http://schemas.openxmlformats.org/officeDocument/2006/relationships/hyperlink" Target="https://www.kiteworks.com/regulatory-compliance/top-ferpa-violations/" TargetMode="External" Id="R1430bd8955fe46a8" /><Relationship Type="http://schemas.openxmlformats.org/officeDocument/2006/relationships/hyperlink" Target="https://publicinterestprivacy.org/ferpa-enforcement-recap/" TargetMode="External" Id="R445a486b67314b6f" /><Relationship Type="http://schemas.openxmlformats.org/officeDocument/2006/relationships/hyperlink" Target="http://www.ed.gov/about/news/press-release/us-department-of-education-launches-investigations-four-kansas-school-districts-alleged-title-ix-ferpa-violations" TargetMode="External" Id="Rdba9d8897ddb4b4c" /><Relationship Type="http://schemas.openxmlformats.org/officeDocument/2006/relationships/hyperlink" Target="https://calelecteds.org/toolkits/compliance-with-ferpa-in-light-of-federal-investigation/" TargetMode="External" Id="Rfe4a4cb4ee504882" /><Relationship Type="http://schemas.openxmlformats.org/officeDocument/2006/relationships/hyperlink" Target="https://www.culawreview.org/journal/new-york-universitys-data-breach-exposes-the-shield-act-and-ferpas-illusion-of-protection" TargetMode="External" Id="R5687ef11895348db" /><Relationship Type="http://schemas.openxmlformats.org/officeDocument/2006/relationships/hyperlink" Target="https://studentprivacy.ed.gov/sites/default/files/resource_document/file/042104a.pdf" TargetMode="External" Id="R301dc9e35de649f5" /><Relationship Type="http://schemas.openxmlformats.org/officeDocument/2006/relationships/hyperlink" Target="https://www.govinfo.gov/content/pkg/CFR-2013-title34-vol1/pdf/CFR-2013-title34-vol1-part99.pdf" TargetMode="External" Id="R36a467abc253451a" /><Relationship Type="http://schemas.openxmlformats.org/officeDocument/2006/relationships/hyperlink" Target="https://facit.ai/insights/ferpa-violations-examples" TargetMode="External" Id="R1a7a43b9bda84373" /><Relationship Type="http://schemas.openxmlformats.org/officeDocument/2006/relationships/hyperlink" Target="https://edtechmagazine.com/higher/article/2022/05/how-ensure-ferpa-compliance-colleges-and-universities-perfcon" TargetMode="External" Id="Rbf52b579ff154987" /><Relationship Type="http://schemas.openxmlformats.org/officeDocument/2006/relationships/hyperlink" Target="https://catalog.atlanticcape.edu/20252026-catalog/the-family-educational-rights-and-privacy-act-ferpa" TargetMode="External" Id="Ree5f88805bb6438c" /><Relationship Type="http://schemas.openxmlformats.org/officeDocument/2006/relationships/hyperlink" Target="https://www.jjeducationblueprint.org/examples/family-educational-rights-and-privacy-act-ferpa" TargetMode="External" Id="Ref861c12e1934a59" /><Relationship Type="http://schemas.openxmlformats.org/officeDocument/2006/relationships/hyperlink" Target="https://www.hetac.org/statutes/federal/ferpa" TargetMode="External" Id="R1cf7703a8eb0498b" /><Relationship Type="http://schemas.openxmlformats.org/officeDocument/2006/relationships/hyperlink" Target="http://studentprivacy.ed.gov/faq/what-ferpa" TargetMode="External" Id="Rb9d3dda834de4cde" /><Relationship Type="http://schemas.openxmlformats.org/officeDocument/2006/relationships/hyperlink" Target="https://www.law.cornell.edu/cfr/text/34/part-99" TargetMode="External" Id="R8fb9a2c18e724cff" /><Relationship Type="http://schemas.openxmlformats.org/officeDocument/2006/relationships/hyperlink" Target="https://nche.ed.gov/legislation/ferpa/" TargetMode="External" Id="R3b86eaa0e4cd44eb" /><Relationship Type="http://schemas.openxmlformats.org/officeDocument/2006/relationships/hyperlink" Target="https://www.cfalls.org/Downloads/the%20family%20educational%20rights%20and%20privacy%20act.pdf?v=66" TargetMode="External" Id="R66a2890c2e6e44d4" /><Relationship Type="http://schemas.openxmlformats.org/officeDocument/2006/relationships/hyperlink" Target="https://www.law.cornell.edu/cfr/text/34/99.31" TargetMode="External" Id="R29927f2052ca40e0" /><Relationship Type="http://schemas.openxmlformats.org/officeDocument/2006/relationships/hyperlink" Target="http://studentprivacy.ed.gov/ferpa" TargetMode="External" Id="R2eba3b87d7e24a1b" /><Relationship Type="http://schemas.openxmlformats.org/officeDocument/2006/relationships/hyperlink" Target="https://www.law.cornell.edu/uscode/text/20/1232g" TargetMode="External" Id="Re62b08a30d8e44df" /><Relationship Type="http://schemas.openxmlformats.org/officeDocument/2006/relationships/hyperlink" Target="https://uscode.house.gov/view.xhtml?req=%28title%3A20+section%3A1232g+edition%3Aprelim%29" TargetMode="External" Id="R7216a8f3f78a4e86" /><Relationship Type="http://schemas.openxmlformats.org/officeDocument/2006/relationships/hyperlink" Target="https://www.congress.gov/crs-product/R46799" TargetMode="External" Id="R2cc70d83ad144820" /><Relationship Type="http://schemas.openxmlformats.org/officeDocument/2006/relationships/hyperlink" Target="https://www.ecfr.gov/current/title-34/subtitle-A/part-99?toc=1" TargetMode="External" Id="R851fbaef493b4d88" /><Relationship Type="http://schemas.openxmlformats.org/officeDocument/2006/relationships/hyperlink" Target="https://www.govinfo.gov/content/pkg/USCODE-2010-title20/pdf/USCODE-2010-title20-chap31-subchapIII-part4-sec1232g.pdf" TargetMode="External" Id="R4a2d52c4ee884259" /><Relationship Type="http://schemas.openxmlformats.org/officeDocument/2006/relationships/hyperlink" Target="https://www.barclaydamon.com/alerts/key-takeaways-from-a-recent-college-data-breach" TargetMode="External" Id="Ra5aed9fd5d414b7a" /><Relationship Type="http://schemas.openxmlformats.org/officeDocument/2006/relationships/hyperlink" Target="https://jatheon.com/blog/ferpa-violation-examples/" TargetMode="External" Id="R3c7a606cfa884a9d" /><Relationship Type="http://schemas.openxmlformats.org/officeDocument/2006/relationships/hyperlink" Target="http://studentprivacy.ed.gov/content/personally-identifiable-information-education-records" TargetMode="External" Id="Rd41d3d75d65a44f1" /><Relationship Type="http://schemas.openxmlformats.org/officeDocument/2006/relationships/hyperlink" Target="https://www.lamar.edu/faculty-staff/human-resources/policies-and-procedures/policy-manual/section-2/2-26-security-of-student-records-ferpa.html" TargetMode="External" Id="R8bf849211e884967" /><Relationship Type="http://schemas.openxmlformats.org/officeDocument/2006/relationships/hyperlink" Target="http://studentprivacy.ed.gov/content/personally-identifiable-information-pii" TargetMode="External" Id="Reff08b23c3954f19" /><Relationship Type="http://schemas.openxmlformats.org/officeDocument/2006/relationships/hyperlink" Target="https://epic.org/student-privacy-case-law/" TargetMode="External" Id="R7d71a6d0fa5f4d62" /><Relationship Type="http://schemas.openxmlformats.org/officeDocument/2006/relationships/hyperlink" Target="https://educationframework.com/resources/blog/what-is-pii" TargetMode="External" Id="R69f509246f0349f9" /><Relationship Type="http://schemas.openxmlformats.org/officeDocument/2006/relationships/hyperlink" Target="https://securityscorecard.com/blog/analyzing-ferpa-violation-examples-to-strengthen-data-privacy-in-education/" TargetMode="External" Id="R805cd1b7d0f74d77" /><Relationship Type="http://schemas.openxmlformats.org/officeDocument/2006/relationships/hyperlink" Target="https://www.brightdefense.com/resources/13-ferpa-violation-examples-you-need-to-know-and-avoid/" TargetMode="External" Id="Ree3e56049d084139" /><Relationship Type="http://schemas.openxmlformats.org/officeDocument/2006/relationships/hyperlink" Target="https://publicinterestprivacy.org/protect-all-pii-accessible-to-schools/" TargetMode="External" Id="Rd0c91b9b9c36487b" /><Relationship Type="http://schemas.openxmlformats.org/officeDocument/2006/relationships/hyperlink" Target="http://studentprivacy.ed.gov/data-security-k-12-and-higher-education" TargetMode="External" Id="R79d2cbe926e84766" /><Relationship Type="http://schemas.openxmlformats.org/officeDocument/2006/relationships/hyperlink" Target="https://studentprivacy.ed.gov/sites/default/files/resource_document/file/CaseStudy3_Enforcement_0.pdf" TargetMode="External" Id="R3555af2debb24837" /><Relationship Type="http://schemas.openxmlformats.org/officeDocument/2006/relationships/hyperlink" Target="https://it.cornell.edu/ferpa-and-it/using-ferpa-info-it" TargetMode="External" Id="R2665b0c630f1434d" /><Relationship Type="http://schemas.openxmlformats.org/officeDocument/2006/relationships/hyperlink" Target="https://www.phoenixinnovate.com/blog/ferpa-school-data-security" TargetMode="External" Id="Rd646b7381c7b4832" /><Relationship Type="http://schemas.openxmlformats.org/officeDocument/2006/relationships/hyperlink" Target="https://www.bytebacklaw.com/2017/02/5-simple-rules-for-ferpa-contracting-compliance/" TargetMode="External" Id="R5916cdd33b944c26" /><Relationship Type="http://schemas.openxmlformats.org/officeDocument/2006/relationships/hyperlink" Target="https://www.kiteworks.com/regulatory-compliance/ferpa-compliance-best-practices/" TargetMode="External" Id="Rfe1546f02e2b4cf2" /><Relationship Type="http://schemas.openxmlformats.org/officeDocument/2006/relationships/hyperlink" Target="http://studentprivacy.ed.gov/resources/data-security-checklist" TargetMode="External" Id="R03d954720fe84ad8" /><Relationship Type="http://schemas.openxmlformats.org/officeDocument/2006/relationships/hyperlink" Target="https://www.scrut.io/post/education-records-ferpa" TargetMode="External" Id="R9c5e5e33fab14c9a" /><Relationship Type="http://schemas.openxmlformats.org/officeDocument/2006/relationships/hyperlink" Target="https://registrar.gatech.edu/public/files/FERPA-General-Information-June2021.pdf" TargetMode="External" Id="R8a39d24ca4d846e6" /><Relationship Type="http://schemas.openxmlformats.org/officeDocument/2006/relationships/hyperlink" Target="https://studentprivacy.ed.gov/audience/education-technology-vendors?page=1" TargetMode="External" Id="R6e57b9b6b86e4dfb" /><Relationship Type="http://schemas.openxmlformats.org/officeDocument/2006/relationships/hyperlink" Target="http://studentprivacy.ed.gov/topic/security-best-practices" TargetMode="External" Id="R057934600393449c" /><Relationship Type="http://schemas.openxmlformats.org/officeDocument/2006/relationships/hyperlink" Target="https://publicinterestprivacy.org/protecting-privacy-in-the-cloud/" TargetMode="External" Id="Re9513b432ffd461a" /><Relationship Type="http://schemas.openxmlformats.org/officeDocument/2006/relationships/hyperlink" Target="https://www.accountablehq.com/post/ferpa-compliance-what-is-requirements-best-practices" TargetMode="External" Id="R8462d4daa0564af1" /><Relationship Type="http://schemas.openxmlformats.org/officeDocument/2006/relationships/hyperlink" Target="https://archive.epic.org/foia/ed/ferpa/" TargetMode="External" Id="R7dcf67b841554dac" /><Relationship Type="http://schemas.openxmlformats.org/officeDocument/2006/relationships/hyperlink" Target="https://bigid.com/blog/ferpa-compliance/" TargetMode="External" Id="Red02ca7e634343f3" /><Relationship Type="http://schemas.openxmlformats.org/officeDocument/2006/relationships/hyperlink" Target="https://natlawreview.com/article/federal-court-acknowledges-catch-22-involving-ferpa-and-nrla" TargetMode="External" Id="R809a1d4605f741e0" /><Relationship Type="http://schemas.openxmlformats.org/officeDocument/2006/relationships/hyperlink" Target="https://www.forbes.com/sites/adamminsky/2025/02/11/can-you-get-student-loan-forgiveness-for-department-of-education-disruptions/" TargetMode="External" Id="R9df4036ecfd849f2" /><Relationship Type="http://schemas.openxmlformats.org/officeDocument/2006/relationships/hyperlink" Target="https://www.masterlylegal.com/the-ferpa-fine-print-what-most-colleges-get-wrong-about-student-privacy" TargetMode="External" Id="Rd53c064143d243ee" /><Relationship Type="http://schemas.openxmlformats.org/officeDocument/2006/relationships/hyperlink" Target="https://www.forbes.com/sites/shaharziv/2025/02/18/no-filing-a-privacy-complaint-wont-cancel-your-student-loans/" TargetMode="External" Id="Rfe91038a979b4eae" /><Relationship Type="http://schemas.openxmlformats.org/officeDocument/2006/relationships/hyperlink" Target="http://www.ed.gov/laws-and-policy/civil-rights-laws/race-color-and-national-origin-discrimination/race-color-and-national-origin-discrimination-key-issues/list-of-open-title-vi-shared-ancestry" TargetMode="External" Id="Reb2238c58cca4e50" /><Relationship Type="http://schemas.openxmlformats.org/officeDocument/2006/relationships/hyperlink" Target="https://www.buzzfeed.com/meganeliscomb/ferpa-complaints-student-loans" TargetMode="External" Id="R247f5fb69b2c430b" /><Relationship Type="http://schemas.openxmlformats.org/officeDocument/2006/relationships/hyperlink" Target="https://www.ed.gov/about/news/press-release/us-department-of-education-and-us-department-of-health-and-human-services-find-minnesota-violated-title-ix" TargetMode="External" Id="Ref98776345ee48df" /><Relationship Type="http://schemas.openxmlformats.org/officeDocument/2006/relationships/hyperlink" Target="https://publicinterestprivacy.org/fixing-ferpa-law-enforcement-access/" TargetMode="External" Id="R29062dac87c44314" /><Relationship Type="http://schemas.openxmlformats.org/officeDocument/2006/relationships/hyperlink" Target="https://www.reddit.com/r/academia/comments/1i8gvrl/i_got_an_email_from_my_university_about_a_ferpa/" TargetMode="External" Id="R9de7167898f64061" /><Relationship Type="http://schemas.openxmlformats.org/officeDocument/2006/relationships/hyperlink" Target="https://www.aasa.org/resources/blog/ferpa-update" TargetMode="External" Id="Rc6815022fe2f46eb" /><Relationship Type="http://schemas.openxmlformats.org/officeDocument/2006/relationships/hyperlink" Target="http://studentprivacy.ed.gov/audience/school-officials-post-secondary" TargetMode="External" Id="R4a7388e2334342bd" /><Relationship Type="http://schemas.openxmlformats.org/officeDocument/2006/relationships/hyperlink" Target="https://ppl-ai-code-interpreter-files.s3.amazonaws.com/web/direct-files/9b837e18214774fc90eed18f6f7b8bbb/7dcb1269-047f-404c-9d7c-beb917e19fb5/56bb8ee7.csv" TargetMode="External" Id="R9cae420776e14c80"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2025-10-04T13:51:04.0000000Z</dcterms:created>
  <dc:creator>html-to-docx</dc:creator>
  <dc:description/>
  <keywords>html-to-docx</keywords>
  <dc:language>en-US</dc:language>
  <lastModifiedBy>Ethan Walton</lastModifiedBy>
  <dcterms:modified xsi:type="dcterms:W3CDTF">2025-10-04T15:03:29.3048393Z</dcterms:modified>
  <revision>3</revision>
  <dc:subject/>
  <dc:title/>
</coreProperties>
</file>