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DE6C" w14:textId="57E17059" w:rsidR="0089263D" w:rsidRPr="0089263D" w:rsidRDefault="0089263D" w:rsidP="0089263D">
      <w:pPr>
        <w:jc w:val="center"/>
        <w:rPr>
          <w:b/>
          <w:bCs/>
          <w:sz w:val="24"/>
          <w:szCs w:val="24"/>
        </w:rPr>
      </w:pPr>
      <w:r w:rsidRPr="0089263D">
        <w:rPr>
          <w:b/>
          <w:bCs/>
          <w:sz w:val="24"/>
          <w:szCs w:val="24"/>
        </w:rPr>
        <w:t>Crypto Persistence Strategy</w:t>
      </w:r>
    </w:p>
    <w:p w14:paraId="7E9FE03E" w14:textId="566AA987" w:rsidR="0089263D" w:rsidRDefault="0089263D" w:rsidP="0089263D"/>
    <w:p w14:paraId="54F67563" w14:textId="239FADC9" w:rsidR="0089263D" w:rsidRDefault="00987824" w:rsidP="0089263D">
      <w:r>
        <w:t xml:space="preserve">This strategy generates “persistence signals </w:t>
      </w:r>
      <w:r w:rsidR="00FE4BE8">
        <w:t>“for</w:t>
      </w:r>
      <w:r>
        <w:t xml:space="preserve"> the ETH coin. A quant indicator known as the Hurst Exponent is calculated and applied to the daily closing prices. The Hurst value indicates the following:</w:t>
      </w:r>
    </w:p>
    <w:p w14:paraId="50A34EB9" w14:textId="79796796" w:rsidR="00987824" w:rsidRDefault="00987824" w:rsidP="00987824">
      <w:pPr>
        <w:pStyle w:val="ListParagraph"/>
        <w:numPr>
          <w:ilvl w:val="0"/>
          <w:numId w:val="3"/>
        </w:numPr>
      </w:pPr>
      <w:r>
        <w:t>If the value is = 0.5, then the time series is random.</w:t>
      </w:r>
    </w:p>
    <w:p w14:paraId="4187E7CB" w14:textId="47A7F806" w:rsidR="00987824" w:rsidRDefault="00987824" w:rsidP="00987824">
      <w:pPr>
        <w:pStyle w:val="ListParagraph"/>
        <w:numPr>
          <w:ilvl w:val="0"/>
          <w:numId w:val="3"/>
        </w:numPr>
      </w:pPr>
      <w:r>
        <w:t>If the value is &lt; 0.5, then the time series is mean reverting.</w:t>
      </w:r>
    </w:p>
    <w:p w14:paraId="11E2DF5D" w14:textId="521FCFE3" w:rsidR="00987824" w:rsidRDefault="00987824" w:rsidP="00987824">
      <w:pPr>
        <w:pStyle w:val="ListParagraph"/>
        <w:numPr>
          <w:ilvl w:val="0"/>
          <w:numId w:val="3"/>
        </w:numPr>
      </w:pPr>
      <w:r>
        <w:t>If the values is &gt; 0.5, then the time series is trending.</w:t>
      </w:r>
    </w:p>
    <w:p w14:paraId="3BA8F299" w14:textId="032DD97C" w:rsidR="00987824" w:rsidRDefault="00987824" w:rsidP="00987824">
      <w:r>
        <w:t>An RSI indicator is used to gauge overbought and oversold conditions in the market. The logic of persistence is such that:</w:t>
      </w:r>
    </w:p>
    <w:p w14:paraId="64F55284" w14:textId="382400D8" w:rsidR="0089263D" w:rsidRDefault="0089263D" w:rsidP="0089263D">
      <w:r>
        <w:t>Buy signal:</w:t>
      </w:r>
    </w:p>
    <w:p w14:paraId="326B6BDE" w14:textId="77777777" w:rsidR="0089263D" w:rsidRDefault="0089263D" w:rsidP="0089263D">
      <w:pPr>
        <w:pStyle w:val="ListParagraph"/>
        <w:numPr>
          <w:ilvl w:val="0"/>
          <w:numId w:val="1"/>
        </w:numPr>
      </w:pPr>
      <w:r>
        <w:t>RSI &gt; 75 and hurst exponent &gt; 0.65</w:t>
      </w:r>
    </w:p>
    <w:p w14:paraId="5E15FC49" w14:textId="77777777" w:rsidR="0089263D" w:rsidRDefault="0089263D" w:rsidP="0089263D">
      <w:pPr>
        <w:pStyle w:val="ListParagraph"/>
        <w:numPr>
          <w:ilvl w:val="0"/>
          <w:numId w:val="1"/>
        </w:numPr>
      </w:pPr>
      <w:r>
        <w:t>RSI &lt; 25 and hurst exponent &lt; 0.35</w:t>
      </w:r>
    </w:p>
    <w:p w14:paraId="0C7C7828" w14:textId="77777777" w:rsidR="0089263D" w:rsidRDefault="0089263D" w:rsidP="0089263D">
      <w:r>
        <w:t>Short signal:</w:t>
      </w:r>
    </w:p>
    <w:p w14:paraId="1E1A3EC5" w14:textId="77777777" w:rsidR="0089263D" w:rsidRDefault="0089263D" w:rsidP="0089263D">
      <w:pPr>
        <w:pStyle w:val="ListParagraph"/>
        <w:numPr>
          <w:ilvl w:val="0"/>
          <w:numId w:val="2"/>
        </w:numPr>
      </w:pPr>
      <w:r>
        <w:t>RSI &gt; 75 and hurst exponent &lt; 0.35</w:t>
      </w:r>
    </w:p>
    <w:p w14:paraId="6FE6D3CB" w14:textId="77777777" w:rsidR="0089263D" w:rsidRDefault="0089263D" w:rsidP="0089263D">
      <w:pPr>
        <w:pStyle w:val="ListParagraph"/>
        <w:numPr>
          <w:ilvl w:val="0"/>
          <w:numId w:val="2"/>
        </w:numPr>
      </w:pPr>
      <w:r>
        <w:t>RSI &lt; 25 and hurst exponent &gt; 0.65</w:t>
      </w:r>
    </w:p>
    <w:p w14:paraId="055816D9" w14:textId="77777777" w:rsidR="0089263D" w:rsidRDefault="0089263D" w:rsidP="0089263D"/>
    <w:p w14:paraId="1F713F4D" w14:textId="356E3CE2" w:rsidR="0089263D" w:rsidRDefault="0089263D" w:rsidP="0089263D">
      <w:r>
        <w:t xml:space="preserve">Exit signal:  when RSI </w:t>
      </w:r>
      <w:r w:rsidR="00987824">
        <w:t>reaches between 55 and 45</w:t>
      </w:r>
      <w:r>
        <w:t xml:space="preserve"> for all the cases.</w:t>
      </w:r>
    </w:p>
    <w:p w14:paraId="570F6A20" w14:textId="5B21F9BA" w:rsidR="00987824" w:rsidRDefault="00987824" w:rsidP="0089263D">
      <w:r>
        <w:t>The buy signal is generated when the RSI is overbought and Hurst &gt; 0.65. It implies that the time series is trending and will continue to do so. Also,</w:t>
      </w:r>
    </w:p>
    <w:p w14:paraId="41764843" w14:textId="506E4C26" w:rsidR="00987824" w:rsidRDefault="00987824" w:rsidP="0089263D">
      <w:r>
        <w:t>The buy signal is generated when the RSI is oversold and Hurst &lt; 0.35. It implies that the time series will mean revert until the exit condition is triggered.</w:t>
      </w:r>
    </w:p>
    <w:p w14:paraId="326C2C37" w14:textId="7F0E49A5" w:rsidR="00987824" w:rsidRDefault="00987824" w:rsidP="0089263D">
      <w:r>
        <w:t>The opposite is true for short signals.</w:t>
      </w:r>
    </w:p>
    <w:p w14:paraId="622C412B" w14:textId="56CCF3B3" w:rsidR="00987824" w:rsidRDefault="00987824" w:rsidP="0089263D"/>
    <w:p w14:paraId="0A9D8E85" w14:textId="6545B1A2" w:rsidR="00987824" w:rsidRDefault="00987824" w:rsidP="0089263D">
      <w:r>
        <w:t>The back-test is run on daily closing prices for the ETH coin downloaded from a free API source.</w:t>
      </w:r>
    </w:p>
    <w:p w14:paraId="3DBC9195" w14:textId="3DC4D74B" w:rsidR="00987824" w:rsidRDefault="00987824" w:rsidP="0089263D">
      <w:r>
        <w:t>The max download limit from the API is 2000 bars. Hence the back-test was run on the most recent 2000 bars.</w:t>
      </w:r>
    </w:p>
    <w:p w14:paraId="43843070" w14:textId="4E9434B7" w:rsidR="00987824" w:rsidRDefault="00987824" w:rsidP="0089263D">
      <w:r>
        <w:t>The back-test is written in an event driven methodology wherein:</w:t>
      </w:r>
    </w:p>
    <w:p w14:paraId="420F835E" w14:textId="77777777" w:rsidR="00FE4BE8" w:rsidRDefault="00987824" w:rsidP="00987824">
      <w:pPr>
        <w:pStyle w:val="ListParagraph"/>
        <w:numPr>
          <w:ilvl w:val="0"/>
          <w:numId w:val="4"/>
        </w:numPr>
      </w:pPr>
      <w:r>
        <w:t>The rolling 240 bar Hurst values are calculated</w:t>
      </w:r>
      <w:r w:rsidR="00FE4BE8">
        <w:t>.</w:t>
      </w:r>
    </w:p>
    <w:p w14:paraId="3C2502DB" w14:textId="77777777" w:rsidR="00FE4BE8" w:rsidRDefault="00FE4BE8" w:rsidP="00987824">
      <w:pPr>
        <w:pStyle w:val="ListParagraph"/>
        <w:numPr>
          <w:ilvl w:val="0"/>
          <w:numId w:val="4"/>
        </w:numPr>
      </w:pPr>
      <w:r>
        <w:t>The 14 period RSI is calculated.</w:t>
      </w:r>
    </w:p>
    <w:p w14:paraId="5C1814F5" w14:textId="0E30D052" w:rsidR="00FE4BE8" w:rsidRDefault="00FE4BE8" w:rsidP="00987824">
      <w:pPr>
        <w:pStyle w:val="ListParagraph"/>
        <w:numPr>
          <w:ilvl w:val="0"/>
          <w:numId w:val="4"/>
        </w:numPr>
      </w:pPr>
      <w:r>
        <w:t>A for loop iterates over each row checking for buy, short and exit signals.</w:t>
      </w:r>
    </w:p>
    <w:p w14:paraId="26B738DC" w14:textId="385805F5" w:rsidR="00987824" w:rsidRDefault="00FE4BE8" w:rsidP="00987824">
      <w:pPr>
        <w:pStyle w:val="ListParagraph"/>
        <w:numPr>
          <w:ilvl w:val="0"/>
          <w:numId w:val="4"/>
        </w:numPr>
      </w:pPr>
      <w:r>
        <w:t>All the trades are recorded in a trade log data-frame.</w:t>
      </w:r>
    </w:p>
    <w:p w14:paraId="0F76267A" w14:textId="77777777" w:rsidR="00FE4BE8" w:rsidRDefault="00FE4BE8" w:rsidP="00987824">
      <w:pPr>
        <w:pStyle w:val="ListParagraph"/>
        <w:numPr>
          <w:ilvl w:val="0"/>
          <w:numId w:val="4"/>
        </w:numPr>
      </w:pPr>
      <w:r>
        <w:t>The cumulative returns of the strategy are calculated and plotted.</w:t>
      </w:r>
    </w:p>
    <w:p w14:paraId="5EF9D687" w14:textId="0DE15108" w:rsidR="00FE4BE8" w:rsidRDefault="00FE4BE8" w:rsidP="00987824">
      <w:pPr>
        <w:pStyle w:val="ListParagraph"/>
        <w:numPr>
          <w:ilvl w:val="0"/>
          <w:numId w:val="4"/>
        </w:numPr>
      </w:pPr>
      <w:r>
        <w:t xml:space="preserve"> Finally, the cumulative returns of the strategy are compared against the buy and hold returns of the ETH coin.</w:t>
      </w:r>
    </w:p>
    <w:p w14:paraId="17EE68F7" w14:textId="105E5918" w:rsidR="00FE4BE8" w:rsidRDefault="00DB26FA" w:rsidP="00FE4BE8">
      <w:r>
        <w:t>The performance metrics of the strategy follow next as generated from the back-test code:</w:t>
      </w:r>
    </w:p>
    <w:p w14:paraId="0E8CAD1D" w14:textId="77777777" w:rsidR="00DB26FA" w:rsidRDefault="00DB26FA" w:rsidP="00FE4BE8"/>
    <w:p w14:paraId="6A946ED2" w14:textId="2F92DDE4" w:rsidR="00060B31" w:rsidRDefault="00DB26FA">
      <w:r w:rsidRPr="00DB26FA">
        <w:lastRenderedPageBreak/>
        <w:drawing>
          <wp:inline distT="0" distB="0" distL="0" distR="0" wp14:anchorId="02A8B9AF" wp14:editId="2F199B91">
            <wp:extent cx="6311404" cy="3268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4283" cy="327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31A5" w14:textId="1C185B2A" w:rsidR="00DB26FA" w:rsidRDefault="00DB26FA"/>
    <w:p w14:paraId="6D6E1406" w14:textId="435B5571" w:rsidR="00DB26FA" w:rsidRDefault="00DB26FA">
      <w:r>
        <w:rPr>
          <w:noProof/>
        </w:rPr>
        <w:drawing>
          <wp:inline distT="0" distB="0" distL="0" distR="0" wp14:anchorId="4780220B" wp14:editId="7F03798F">
            <wp:extent cx="5722620" cy="19336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646" cy="1938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E99882" w14:textId="65D80887" w:rsidR="00DB26FA" w:rsidRDefault="00DB26FA">
      <w:r>
        <w:t>The strategy incorporates slippage costs as well.</w:t>
      </w:r>
    </w:p>
    <w:p w14:paraId="2BCC08DF" w14:textId="133BF03B" w:rsidR="00DB26FA" w:rsidRDefault="00DB26FA">
      <w:r>
        <w:t>The strategy has underperformed a simple buy and hold strategy of the ETH coin. However, it has a better max drawdown and Calmar ratio.</w:t>
      </w:r>
    </w:p>
    <w:sectPr w:rsidR="00DB2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F1297"/>
    <w:multiLevelType w:val="hybridMultilevel"/>
    <w:tmpl w:val="9BDCE8E2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3373D"/>
    <w:multiLevelType w:val="hybridMultilevel"/>
    <w:tmpl w:val="AC06163A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C346D"/>
    <w:multiLevelType w:val="hybridMultilevel"/>
    <w:tmpl w:val="D4762E0E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7035B"/>
    <w:multiLevelType w:val="hybridMultilevel"/>
    <w:tmpl w:val="5F5CDFC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3D"/>
    <w:rsid w:val="00060B31"/>
    <w:rsid w:val="0089263D"/>
    <w:rsid w:val="008F21F5"/>
    <w:rsid w:val="00987824"/>
    <w:rsid w:val="00DB26FA"/>
    <w:rsid w:val="00FE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3879"/>
  <w15:chartTrackingRefBased/>
  <w15:docId w15:val="{314FB93A-80F6-4F59-A8B7-070BEE5D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 Chobisa</dc:creator>
  <cp:keywords/>
  <dc:description/>
  <cp:lastModifiedBy>Vartik Chobisa</cp:lastModifiedBy>
  <cp:revision>2</cp:revision>
  <dcterms:created xsi:type="dcterms:W3CDTF">2024-08-25T07:48:00Z</dcterms:created>
  <dcterms:modified xsi:type="dcterms:W3CDTF">2024-08-25T09:51:00Z</dcterms:modified>
</cp:coreProperties>
</file>