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669" w:rsidRDefault="00600669">
      <w:pPr>
        <w:rPr>
          <w:sz w:val="28"/>
        </w:rPr>
      </w:pPr>
      <w:r>
        <w:rPr>
          <w:sz w:val="28"/>
        </w:rPr>
        <w:t>Analogical Theory</w:t>
      </w:r>
      <w:proofErr w:type="gramStart"/>
      <w:r w:rsidRPr="00600669">
        <w:rPr>
          <w:sz w:val="28"/>
        </w:rPr>
        <w:t>..</w:t>
      </w:r>
      <w:proofErr w:type="gramEnd"/>
    </w:p>
    <w:p w:rsidR="00600669" w:rsidRPr="00600669" w:rsidRDefault="00600669" w:rsidP="00600669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 w:rsidRPr="00600669">
        <w:rPr>
          <w:sz w:val="28"/>
        </w:rPr>
        <w:t>Application of Ethnography to Archaeology</w:t>
      </w:r>
    </w:p>
    <w:p w:rsidR="00600669" w:rsidRDefault="00600669" w:rsidP="00600669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Arch. Questions can be fruitfully addressed through specific case studies</w:t>
      </w:r>
    </w:p>
    <w:p w:rsidR="00600669" w:rsidRDefault="00600669" w:rsidP="00600669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It is a method</w:t>
      </w:r>
      <w:proofErr w:type="gramStart"/>
      <w:r>
        <w:rPr>
          <w:sz w:val="28"/>
        </w:rPr>
        <w:t>..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conducting</w:t>
      </w:r>
      <w:proofErr w:type="gramEnd"/>
      <w:r>
        <w:rPr>
          <w:sz w:val="28"/>
        </w:rPr>
        <w:t xml:space="preserve"> ethnographic fieldwork to establish correlations between behavior and material culture</w:t>
      </w:r>
    </w:p>
    <w:p w:rsidR="00600669" w:rsidRDefault="00600669" w:rsidP="00600669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Because it is assumed that it is plausible to interpret behavior that underlie the archaeological record</w:t>
      </w:r>
    </w:p>
    <w:p w:rsidR="00ED10CE" w:rsidRPr="00600669" w:rsidRDefault="00600669" w:rsidP="00600669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THEORY: 1) first level of abstraction: Direct Analogy; 2) 2</w:t>
      </w:r>
      <w:r w:rsidRPr="00600669">
        <w:rPr>
          <w:sz w:val="28"/>
          <w:vertAlign w:val="superscript"/>
        </w:rPr>
        <w:t>nd</w:t>
      </w:r>
      <w:r>
        <w:rPr>
          <w:sz w:val="28"/>
        </w:rPr>
        <w:t xml:space="preserve"> level of abstraction: Inference based on Analogy; 3) Projection of observable phenomena into the Remote Past. For example, Role of Women in the development and dissemination of technology, through their social networks…TEXTILES, POTTERY, FOOD PROCESSING</w:t>
      </w:r>
      <w:proofErr w:type="gramStart"/>
      <w:r>
        <w:rPr>
          <w:sz w:val="28"/>
        </w:rPr>
        <w:t>..</w:t>
      </w:r>
      <w:proofErr w:type="gramEnd"/>
    </w:p>
    <w:sectPr w:rsidR="00ED10CE" w:rsidRPr="00600669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147F58"/>
    <w:multiLevelType w:val="hybridMultilevel"/>
    <w:tmpl w:val="A25E7CB6"/>
    <w:lvl w:ilvl="0" w:tplc="BCEC20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600669"/>
    <w:rsid w:val="00600669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0CE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6006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2012-05-23T07:01:00Z</dcterms:created>
  <dcterms:modified xsi:type="dcterms:W3CDTF">2012-05-23T07:12:00Z</dcterms:modified>
</cp:coreProperties>
</file>