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9FDCF" w14:textId="2A96BA1A" w:rsidR="00707E6E" w:rsidRDefault="00FC4CDA">
      <w:r>
        <w:t>FOR A ONE-STOREY HOUSE, NEED 4,000 BRICKS. 3</w:t>
      </w:r>
      <w:r w:rsidR="00B555CE">
        <w:t>/</w:t>
      </w:r>
      <w:bookmarkStart w:id="0" w:name="_GoBack"/>
      <w:bookmarkEnd w:id="0"/>
      <w:r>
        <w:t>4 workers can cut 1,000 kerpiç/day/</w:t>
      </w:r>
    </w:p>
    <w:sectPr w:rsidR="00707E6E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CDA"/>
    <w:rsid w:val="00B555CE"/>
    <w:rsid w:val="00FC4CD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7C662"/>
  <w15:docId w15:val="{6B2631EE-F1AD-814C-A36E-F4F8F4D6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2012-06-17T16:03:00Z</dcterms:created>
  <dcterms:modified xsi:type="dcterms:W3CDTF">2020-10-16T21:26:00Z</dcterms:modified>
</cp:coreProperties>
</file>