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Pr="00AE65C6" w:rsidRDefault="00AE65C6">
      <w:pPr>
        <w:rPr>
          <w:lang w:val="tr-TR"/>
        </w:rPr>
      </w:pPr>
      <w:r>
        <w:rPr>
          <w:lang w:val="tr-TR"/>
        </w:rPr>
        <w:t>Where the modern cemetery is, used to be where 2 tumuli C, D had been standing. Rodney excavated them. (dates I don’t know).</w:t>
      </w:r>
      <w:bookmarkStart w:id="0" w:name="_GoBack"/>
      <w:bookmarkEnd w:id="0"/>
    </w:p>
    <w:sectPr w:rsidR="008069D3" w:rsidRPr="00AE65C6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C6"/>
    <w:rsid w:val="00304FBB"/>
    <w:rsid w:val="00370DDB"/>
    <w:rsid w:val="00616CBC"/>
    <w:rsid w:val="008069D3"/>
    <w:rsid w:val="00AE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9E7578AA-914A-1C4F-A41A-9DB35FCE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2020-10-25T19:29:00Z</dcterms:created>
  <dcterms:modified xsi:type="dcterms:W3CDTF">2020-10-25T19:31:00Z</dcterms:modified>
</cp:coreProperties>
</file>