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7A4B" w:rsidRDefault="00107A4B"/>
    <w:p w:rsidR="00107A4B" w:rsidRDefault="00107A4B"/>
    <w:p w:rsidR="00107A4B" w:rsidRDefault="004B180A">
      <w:r>
        <w:rPr>
          <w:rFonts w:ascii="Helvetica" w:hAnsi="Helvetica" w:cs="Helvetica"/>
        </w:rPr>
        <w:t>Totally demolished..at ca. same elev. as SD-1, at 1,300 m. About 250 m. to Avsar.</w:t>
      </w:r>
    </w:p>
    <w:p w:rsidR="00107A4B" w:rsidRDefault="004B180A">
      <w:r>
        <w:rPr>
          <w:rFonts w:ascii="Helvetica" w:hAnsi="Helvetica" w:cs="Helvetica"/>
        </w:rPr>
        <w:t>Accomodates c. 250 animals in roofed area.</w:t>
      </w:r>
    </w:p>
    <w:p w:rsidR="00107A4B" w:rsidRDefault="00107A4B"/>
    <w:p w:rsidR="00107A4B" w:rsidRDefault="004B180A">
      <w:r>
        <w:rPr>
          <w:rFonts w:ascii="Helvetica" w:hAnsi="Helvetica" w:cs="Helvetica"/>
        </w:rPr>
        <w:t>Sögütlüdere and Yatakdere are on each side of a valley-bottom. At Sögütlü there are 2 agıls; at Yatakdere</w:t>
      </w:r>
      <w:r>
        <w:rPr>
          <w:rFonts w:ascii="Helvetica" w:hAnsi="Helvetica" w:cs="Helvetica"/>
        </w:rPr>
        <w:t xml:space="preserve"> there are 3 agıls.</w:t>
      </w:r>
      <w:bookmarkStart w:id="0" w:name="_GoBack"/>
      <w:bookmarkEnd w:id="0"/>
    </w:p>
    <w:sectPr w:rsidR="00107A4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A4B"/>
    <w:rsid w:val="00107A4B"/>
    <w:rsid w:val="004B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070CE"/>
  <w15:docId w15:val="{39D7EB16-26F6-A147-97FF-31436AC6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E750AA50-B192-DF4F-8820-84DA457AAEC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Ayse Salzmann</cp:lastModifiedBy>
  <cp:revision>2</cp:revision>
  <dcterms:created xsi:type="dcterms:W3CDTF">2020-09-22T23:16:00Z</dcterms:created>
  <dcterms:modified xsi:type="dcterms:W3CDTF">2020-09-22T23:16:00Z</dcterms:modified>
</cp:coreProperties>
</file>