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A8492" w14:textId="4430CF7E" w:rsidR="007C602C" w:rsidRDefault="007C602C"/>
    <w:p w14:paraId="1F950086" w14:textId="3241CFCD" w:rsidR="00387AAE" w:rsidRDefault="00387AAE"/>
    <w:p w14:paraId="21CDAB04" w14:textId="086DD1A4" w:rsidR="00387AAE" w:rsidRDefault="00387AAE" w:rsidP="00387AAE">
      <w:pPr>
        <w:spacing w:line="276" w:lineRule="auto"/>
        <w:rPr>
          <w:sz w:val="32"/>
          <w:szCs w:val="32"/>
        </w:rPr>
      </w:pPr>
      <w:r w:rsidRPr="00387AAE">
        <w:rPr>
          <w:sz w:val="32"/>
          <w:szCs w:val="32"/>
        </w:rPr>
        <w:t>CRAFTS-</w:t>
      </w:r>
    </w:p>
    <w:p w14:paraId="7810437C" w14:textId="22F9F41E" w:rsidR="00387AAE" w:rsidRDefault="00387AAE" w:rsidP="00387AAE">
      <w:pPr>
        <w:spacing w:line="276" w:lineRule="auto"/>
        <w:rPr>
          <w:sz w:val="32"/>
          <w:szCs w:val="32"/>
        </w:rPr>
      </w:pPr>
    </w:p>
    <w:p w14:paraId="6A16F757" w14:textId="661053E0" w:rsidR="00387AAE" w:rsidRDefault="00387AAE" w:rsidP="00387AAE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>12</w:t>
      </w:r>
      <w:r w:rsidRPr="00387AAE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Annual Meeting of European Assoc. of Archaeologists (2014).</w:t>
      </w:r>
    </w:p>
    <w:p w14:paraId="1B6EB3EF" w14:textId="00F99F76" w:rsidR="00387AAE" w:rsidRDefault="00387AAE" w:rsidP="00387AAE">
      <w:pPr>
        <w:spacing w:line="276" w:lineRule="auto"/>
        <w:rPr>
          <w:sz w:val="32"/>
          <w:szCs w:val="32"/>
        </w:rPr>
      </w:pPr>
    </w:p>
    <w:p w14:paraId="036717DC" w14:textId="7893765A" w:rsidR="00387AAE" w:rsidRDefault="00387AAE" w:rsidP="00387AAE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>Craft production, its organization, technological aspects and especially, the question of specialization in prehistoric archaeological literature—</w:t>
      </w:r>
    </w:p>
    <w:p w14:paraId="37025EB5" w14:textId="13A69304" w:rsidR="00387AAE" w:rsidRDefault="00387AAE" w:rsidP="00387AAE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>However, the changing paradigms</w:t>
      </w:r>
      <w:r w:rsidR="00DD7A2C">
        <w:rPr>
          <w:sz w:val="32"/>
          <w:szCs w:val="32"/>
        </w:rPr>
        <w:t xml:space="preserve"> (</w:t>
      </w:r>
      <w:r w:rsidR="00DD7A2C" w:rsidRPr="00DD7A2C">
        <w:t>pattern, model</w:t>
      </w:r>
      <w:r w:rsidR="00DD7A2C">
        <w:rPr>
          <w:sz w:val="32"/>
          <w:szCs w:val="32"/>
        </w:rPr>
        <w:t>)</w:t>
      </w:r>
      <w:r>
        <w:rPr>
          <w:sz w:val="32"/>
          <w:szCs w:val="32"/>
        </w:rPr>
        <w:t xml:space="preserve"> in the late 20</w:t>
      </w:r>
      <w:r w:rsidRPr="00387AAE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C and early 21</w:t>
      </w:r>
      <w:r w:rsidRPr="00387AAE">
        <w:rPr>
          <w:sz w:val="32"/>
          <w:szCs w:val="32"/>
          <w:vertAlign w:val="superscript"/>
        </w:rPr>
        <w:t>st</w:t>
      </w:r>
      <w:r>
        <w:rPr>
          <w:sz w:val="32"/>
          <w:szCs w:val="32"/>
        </w:rPr>
        <w:t xml:space="preserve"> have demonstrated the need for new revised theoretical approaches—such as social Fabric of the Past, social inequality….</w:t>
      </w:r>
    </w:p>
    <w:p w14:paraId="4B49A70F" w14:textId="639AC928" w:rsidR="00387AAE" w:rsidRDefault="00387AAE" w:rsidP="00387AAE">
      <w:pPr>
        <w:spacing w:line="276" w:lineRule="auto"/>
        <w:rPr>
          <w:sz w:val="32"/>
          <w:szCs w:val="32"/>
        </w:rPr>
      </w:pPr>
    </w:p>
    <w:p w14:paraId="4423F426" w14:textId="542B7BA5" w:rsidR="00387AAE" w:rsidRDefault="00387AAE" w:rsidP="00387AAE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Crafts: textile, mosaic, agricultural tools, </w:t>
      </w:r>
      <w:proofErr w:type="spellStart"/>
      <w:r>
        <w:rPr>
          <w:sz w:val="32"/>
          <w:szCs w:val="32"/>
        </w:rPr>
        <w:t>moulds</w:t>
      </w:r>
      <w:proofErr w:type="spellEnd"/>
      <w:r>
        <w:rPr>
          <w:sz w:val="32"/>
          <w:szCs w:val="32"/>
        </w:rPr>
        <w:t xml:space="preserve"> for casting, stamp seals/motifs</w:t>
      </w:r>
      <w:r w:rsidR="00DD7A2C">
        <w:rPr>
          <w:sz w:val="32"/>
          <w:szCs w:val="32"/>
        </w:rPr>
        <w:t>, (</w:t>
      </w:r>
      <w:r w:rsidR="00DD7A2C" w:rsidRPr="00DD7A2C">
        <w:t xml:space="preserve">wool production and weaving on a </w:t>
      </w:r>
      <w:proofErr w:type="gramStart"/>
      <w:r w:rsidR="00DD7A2C" w:rsidRPr="00DD7A2C">
        <w:t>loom</w:t>
      </w:r>
      <w:r w:rsidR="00DD7A2C">
        <w:rPr>
          <w:sz w:val="32"/>
          <w:szCs w:val="32"/>
        </w:rPr>
        <w:t>)</w:t>
      </w:r>
      <w:r>
        <w:rPr>
          <w:sz w:val="32"/>
          <w:szCs w:val="32"/>
        </w:rPr>
        <w:t>…</w:t>
      </w:r>
      <w:proofErr w:type="gramEnd"/>
      <w:r>
        <w:rPr>
          <w:sz w:val="32"/>
          <w:szCs w:val="32"/>
        </w:rPr>
        <w:t>In</w:t>
      </w:r>
    </w:p>
    <w:p w14:paraId="49EE4457" w14:textId="54C088FB" w:rsidR="00387AAE" w:rsidRDefault="00387AAE" w:rsidP="00387AAE">
      <w:pPr>
        <w:spacing w:line="276" w:lineRule="auto"/>
        <w:rPr>
          <w:sz w:val="32"/>
          <w:szCs w:val="32"/>
        </w:rPr>
      </w:pPr>
    </w:p>
    <w:p w14:paraId="7953FB0B" w14:textId="0812B10B" w:rsidR="00387AAE" w:rsidRDefault="00387AAE" w:rsidP="00387AAE">
      <w:pPr>
        <w:pStyle w:val="ListParagraph"/>
        <w:numPr>
          <w:ilvl w:val="0"/>
          <w:numId w:val="1"/>
        </w:num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>Palatial and non-palatial contexts</w:t>
      </w:r>
    </w:p>
    <w:p w14:paraId="501EB4B5" w14:textId="11E7934E" w:rsidR="00387AAE" w:rsidRDefault="00387AAE" w:rsidP="00387AAE">
      <w:pPr>
        <w:pStyle w:val="ListParagraph"/>
        <w:numPr>
          <w:ilvl w:val="0"/>
          <w:numId w:val="1"/>
        </w:num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>Women’s labor and HH production</w:t>
      </w:r>
    </w:p>
    <w:p w14:paraId="7C0ADEE4" w14:textId="19A19730" w:rsidR="00387AAE" w:rsidRPr="00387AAE" w:rsidRDefault="00387AAE" w:rsidP="00387AAE">
      <w:pPr>
        <w:pStyle w:val="ListParagraph"/>
        <w:numPr>
          <w:ilvl w:val="0"/>
          <w:numId w:val="1"/>
        </w:num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>Hierarchical society contexts</w:t>
      </w:r>
    </w:p>
    <w:p w14:paraId="555EA5A6" w14:textId="2B05BFE7" w:rsidR="00387AAE" w:rsidRDefault="00387AAE"/>
    <w:p w14:paraId="169FB84B" w14:textId="77777777" w:rsidR="00387AAE" w:rsidRPr="00387AAE" w:rsidRDefault="00387AAE">
      <w:pPr>
        <w:rPr>
          <w:sz w:val="28"/>
          <w:szCs w:val="28"/>
        </w:rPr>
      </w:pPr>
    </w:p>
    <w:sectPr w:rsidR="00387AAE" w:rsidRPr="00387AAE" w:rsidSect="00987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32943"/>
    <w:multiLevelType w:val="hybridMultilevel"/>
    <w:tmpl w:val="3E48D7E0"/>
    <w:lvl w:ilvl="0" w:tplc="6EA04C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2813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AAE"/>
    <w:rsid w:val="00387AAE"/>
    <w:rsid w:val="007C602C"/>
    <w:rsid w:val="00987E78"/>
    <w:rsid w:val="00DD7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2CD734"/>
  <w15:chartTrackingRefBased/>
  <w15:docId w15:val="{5517B6B8-9533-C946-B7AD-D898C0DD8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7A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Gursan-Salzmann, Ayse</dc:creator>
  <cp:keywords/>
  <dc:description/>
  <cp:lastModifiedBy>Gursan-Salzmann, Ayse</cp:lastModifiedBy>
  <cp:revision>2</cp:revision>
  <dcterms:created xsi:type="dcterms:W3CDTF">2023-02-12T22:10:00Z</dcterms:created>
  <dcterms:modified xsi:type="dcterms:W3CDTF">2025-06-09T22:13:00Z</dcterms:modified>
</cp:coreProperties>
</file>