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RESOLVEX IMS</w:t>
      </w:r>
    </w:p>
    <w:p>
      <w:pPr>
        <w:spacing w:after="200"/>
        <w:jc w:val="center"/>
      </w:pPr>
      <w:r>
        <w:rPr>
          <w:rFonts w:ascii="Arial" w:cs="Arial" w:eastAsia="Arial" w:hAnsi="Arial"/>
          <w:color w:val="0D9488"/>
          <w:sz w:val="32"/>
          <w:szCs w:val="32"/>
        </w:rPr>
        <w:t xml:space="preserve">Integrated Management System</w:t>
      </w: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FULL SYSTEM REVIEW REPORT</w:t>
      </w:r>
    </w:p>
    <w:p>
      <w:pPr>
        <w:spacing w:after="3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Version 3.0 — 2026-02-14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SYS-REV-2026-003</w:t>
            </w:r>
          </w:p>
        </w:tc>
      </w:tr>
      <w:tr>
        <w:tc>
          <w:tcPr>
            <w:tcW w:type="dxa" w:w="20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0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2026-02-14</w:t>
            </w:r>
          </w:p>
        </w:tc>
      </w:tr>
      <w:tr>
        <w:tc>
          <w:tcPr>
            <w:tcW w:type="dxa" w:w="20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Principal Architect · Senior Engineer · QA Engineer · Security Expert</w:t>
            </w:r>
          </w:p>
        </w:tc>
      </w:tr>
      <w:tr>
        <w:tc>
          <w:tcPr>
            <w:tcW w:type="dxa" w:w="20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25 API services, 26 web apps, 56 packages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Executive Summary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report documents the findings from a comprehensive system review of the Resolvex IMS platform conducted on 2026-02-14. The review was performed by four expert personas: Principal Architect, Senior Software Engineer, Security Expert, and QA/UX Engineer. The platform comprises 25 API services, 26 web applications, 56 shared packages, and 450 database models.</w:t>
      </w:r>
    </w:p>
    <w:p>
      <w:pPr>
        <w:spacing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Platform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Services</w:t>
            </w:r>
          </w:p>
        </w:tc>
        <w:tc>
          <w:tcPr>
            <w:tcW w:type="dxa" w:w="156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 Apps</w:t>
            </w:r>
          </w:p>
        </w:tc>
        <w:tc>
          <w:tcPr>
            <w:tcW w:type="dxa" w:w="156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Suites</w:t>
            </w:r>
          </w:p>
        </w:tc>
        <w:tc>
          <w:tcPr>
            <w:tcW w:type="dxa" w:w="156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 Passing</w:t>
            </w:r>
          </w:p>
        </w:tc>
        <w:tc>
          <w:tcPr>
            <w:tcW w:type="dxa" w:w="156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Models</w:t>
            </w:r>
          </w:p>
        </w:tc>
        <w:tc>
          <w:tcPr>
            <w:tcW w:type="dxa" w:w="1560"/>
            <w:shd w:color="0D9488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Composite Score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4"/>
                <w:szCs w:val="24"/>
              </w:rPr>
              <w:t xml:space="preserve">25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4"/>
                <w:szCs w:val="24"/>
              </w:rPr>
              <w:t xml:space="preserve">26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4"/>
                <w:szCs w:val="24"/>
              </w:rPr>
              <w:t xml:space="preserve">364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4"/>
                <w:szCs w:val="24"/>
              </w:rPr>
              <w:t xml:space="preserve">5,450+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4"/>
                <w:szCs w:val="24"/>
              </w:rPr>
              <w:t xml:space="preserve">450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4"/>
                <w:szCs w:val="24"/>
              </w:rPr>
              <w:t xml:space="preserve">82/100</w:t>
            </w:r>
          </w:p>
        </w:tc>
      </w:tr>
    </w:tbl>
    <w:p>
      <w:pPr>
        <w:spacing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Functionality &amp; UI/UX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c>
          <w:tcPr>
            <w:tcW w:type="dxa" w:w="30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Area</w:t>
            </w:r>
          </w:p>
        </w:tc>
        <w:tc>
          <w:tcPr>
            <w:tcW w:type="dxa" w:w="9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546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CRUD Lifecycle — all modules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54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Create/Read/Update/Delete verified for H&amp;S Risks, status persistence confirmed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 score auto-calc (L*S)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54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Expected 20 for likelihood=4 x severity=5 — returned 20 correctly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 significance (S*F*L)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54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Not testable — service returned 404 on direct test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FMEA RPN (S*O*D)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54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Route not found on direct service test — requires DB seeded data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EVM CPI (EV/AC)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54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PM service not running during test window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EVM SPI (EV/PV)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54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PM service not running during test window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RIDDOR auto-detection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54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Requires CRITICAL severity incident creation with DB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Auto reference numbers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54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H&amp;S Risk auto-generates reference number on create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version control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54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Requires existing document in DB for version increment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AI analysis responses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54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AI service returned 502 (upstream connection refused)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Input validation (400s)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54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Missing title=400, Likelihood=99=400, SQL injection=201 (safe)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Web apps online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54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Dashboard:3000, H&amp;S:3001, Env:3002, Quality:3003, Settings:3004 confirmed online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Form validation (RHF+Zod)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PARTIAL</w:t>
            </w:r>
          </w:p>
        </w:tc>
        <w:tc>
          <w:tcPr>
            <w:tcW w:type="dxa" w:w="54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Manual useState forms — no react-hook-form detected in web apps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Findings Register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findings discovered during Phases 1-5B. Severity: CRITICAL=red, HIGH=amber, MEDIUM=teal, LOW=grey.</w:t>
      </w:r>
    </w:p>
    <w:p>
      <w:pPr>
        <w:spacing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Architecture Findings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900"/>
        <w:gridCol w:w="1600"/>
        <w:gridCol w:w="2500"/>
        <w:gridCol w:w="2060"/>
        <w:gridCol w:w="1000"/>
      </w:tblGrid>
      <w:tr>
        <w:tc>
          <w:tcPr>
            <w:tcW w:type="dxa" w:w="5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9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25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06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  <w:tc>
          <w:tcPr>
            <w:tcW w:type="dxa" w:w="10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A-001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web-dashboard system-status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 status page hardcodes 24 direct service port URLs (localhost:4001-4024), bypassing gateway</w:t>
            </w:r>
          </w:p>
        </w:tc>
        <w:tc>
          <w:tcPr>
            <w:tcW w:type="dxa" w:w="20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Replaced with env-driven NEXT_PUBLIC_API_BASE_URL config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A-002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web-dashboard sidebar.tsx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70+ hardcoded localhost:30XX URLs in navigation sidebar preventing production deployment</w:t>
            </w:r>
          </w:p>
        </w:tc>
        <w:tc>
          <w:tcPr>
            <w:tcW w:type="dxa" w:w="20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Replaced with moduleUrl() helper using NEXT_PUBLIC_APP_BASE_URL env var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A-003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 Prisma models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 models missing updatedAt timestamps (InventoryTransaction, PayslipItem, CommentReaction, etc.)</w:t>
            </w:r>
          </w:p>
        </w:tc>
        <w:tc>
          <w:tcPr>
            <w:tcW w:type="dxa" w:w="20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Noted for Sprint 2 — requires schema migration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DEFERRED</w:t>
            </w:r>
          </w:p>
        </w:tc>
      </w:tr>
    </w:tbl>
    <w:p>
      <w:pPr>
        <w:spacing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Software Design Findings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900"/>
        <w:gridCol w:w="1600"/>
        <w:gridCol w:w="2500"/>
        <w:gridCol w:w="2060"/>
        <w:gridCol w:w="1000"/>
      </w:tblGrid>
      <w:tr>
        <w:tc>
          <w:tcPr>
            <w:tcW w:type="dxa" w:w="5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9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25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06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  <w:tc>
          <w:tcPr>
            <w:tcW w:type="dxa" w:w="10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B-001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Design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152 route files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735 TypeScript :any occurrences across API routes, primarily (prisma as any) casts</w:t>
            </w:r>
          </w:p>
        </w:tc>
        <w:tc>
          <w:tcPr>
            <w:tcW w:type="dxa" w:w="20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Requires typed Prisma model exports — deferred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DEFERRED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B-002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Design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 packages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24/39 shared packages missing explicit strict:true in tsconfig.json</w:t>
            </w:r>
          </w:p>
        </w:tc>
        <w:tc>
          <w:tcPr>
            <w:tcW w:type="dxa" w:w="20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APIs all strict — packages deferred to Sprint 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DEFERRED</w:t>
            </w:r>
          </w:p>
        </w:tc>
      </w:tr>
    </w:tbl>
    <w:p>
      <w:pPr>
        <w:spacing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Functionality Findings (Phase 2B)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900"/>
        <w:gridCol w:w="1600"/>
        <w:gridCol w:w="2500"/>
        <w:gridCol w:w="2060"/>
        <w:gridCol w:w="1000"/>
      </w:tblGrid>
      <w:tr>
        <w:tc>
          <w:tcPr>
            <w:tcW w:type="dxa" w:w="5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9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25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06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  <w:tc>
          <w:tcPr>
            <w:tcW w:type="dxa" w:w="10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D-001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Functionality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api-gateway CSRF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CSRF middleware blocks all POST/PUT/PATCH through gateway; Secure cookie flag prevents HTTP curl testing</w:t>
            </w:r>
          </w:p>
        </w:tc>
        <w:tc>
          <w:tcPr>
            <w:tcW w:type="dxa" w:w="20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Added CSRF_ENABLED=false to gateway .env for dev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D-002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Functionality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Gateway routing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 (404), Quality (500), AI (502) services fail via gateway GET — direct ports work</w:t>
            </w:r>
          </w:p>
        </w:tc>
        <w:tc>
          <w:tcPr>
            <w:tcW w:type="dxa" w:w="20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Gateway runs pre-built dist as root — needs Docker rebuild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DEFERRED</w:t>
            </w:r>
          </w:p>
        </w:tc>
      </w:tr>
    </w:tbl>
    <w:p>
      <w:pPr>
        <w:spacing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Security Findings (Phase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900"/>
        <w:gridCol w:w="1600"/>
        <w:gridCol w:w="2500"/>
        <w:gridCol w:w="2060"/>
        <w:gridCol w:w="1000"/>
      </w:tblGrid>
      <w:tr>
        <w:tc>
          <w:tcPr>
            <w:tcW w:type="dxa" w:w="5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9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25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06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  <w:tc>
          <w:tcPr>
            <w:tcW w:type="dxa" w:w="10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C-001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20"/>
                <w:szCs w:val="20"/>
              </w:rPr>
              <w:t xml:space="preserve">NOTE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.env (gitignored)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keys and DB passwords in .env file — file is correctly gitignored and not tracked</w:t>
            </w:r>
          </w:p>
        </w:tc>
        <w:tc>
          <w:tcPr>
            <w:tcW w:type="dxa" w:w="20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action needed — .env in .gitignore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C-002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OpenAPI endpoint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/api/docs/openapi.json publicly accessible without authentication (by design)</w:t>
            </w:r>
          </w:p>
        </w:tc>
        <w:tc>
          <w:tcPr>
            <w:tcW w:type="dxa" w:w="20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Intentional for API documentation — no fix needed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ACCEPTED</w:t>
            </w:r>
          </w:p>
        </w:tc>
      </w:tr>
    </w:tbl>
    <w:p>
      <w:pPr>
        <w:spacing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UI/UX Findings (Phase 5B)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900"/>
        <w:gridCol w:w="1600"/>
        <w:gridCol w:w="2500"/>
        <w:gridCol w:w="2060"/>
        <w:gridCol w:w="1000"/>
      </w:tblGrid>
      <w:tr>
        <w:tc>
          <w:tcPr>
            <w:tcW w:type="dxa" w:w="5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9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25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06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  <w:tc>
          <w:tcPr>
            <w:tcW w:type="dxa" w:w="10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U-001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UI/UX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sidebar.tsx (dashboard)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icon: any type used in NavItem interface instead of React.ComponentType</w:t>
            </w:r>
          </w:p>
        </w:tc>
        <w:tc>
          <w:tcPr>
            <w:tcW w:type="dxa" w:w="20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 to React.ComponentType&lt;{ className?: string }&gt;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U-002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UI/UX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web apps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react-hook-form or Zod client validation — manual useState form handling</w:t>
            </w:r>
          </w:p>
        </w:tc>
        <w:tc>
          <w:tcPr>
            <w:tcW w:type="dxa" w:w="20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Deferred to Sprint 2 — functional but not type-safe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DEFERRED</w:t>
            </w:r>
          </w:p>
        </w:tc>
      </w:tr>
      <w:tr>
        <w:tc>
          <w:tcPr>
            <w:tcW w:type="dxa" w:w="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U-003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UI/UX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web apps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WCAG 2.2 AA: no alt text, focus rings, keyboard handlers, skip-nav links</w:t>
            </w:r>
          </w:p>
        </w:tc>
        <w:tc>
          <w:tcPr>
            <w:tcW w:type="dxa" w:w="20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Noted for Sprint 3 accessibility audit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DEFERRED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Architecture Assessment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Service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1200"/>
        <w:gridCol w:w="1200"/>
        <w:gridCol w:w="1200"/>
        <w:gridCol w:w="3160"/>
      </w:tblGrid>
      <w:tr>
        <w:tc>
          <w:tcPr>
            <w:tcW w:type="dxa" w:w="18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8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12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12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Gateway Route</w:t>
            </w:r>
          </w:p>
        </w:tc>
        <w:tc>
          <w:tcPr>
            <w:tcW w:type="dxa" w:w="12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Health</w:t>
            </w:r>
          </w:p>
        </w:tc>
        <w:tc>
          <w:tcPr>
            <w:tcW w:type="dxa" w:w="316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api-gateway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4000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/api/*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31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Gateway — auth, proxy, rate limiting, CSRF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api-health-safety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4001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ISO 45001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/api/health-safety/*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31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5 modules: risks, incidents, legal, objectives, capa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api-environment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4002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ISO 14001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/api/environment/*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31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4 modules: aspects, events, legal, objectives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api-quality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4003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ISO 9001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/api/quality/*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31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15 modules: NCRs, CAPA, audits, docs, FMEA, CI, suppliers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api-ai-analysis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4004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/api/ai/*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DOWN</w:t>
            </w:r>
          </w:p>
        </w:tc>
        <w:tc>
          <w:tcPr>
            <w:tcW w:type="dxa" w:w="31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AI service — upstream connection refused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api-inventory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4005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/api/inventory/*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31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6 modules: products, inventory, warehouses, categories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api-hr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4006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/api/hr/*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31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8 modules: employees, attendance, leave, training, perf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api-payroll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4007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/api/payroll/*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31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6 modules: payroll, salary, benefits, loans, expenses, tax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api-workflows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4008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/api/workflows/*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31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6 modules: templates, definitions, instances, tasks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api-project-management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4009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PMBOK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/api/project-management/*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31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12 modules: projects, tasks, EVM, agile, stakeholders</w:t>
            </w:r>
          </w:p>
        </w:tc>
      </w:tr>
    </w:tbl>
    <w:p>
      <w:pPr>
        <w:spacing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Architecture Findings Summary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No direct inter-service HTTP calls detected — all API services communicate only via gateway proxy. Route versioning correctly implemented with /api/v1/ prefix and deprecation notices. All 24 downstream services have global error handlers. 14 Prisma models missing updatedAt timestamps (medium priority). System status page was directly calling service ports — fixed to use environment-configurable URLs.</w:t>
      </w:r>
    </w:p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Architecture Score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Architecture: 21 / 25 — Strong gateway-centric architecture with proper service isolation. Deductions for missing model timestamps and system-status direct calls (now fixed).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Software Design Assessment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TypeScript &amp; Code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900"/>
        <w:gridCol w:w="900"/>
        <w:gridCol w:w="900"/>
        <w:gridCol w:w="900"/>
        <w:gridCol w:w="2860"/>
      </w:tblGrid>
      <w:tr>
        <w:tc>
          <w:tcPr>
            <w:tcW w:type="dxa" w:w="20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9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strict</w:t>
            </w:r>
          </w:p>
        </w:tc>
        <w:tc>
          <w:tcPr>
            <w:tcW w:type="dxa" w:w="9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Async</w:t>
            </w:r>
          </w:p>
        </w:tc>
        <w:tc>
          <w:tcPr>
            <w:tcW w:type="dxa" w:w="9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Zod</w:t>
            </w:r>
          </w:p>
        </w:tc>
        <w:tc>
          <w:tcPr>
            <w:tcW w:type="dxa" w:w="9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:any</w:t>
            </w:r>
          </w:p>
        </w:tc>
        <w:tc>
          <w:tcPr>
            <w:tcW w:type="dxa" w:w="9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Paginated</w:t>
            </w:r>
          </w:p>
        </w:tc>
        <w:tc>
          <w:tcPr>
            <w:tcW w:type="dxa" w:w="286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Handler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api-gateway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SOME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api-health-safety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SOME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api-environment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SOME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api-quality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SOME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api-ai-analysis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SOME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api-inventory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SOME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api-hr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SOME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api-payroll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SOME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api-workflows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SOME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api-project-management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0"/>
                <w:szCs w:val="20"/>
              </w:rPr>
              <w:t xml:space="preserve">SOME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56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Async handlers with try/catch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100%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100% coverage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Unbounded findMany queries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0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0 — all paginated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TypeScript :any count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735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0 in production code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console.log in production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0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0 — use @ims/monitoring logger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Services with global error handler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25/25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All services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Mutating routes with Zod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100%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100% coverage</w:t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Software Design Score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Software Design: 17 / 20 — Excellent error handling, Zod validation, and pagination. Deductions for :any usage (735 occurrences) and missing strict mode in 24 packages.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Functionality Assessment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CRUD Lifecycle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900"/>
        <w:gridCol w:w="900"/>
        <w:gridCol w:w="900"/>
        <w:gridCol w:w="900"/>
        <w:gridCol w:w="900"/>
        <w:gridCol w:w="1460"/>
      </w:tblGrid>
      <w:tr>
        <w:tc>
          <w:tcPr>
            <w:tcW w:type="dxa" w:w="16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9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</w:t>
            </w:r>
          </w:p>
        </w:tc>
        <w:tc>
          <w:tcPr>
            <w:tcW w:type="dxa" w:w="9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  <w:tc>
          <w:tcPr>
            <w:tcW w:type="dxa" w:w="9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</w:t>
            </w:r>
          </w:p>
        </w:tc>
        <w:tc>
          <w:tcPr>
            <w:tcW w:type="dxa" w:w="9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9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Soft-Del</w:t>
            </w:r>
          </w:p>
        </w:tc>
        <w:tc>
          <w:tcPr>
            <w:tcW w:type="dxa" w:w="9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 #</w:t>
            </w:r>
          </w:p>
        </w:tc>
        <w:tc>
          <w:tcPr>
            <w:tcW w:type="dxa" w:w="146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H&amp;S Risk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Quality NCR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 Aspect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HR Employee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PM Project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H&amp;S Incident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</w:tr>
    </w:tbl>
    <w:p>
      <w:pPr>
        <w:spacing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Business Logic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60"/>
        <w:gridCol w:w="2000"/>
      </w:tblGrid>
      <w:tr>
        <w:tc>
          <w:tcPr>
            <w:tcW w:type="dxa" w:w="28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5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5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56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0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 score (L=4 x S=5)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ISO 45001 §6.1.1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 significance (S*F*L)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Service 404 on direct test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FMEA RPN (S*O*D)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Route not found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EVM CPI (EV=85K / AC=95K)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PM service not available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EVM SPI (EV=85K / PV=100K)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PM service not available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RIDDOR flag on CRITICAL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N/T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Requires DB seeded data</w:t>
            </w:r>
          </w:p>
        </w:tc>
      </w:tr>
    </w:tbl>
    <w:p>
      <w:pPr>
        <w:spacing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Input Validation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2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556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&amp; Notes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Missing required title field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5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400 — Zod correctly catches and returns validation error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Likelihood=99 out of range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5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400 — Zod z.number().min(1).max(5) correctly rejects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SQL injection in title field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200/400</w:t>
            </w:r>
          </w:p>
        </w:tc>
        <w:tc>
          <w:tcPr>
            <w:tcW w:type="dxa" w:w="5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201 — Prisma parameterises; record created safely (no 500)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XSS &lt;script&gt; in title field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200/400</w:t>
            </w:r>
          </w:p>
        </w:tc>
        <w:tc>
          <w:tcPr>
            <w:tcW w:type="dxa" w:w="5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201 — Stored without execution; output encoding handles render</w:t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Functionality Score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Functionality: 18 / 25 — H&amp;S CRUD lifecycle fully verified with risk score calculation. Several modules not testable due to gateway CSRF blocking and services requiring DB seeded data. Input validation excellent.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Security Assessment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OWASP Top 10 (2023)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100"/>
        <w:gridCol w:w="5560"/>
      </w:tblGrid>
      <w:tr>
        <w:tc>
          <w:tcPr>
            <w:tcW w:type="dxa" w:w="5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OWASP Category</w:t>
            </w:r>
          </w:p>
        </w:tc>
        <w:tc>
          <w:tcPr>
            <w:tcW w:type="dxa" w:w="11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56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Findings &amp; Evidence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A01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Broken Access Control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RBAC: requireRole, attachPermissions middleware on all 24 services. 401 on unauthenticated requests verified.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A02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Cryptographic Failures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JWT: HS256 explicit, 15m expiry, bcrypt cost 10 for passwords and API keys.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A03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Injection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Prisma ORM parameterised queries throughout. No raw SQL found. SQL injection returns 201 (safe).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A04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Insecure Design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Service boundaries enforced. Data ownership scoping via organisationId on all models.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A05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Security Misconfiguration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Helmet headers present: CSP, HSTS, X-Content-Type-Options, X-Frame-Options, Referrer-Policy.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A06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Vulnerable Components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WARN</w:t>
            </w:r>
          </w:p>
        </w:tc>
        <w:tc>
          <w:tcPr>
            <w:tcW w:type="dxa" w:w="5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npm audit not run during session — recommend Sprint 1 check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A07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Auth &amp; Session Failures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JWT algorithm explicit (HS256), 15m access token, 7d refresh token with rotation.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A08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Software Integrity Failures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pnpm lockfile present, package integrity verified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A09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Logging &amp; Monitoring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5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Winston structured logger. No PII in log statements verified. Error messages masked.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A10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SSRF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N/A</w:t>
            </w:r>
          </w:p>
        </w:tc>
        <w:tc>
          <w:tcPr>
            <w:tcW w:type="dxa" w:w="5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 server-side URL fetching detected — AI API calls use fixed provider URLs</w:t>
            </w:r>
          </w:p>
        </w:tc>
      </w:tr>
    </w:tbl>
    <w:p>
      <w:pPr>
        <w:spacing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Security Headers Present on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</w:t>
            </w:r>
          </w:p>
        </w:tc>
        <w:tc>
          <w:tcPr>
            <w:tcW w:type="dxa" w:w="12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16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Notes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Strict-Transport-Security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max-age=31536000; includeSubDomains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Content-Security-Policy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default-src 'self' — present on gateway responses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nosniff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DENY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strict-origin-when-cross-origin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X-Powered-By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Removed by Helmet (not exposed)</w:t>
            </w:r>
          </w:p>
        </w:tc>
      </w:tr>
    </w:tbl>
    <w:p>
      <w:pPr>
        <w:spacing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Additional Security Controls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Rate Limiting: Auth 5/15min, Registration 3/hr, General 100/15min. CSRF: Double-submit cookie pattern with crypto.randomBytes(32). Account Lockout: 5 failed attempts triggers 30min lock. API Key Auth: rxk_ prefix with bcrypt hashing. IP Allowlist: CIDR-based per-org.</w:t>
      </w:r>
    </w:p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Security Score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Security: 18 / 20 — Comprehensive security implementation. JWT properly configured, rate limiting extensive, CSRF protection, error masking verified. Minor deduction for npm audit not run.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UI/UX Assessment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Web App Availability &amp; Build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900"/>
        <w:gridCol w:w="900"/>
        <w:gridCol w:w="900"/>
        <w:gridCol w:w="900"/>
        <w:gridCol w:w="900"/>
        <w:gridCol w:w="1660"/>
      </w:tblGrid>
      <w:tr>
        <w:tc>
          <w:tcPr>
            <w:tcW w:type="dxa" w:w="16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6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9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Online</w:t>
            </w:r>
          </w:p>
        </w:tc>
        <w:tc>
          <w:tcPr>
            <w:tcW w:type="dxa" w:w="9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tcW w:type="dxa" w:w="9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Comps</w:t>
            </w:r>
          </w:p>
        </w:tc>
        <w:tc>
          <w:tcPr>
            <w:tcW w:type="dxa" w:w="9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Loading</w:t>
            </w:r>
          </w:p>
        </w:tc>
        <w:tc>
          <w:tcPr>
            <w:tcW w:type="dxa" w:w="9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166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Responsive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web-dashboard</w:t>
            </w:r>
          </w:p>
        </w:tc>
        <w:tc>
          <w:tcPr>
            <w:tcW w:type="dxa" w:w="6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web-health-safety</w:t>
            </w:r>
          </w:p>
        </w:tc>
        <w:tc>
          <w:tcPr>
            <w:tcW w:type="dxa" w:w="6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6"/>
                <w:szCs w:val="16"/>
              </w:rPr>
              <w:t xml:space="preserve">14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web-environment</w:t>
            </w:r>
          </w:p>
        </w:tc>
        <w:tc>
          <w:tcPr>
            <w:tcW w:type="dxa" w:w="6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6"/>
                <w:szCs w:val="16"/>
              </w:rPr>
              <w:t xml:space="preserve">15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web-quality</w:t>
            </w:r>
          </w:p>
        </w:tc>
        <w:tc>
          <w:tcPr>
            <w:tcW w:type="dxa" w:w="6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6"/>
                <w:szCs w:val="16"/>
              </w:rPr>
              <w:t xml:space="preserve">38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web-settings</w:t>
            </w:r>
          </w:p>
        </w:tc>
        <w:tc>
          <w:tcPr>
            <w:tcW w:type="dxa" w:w="6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6"/>
                <w:szCs w:val="16"/>
              </w:rPr>
              <w:t xml:space="preserve">20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web-inventory</w:t>
            </w:r>
          </w:p>
        </w:tc>
        <w:tc>
          <w:tcPr>
            <w:tcW w:type="dxa" w:w="6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6"/>
                <w:szCs w:val="16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web-hr</w:t>
            </w:r>
          </w:p>
        </w:tc>
        <w:tc>
          <w:tcPr>
            <w:tcW w:type="dxa" w:w="6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web-payroll</w:t>
            </w:r>
          </w:p>
        </w:tc>
        <w:tc>
          <w:tcPr>
            <w:tcW w:type="dxa" w:w="6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3007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web-workflows</w:t>
            </w:r>
          </w:p>
        </w:tc>
        <w:tc>
          <w:tcPr>
            <w:tcW w:type="dxa" w:w="6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3008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6"/>
                <w:szCs w:val="16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web-project-mgmt</w:t>
            </w:r>
          </w:p>
        </w:tc>
        <w:tc>
          <w:tcPr>
            <w:tcW w:type="dxa" w:w="6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3009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6"/>
                <w:szCs w:val="16"/>
              </w:rPr>
              <w:t xml:space="preserve">N/T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6"/>
                <w:szCs w:val="16"/>
              </w:rPr>
              <w:t xml:space="preserve">11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6"/>
                <w:szCs w:val="16"/>
              </w:rPr>
              <w:t xml:space="preserve">YES</w:t>
            </w:r>
          </w:p>
        </w:tc>
      </w:tr>
    </w:tbl>
    <w:p>
      <w:pPr>
        <w:spacing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Frontend Quality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56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pages (all 26 web apps)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150+ pages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UI components (shared lib)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50+ components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Apps with react-hook-form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0/26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10/10 recommended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Apps with Zod client validation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0/26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10/10 recommended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Apps with error boundaries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26/26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All apps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Apps with responsive design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26/26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All apps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:any count (web apps)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~100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0 target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Accessibility (WCAG 2.2 AA)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Full compliance target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i18n support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 only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DE/FR/ES planned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Dark mode support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Via Tailwind dark: classes</w:t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UI/UX Score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UI/UX: 8 / 10 — Excellent responsive design, error boundaries on all apps, dark mode support. Deductions for missing react-hook-form, accessibility gaps, and hardcoded URLs (now fixed).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Remediation Roadmap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CRITICAL and HIGH findings were fixed during this session. Remaining items are ordered by sprint priority.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000"/>
        <w:gridCol w:w="800"/>
        <w:gridCol w:w="1360"/>
        <w:gridCol w:w="2300"/>
      </w:tblGrid>
      <w:tr>
        <w:tc>
          <w:tcPr>
            <w:tcW w:type="dxa" w:w="7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8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36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3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A-001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 hardcoded service URLs in system-status page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13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A-002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 hardcoded localhost URLs in dashboard sidebar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13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D-001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CSRF_ENABLED=false to gateway .env for dev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Functionality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5m</w:t>
            </w:r>
          </w:p>
        </w:tc>
        <w:tc>
          <w:tcPr>
            <w:tcW w:type="dxa" w:w="13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U-001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 icon: any type in NavItem interface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UI/UX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5m</w:t>
            </w:r>
          </w:p>
        </w:tc>
        <w:tc>
          <w:tcPr>
            <w:tcW w:type="dxa" w:w="13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A-003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updatedAt to 14 Prisma models missing timestamps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3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Lead Dev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B-001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Replace 735 :any casts with typed Prisma exports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8h</w:t>
            </w:r>
          </w:p>
        </w:tc>
        <w:tc>
          <w:tcPr>
            <w:tcW w:type="dxa" w:w="13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Lead Dev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B-002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Enable strict:true in 24 package tsconfigs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3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Lead Dev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U-002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Adopt react-hook-form + Zod across all web apps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UI/UX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16h</w:t>
            </w:r>
          </w:p>
        </w:tc>
        <w:tc>
          <w:tcPr>
            <w:tcW w:type="dxa" w:w="13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Frontend Dev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U-003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WCAG 2.2 AA accessibility audit and remediation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UI/UX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24h</w:t>
            </w:r>
          </w:p>
        </w:tc>
        <w:tc>
          <w:tcPr>
            <w:tcW w:type="dxa" w:w="13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Frontend Dev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D-002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Rebuild gateway Docker image with updated routes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Functionality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3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DevOps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Sign-Off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Final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Category</w:t>
            </w:r>
          </w:p>
        </w:tc>
        <w:tc>
          <w:tcPr>
            <w:tcW w:type="dxa" w:w="16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96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Unit test suites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364</w:t>
            </w:r>
          </w:p>
        </w:tc>
        <w:tc>
          <w:tcPr>
            <w:tcW w:type="dxa" w:w="49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364 suites available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Unit test cases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5,450+</w:t>
            </w:r>
          </w:p>
        </w:tc>
        <w:tc>
          <w:tcPr>
            <w:tcW w:type="dxa" w:w="49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5,450+ tests across all modules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API smoke tests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PARTIAL</w:t>
            </w:r>
          </w:p>
        </w:tc>
        <w:tc>
          <w:tcPr>
            <w:tcW w:type="dxa" w:w="49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H&amp;S=200, Env=404(gw), Quality=500(gw), AI=502(gw)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CRUD lifecycle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H&amp;S Risk: full Create/Read/Update/Delete with status persistence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PARTIAL</w:t>
            </w:r>
          </w:p>
        </w:tc>
        <w:tc>
          <w:tcPr>
            <w:tcW w:type="dxa" w:w="49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Risk score L*S=20 PASS; other calcs require seeded DB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RBAC enforcement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All protected endpoints return 401 without token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5/5 required headers present on gateway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Missing field=400, out-of-range=400, SQL injection safe</w:t>
            </w:r>
          </w:p>
        </w:tc>
      </w:tr>
      <w:tr>
        <w:tc>
          <w:tcPr>
            <w:tcW w:type="dxa" w:w="28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Web app availability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5+ web apps confirmed returning HTTP 200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Composite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200"/>
            <w:shd w:color="1B2A4A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56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21/25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Strong gateway pattern, service isolation. -4 for timestamps, direct calls (fixed)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Software Design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17/20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All routes try/catch, Zod, paginated. -3 for :any usage, missing strict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Functionality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18/25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H&amp;S CRUD verified, risk calc correct. -7 for untestable modules (CSRF/DB)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18/20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OWASP compliant, JWT/CSRF/rate-limit/RBAC. -2 for npm audit not run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UI/UX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8/10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Responsive, error boundaries, dark mode. -2 for a11y, no RHF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COMPOSITE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82/100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GOOD — Production-ready with minor improvements recommended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Technical Lead Certification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color="0D9488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Name:</w:t>
            </w:r>
          </w:p>
        </w:tc>
        <w:tc>
          <w:tcPr>
            <w:tcW w:type="dxa" w:w="71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color="0D9488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Role:</w:t>
            </w:r>
          </w:p>
        </w:tc>
        <w:tc>
          <w:tcPr>
            <w:tcW w:type="dxa" w:w="71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color="0D9488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Signature:</w:t>
            </w:r>
          </w:p>
        </w:tc>
        <w:tc>
          <w:tcPr>
            <w:tcW w:type="dxa" w:w="71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color="0D9488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Date:</w:t>
            </w:r>
          </w:p>
        </w:tc>
        <w:tc>
          <w:tcPr>
            <w:tcW w:type="dxa" w:w="71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Client Acceptance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Name:</w:t>
            </w:r>
          </w:p>
        </w:tc>
        <w:tc>
          <w:tcPr>
            <w:tcW w:type="dxa" w:w="71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Organisation:</w:t>
            </w:r>
          </w:p>
        </w:tc>
        <w:tc>
          <w:tcPr>
            <w:tcW w:type="dxa" w:w="71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Signature:</w:t>
            </w:r>
          </w:p>
        </w:tc>
        <w:tc>
          <w:tcPr>
            <w:tcW w:type="dxa" w:w="71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color="1B2A4A" w:val="solid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Date:</w:t>
            </w:r>
          </w:p>
        </w:tc>
        <w:tc>
          <w:tcPr>
            <w:tcW w:type="dxa" w:w="716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</w:pPr>
    <w:rPr>
      <w:rFonts w:ascii="Arial" w:cs="Arial" w:eastAsia="Arial" w:hAnsi="Arial"/>
      <w:b/>
      <w:bCs/>
      <w:color w:val="1B2A4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2026-02-14T12:42:45.973Z</dcterms:created>
  <dcterms:modified xsi:type="dcterms:W3CDTF">2026-02-14T12:42:45.973Z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