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3A5C"/>
          <w:sz w:val="60"/>
          <w:szCs w:val="60"/>
        </w:rPr>
        <w:t xml:space="preserve">NEXARA</w:t>
      </w:r>
    </w:p>
    <w:p>
      <w:pPr>
        <w:spacing w:after="600"/>
        <w:jc w:val="center"/>
      </w:pPr>
      <w:r>
        <w:rPr>
          <w:rFonts w:ascii="Calibri" w:cs="Calibri" w:eastAsia="Calibri" w:hAnsi="Calibri"/>
          <w:color w:val="666666"/>
          <w:sz w:val="28"/>
          <w:szCs w:val="28"/>
        </w:rPr>
        <w:t xml:space="preserve">Integrated Management System</w:t>
      </w:r>
    </w:p>
    <w:p>
      <w:pPr>
        <w:pBdr>
          <w:bottom w:val="single" w:color="1B3A5C" w:sz="6"/>
        </w:pBdr>
        <w:spacing w:after="600"/>
      </w:pPr>
      <w:r>
        <w:rPr>
          <w:sz w:val="2"/>
          <w:szCs w:val="2"/>
        </w:rPr>
        <w:t xml:space="preserve"/>
      </w:r>
    </w:p>
    <w:p>
      <w:pPr>
        <w:spacing w:after="200"/>
        <w:jc w:val="center"/>
      </w:pPr>
      <w:r>
        <w:rPr>
          <w:rFonts w:ascii="Calibri" w:cs="Calibri" w:eastAsia="Calibri" w:hAnsi="Calibri"/>
          <w:b/>
          <w:bCs/>
          <w:color w:val="333333"/>
          <w:sz w:val="44"/>
          <w:szCs w:val="44"/>
        </w:rPr>
        <w:t xml:space="preserve">Fire Warden Procedure</w:t>
      </w:r>
    </w:p>
    <w:p>
      <w:pPr>
        <w:spacing w:after="800"/>
        <w:jc w:val="center"/>
      </w:pPr>
      <w:r>
        <w:rPr>
          <w:rFonts w:ascii="Calibri" w:cs="Calibri" w:eastAsia="Calibri" w:hAnsi="Calibri"/>
          <w:color w:val="666666"/>
          <w:sz w:val="24"/>
          <w:szCs w:val="24"/>
        </w:rPr>
        <w:t xml:space="preserve">FSO 2005 | ISO 45001:2018</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Document Number: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FEM-PRO-004</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Version: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1.0</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Date:</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[DD/MM/YYYY]</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Owner: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[Health &amp; Safety Manager]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Approved By:</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[Managing Director]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Classification: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Confidential</w:t>
            </w:r>
          </w:p>
        </w:tc>
      </w:tr>
    </w:tbl>
    <w:p>
      <w:pPr>
        <w:spacing w:after="600"/>
      </w:pPr>
    </w:p>
    <w:p>
      <w:pPr>
        <w:spacing w:before="400" w:after="200"/>
      </w:pPr>
      <w:r>
        <w:rPr>
          <w:rFonts w:ascii="Calibri" w:cs="Calibri" w:eastAsia="Calibri" w:hAnsi="Calibri"/>
          <w:b/>
          <w:bCs/>
          <w:color w:val="1B3A5C"/>
          <w:sz w:val="24"/>
          <w:szCs w:val="24"/>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Version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Description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Author</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Approved By</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1.0</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Initial Issue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[Author 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[Approver Name]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bl>
    <w:p>
      <w:r>
        <w:br w:type="page"/>
      </w:r>
    </w:p>
    <w:p>
      <w:pPr>
        <w:pStyle w:val="Heading1"/>
        <w:pBdr>
          <w:bottom w:val="single" w:color="E8EFF7" w:sz="1"/>
        </w:pBdr>
        <w:spacing w:before="400" w:after="100"/>
      </w:pPr>
      <w:r>
        <w:rPr>
          <w:rFonts w:ascii="Calibri" w:cs="Calibri" w:eastAsia="Calibri" w:hAnsi="Calibri"/>
          <w:b/>
          <w:bCs/>
          <w:color w:val="1B3A5C"/>
          <w:sz w:val="28"/>
          <w:szCs w:val="28"/>
        </w:rPr>
        <w:t xml:space="preserve">1. Purpose</w:t>
      </w:r>
    </w:p>
    <w:p>
      <w:pPr>
        <w:spacing w:after="120" w:line="300"/>
      </w:pPr>
      <w:r>
        <w:rPr>
          <w:rFonts w:ascii="Calibri" w:cs="Calibri" w:eastAsia="Calibri" w:hAnsi="Calibri"/>
          <w:color w:val="333333"/>
          <w:sz w:val="21"/>
          <w:szCs w:val="21"/>
        </w:rPr>
        <w:t xml:space="preserve">This procedure defines the appointment, training, and duties of fire wardens at [Company Name] premises.</w:t>
      </w:r>
    </w:p>
    <w:p>
      <w:pPr>
        <w:pStyle w:val="Heading1"/>
        <w:pBdr>
          <w:bottom w:val="single" w:color="E8EFF7" w:sz="1"/>
        </w:pBdr>
        <w:spacing w:before="400" w:after="100"/>
      </w:pPr>
      <w:r>
        <w:rPr>
          <w:rFonts w:ascii="Calibri" w:cs="Calibri" w:eastAsia="Calibri" w:hAnsi="Calibri"/>
          <w:b/>
          <w:bCs/>
          <w:color w:val="1B3A5C"/>
          <w:sz w:val="28"/>
          <w:szCs w:val="28"/>
        </w:rPr>
        <w:t xml:space="preserve">2. Appointment</w:t>
      </w:r>
    </w:p>
    <w:p>
      <w:pPr>
        <w:spacing w:after="120" w:line="300"/>
      </w:pPr>
      <w:r>
        <w:rPr>
          <w:rFonts w:ascii="Calibri" w:cs="Calibri" w:eastAsia="Calibri" w:hAnsi="Calibri"/>
          <w:color w:val="333333"/>
          <w:sz w:val="21"/>
          <w:szCs w:val="21"/>
        </w:rPr>
        <w:t xml:space="preserve">Fire wardens shall be appointed for each floor/zone of every premises. Minimum coverage: 1 warden per floor plus 1 per 50 occupants. Deputies shall be designated for each warden. Wardens shall be volunteers where possible, with management appointment as fallback.</w:t>
      </w:r>
    </w:p>
    <w:p>
      <w:pPr>
        <w:pStyle w:val="Heading1"/>
        <w:pBdr>
          <w:bottom w:val="single" w:color="E8EFF7" w:sz="1"/>
        </w:pBdr>
        <w:spacing w:before="400" w:after="100"/>
      </w:pPr>
      <w:r>
        <w:rPr>
          <w:rFonts w:ascii="Calibri" w:cs="Calibri" w:eastAsia="Calibri" w:hAnsi="Calibri"/>
          <w:b/>
          <w:bCs/>
          <w:color w:val="1B3A5C"/>
          <w:sz w:val="28"/>
          <w:szCs w:val="28"/>
        </w:rPr>
        <w:t xml:space="preserve">3. Training Requirements</w:t>
      </w:r>
    </w:p>
    <w:p>
      <w:pPr>
        <w:spacing w:after="120" w:line="300"/>
      </w:pPr>
      <w:r>
        <w:rPr>
          <w:rFonts w:ascii="Calibri" w:cs="Calibri" w:eastAsia="Calibri" w:hAnsi="Calibri"/>
          <w:color w:val="333333"/>
          <w:sz w:val="21"/>
          <w:szCs w:val="21"/>
        </w:rPr>
        <w:t xml:space="preserve">Initial Training: Minimum half-day accredited fire warden course covering: fire science, fire hazards in the workplace, fire detection and alarm systems, means of escape, firefighting equipment, evacuation techniques, human behaviour in fire, PEEP assistance, role of fire warden.</w:t>
      </w:r>
    </w:p>
    <w:p>
      <w:pPr>
        <w:spacing w:after="120" w:line="300"/>
      </w:pPr>
      <w:r>
        <w:rPr>
          <w:rFonts w:ascii="Calibri" w:cs="Calibri" w:eastAsia="Calibri" w:hAnsi="Calibri"/>
          <w:color w:val="333333"/>
          <w:sz w:val="21"/>
          <w:szCs w:val="21"/>
        </w:rPr>
        <w:t xml:space="preserve">Refresher: Annual refresher training (minimum 2 hours). Certificate of training to be recorded in the Fire Warden Register (FEM-REG-001).</w:t>
      </w:r>
    </w:p>
    <w:p>
      <w:pPr>
        <w:pStyle w:val="Heading1"/>
        <w:pBdr>
          <w:bottom w:val="single" w:color="E8EFF7" w:sz="1"/>
        </w:pBdr>
        <w:spacing w:before="400" w:after="100"/>
      </w:pPr>
      <w:r>
        <w:rPr>
          <w:rFonts w:ascii="Calibri" w:cs="Calibri" w:eastAsia="Calibri" w:hAnsi="Calibri"/>
          <w:b/>
          <w:bCs/>
          <w:color w:val="1B3A5C"/>
          <w:sz w:val="28"/>
          <w:szCs w:val="28"/>
        </w:rPr>
        <w:t xml:space="preserve">4. Area Responsibility</w:t>
      </w:r>
    </w:p>
    <w:p>
      <w:pPr>
        <w:spacing w:after="120" w:line="300"/>
      </w:pPr>
      <w:r>
        <w:rPr>
          <w:rFonts w:ascii="Calibri" w:cs="Calibri" w:eastAsia="Calibri" w:hAnsi="Calibri"/>
          <w:color w:val="333333"/>
          <w:sz w:val="21"/>
          <w:szCs w:val="21"/>
        </w:rPr>
        <w:t xml:space="preserve">Each warden is assigned a specific area (floor, zone, department) as recorded in the Fire Warden Register. They shall be familiar with: all exits and escape routes in their area, location of fire alarm call points, location and type of fire extinguishers, location of first aid equipment, names and locations of persons with PEEPs, any specific fire hazards in their area.</w:t>
      </w:r>
    </w:p>
    <w:p>
      <w:pPr>
        <w:pStyle w:val="Heading1"/>
        <w:pBdr>
          <w:bottom w:val="single" w:color="E8EFF7" w:sz="1"/>
        </w:pBdr>
        <w:spacing w:before="400" w:after="100"/>
      </w:pPr>
      <w:r>
        <w:rPr>
          <w:rFonts w:ascii="Calibri" w:cs="Calibri" w:eastAsia="Calibri" w:hAnsi="Calibri"/>
          <w:b/>
          <w:bCs/>
          <w:color w:val="1B3A5C"/>
          <w:sz w:val="28"/>
          <w:szCs w:val="28"/>
        </w:rPr>
        <w:t xml:space="preserve">5. Pre-Evacuation Sweep</w:t>
      </w:r>
    </w:p>
    <w:p>
      <w:pPr>
        <w:spacing w:after="120" w:line="300"/>
      </w:pPr>
      <w:r>
        <w:rPr>
          <w:rFonts w:ascii="Calibri" w:cs="Calibri" w:eastAsia="Calibri" w:hAnsi="Calibri"/>
          <w:color w:val="333333"/>
          <w:sz w:val="21"/>
          <w:szCs w:val="21"/>
        </w:rPr>
        <w:t xml:space="preserve">On alarm activation, wardens shall: don hi-vis vest, systematically check all areas including toilets, meeting rooms, break rooms, and storage areas, direct all persons to exits, check fire doors are closed, assist PEEP individuals, report area status to IC.</w:t>
      </w:r>
    </w:p>
    <w:p>
      <w:pPr>
        <w:pStyle w:val="Heading1"/>
        <w:pBdr>
          <w:bottom w:val="single" w:color="E8EFF7" w:sz="1"/>
        </w:pBdr>
        <w:spacing w:before="400" w:after="100"/>
      </w:pPr>
      <w:r>
        <w:rPr>
          <w:rFonts w:ascii="Calibri" w:cs="Calibri" w:eastAsia="Calibri" w:hAnsi="Calibri"/>
          <w:b/>
          <w:bCs/>
          <w:color w:val="1B3A5C"/>
          <w:sz w:val="28"/>
          <w:szCs w:val="28"/>
        </w:rPr>
        <w:t xml:space="preserve">6. Headcount at Assembly Point</w:t>
      </w:r>
    </w:p>
    <w:p>
      <w:pPr>
        <w:spacing w:after="120" w:line="300"/>
      </w:pPr>
      <w:r>
        <w:rPr>
          <w:rFonts w:ascii="Calibri" w:cs="Calibri" w:eastAsia="Calibri" w:hAnsi="Calibri"/>
          <w:color w:val="333333"/>
          <w:sz w:val="21"/>
          <w:szCs w:val="21"/>
        </w:rPr>
        <w:t xml:space="preserve">Wardens shall report to the Assembly Point Warden with: number of persons evacuated from their area, confirmation area is clear OR details of any unaccounted persons, any issues encountered during evacuation, any injuries observed.</w:t>
      </w:r>
    </w:p>
    <w:p>
      <w:pPr>
        <w:pStyle w:val="Heading1"/>
        <w:pBdr>
          <w:bottom w:val="single" w:color="E8EFF7" w:sz="1"/>
        </w:pBdr>
        <w:spacing w:before="400" w:after="100"/>
      </w:pPr>
      <w:r>
        <w:rPr>
          <w:rFonts w:ascii="Calibri" w:cs="Calibri" w:eastAsia="Calibri" w:hAnsi="Calibri"/>
          <w:b/>
          <w:bCs/>
          <w:color w:val="1B3A5C"/>
          <w:sz w:val="28"/>
          <w:szCs w:val="28"/>
        </w:rPr>
        <w:t xml:space="preserve">7. Communication with IC</w:t>
      </w:r>
    </w:p>
    <w:p>
      <w:pPr>
        <w:spacing w:after="120" w:line="300"/>
      </w:pPr>
      <w:r>
        <w:rPr>
          <w:rFonts w:ascii="Calibri" w:cs="Calibri" w:eastAsia="Calibri" w:hAnsi="Calibri"/>
          <w:color w:val="333333"/>
          <w:sz w:val="21"/>
          <w:szCs w:val="21"/>
        </w:rPr>
        <w:t xml:space="preserve">Wardens report directly to the Incident Commander. Communication methods: verbal (at assembly point), radio (if issued), phone. Standard report format: "Floor [X]/Area [Y]: [Clear/Not Clear]. [Number] persons evacuated. Issues: [none/details]."</w:t>
      </w:r>
    </w:p>
    <w:p>
      <w:pPr>
        <w:pStyle w:val="Heading1"/>
        <w:pBdr>
          <w:bottom w:val="single" w:color="E8EFF7" w:sz="1"/>
        </w:pBdr>
        <w:spacing w:before="400" w:after="100"/>
      </w:pPr>
      <w:r>
        <w:rPr>
          <w:rFonts w:ascii="Calibri" w:cs="Calibri" w:eastAsia="Calibri" w:hAnsi="Calibri"/>
          <w:b/>
          <w:bCs/>
          <w:color w:val="1B3A5C"/>
          <w:sz w:val="28"/>
          <w:szCs w:val="28"/>
        </w:rPr>
        <w:t xml:space="preserve">8. Reporting Defects</w:t>
      </w:r>
    </w:p>
    <w:p>
      <w:pPr>
        <w:spacing w:after="120" w:line="300"/>
      </w:pPr>
      <w:r>
        <w:rPr>
          <w:rFonts w:ascii="Calibri" w:cs="Calibri" w:eastAsia="Calibri" w:hAnsi="Calibri"/>
          <w:color w:val="333333"/>
          <w:sz w:val="21"/>
          <w:szCs w:val="21"/>
        </w:rPr>
        <w:t xml:space="preserve">Wardens shall report any fire safety defects immediately: blocked exits, damaged fire doors, missing extinguishers, faulty emergency lighting, obstructed fire equipment, propped-open fire doors. Use the fire safety defect reporting form or the Nexara IMS emergency module.</w:t>
      </w:r>
    </w:p>
    <w:p>
      <w:pPr>
        <w:pStyle w:val="Heading1"/>
        <w:pBdr>
          <w:bottom w:val="single" w:color="E8EFF7" w:sz="1"/>
        </w:pBdr>
        <w:spacing w:before="400" w:after="100"/>
      </w:pPr>
      <w:r>
        <w:rPr>
          <w:rFonts w:ascii="Calibri" w:cs="Calibri" w:eastAsia="Calibri" w:hAnsi="Calibri"/>
          <w:b/>
          <w:bCs/>
          <w:color w:val="1B3A5C"/>
          <w:sz w:val="28"/>
          <w:szCs w:val="28"/>
        </w:rPr>
        <w:t xml:space="preserve">9. Updating Warden Lists</w:t>
      </w:r>
    </w:p>
    <w:p>
      <w:pPr>
        <w:spacing w:after="120" w:line="300"/>
      </w:pPr>
      <w:r>
        <w:rPr>
          <w:rFonts w:ascii="Calibri" w:cs="Calibri" w:eastAsia="Calibri" w:hAnsi="Calibri"/>
          <w:color w:val="333333"/>
          <w:sz w:val="21"/>
          <w:szCs w:val="21"/>
        </w:rPr>
        <w:t xml:space="preserve">The Fire Warden Register (FEM-REG-001) shall be updated when: a warden leaves the organisation, a warden changes work area, training expires, a new warden is appointed, a deputy changes.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Role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Name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Signature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Prepared by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Approved by</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[Managing Director]</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r>
    </w:tbl>
    <w:p>
      <w:pPr>
        <w:spacing w:after="200"/>
      </w:pPr>
    </w:p>
    <w:sectPr>
      <w:headerReference w:type="default" r:id="rId6"/>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1"/>
      </w:pBdr>
      <w:spacing w:before="100"/>
      <w:jc w:val="center"/>
    </w:pPr>
    <w:r>
      <w:rPr>
        <w:rFonts w:ascii="Calibri" w:cs="Calibri" w:eastAsia="Calibri" w:hAnsi="Calibri"/>
        <w:color w:val="666666"/>
        <w:sz w:val="14"/>
        <w:szCs w:val="14"/>
      </w:rPr>
      <w:t xml:space="preserve">Confidential — [Company Name]</w:t>
    </w:r>
    <w:r>
      <w:rPr>
        <w:sz w:val="14"/>
        <w:szCs w:val="14"/>
      </w:rPr>
      <w:t xml:space="preserve">    </w:t>
    </w:r>
    <w:r>
      <w:rPr>
        <w:rFonts w:ascii="Calibri" w:cs="Calibri" w:eastAsia="Calibri" w:hAnsi="Calibri"/>
        <w:color w:val="666666"/>
        <w:sz w:val="14"/>
        <w:szCs w:val="14"/>
      </w:rPr>
      <w:t xml:space="preserve">© 2026 [Company Name] — Nexara IMS</w:t>
    </w:r>
    <w:r>
      <w:rPr>
        <w:rFonts w:ascii="Calibri" w:cs="Calibri" w:eastAsia="Calibri" w:hAnsi="Calibri"/>
        <w:color w:val="666666"/>
        <w:sz w:val="14"/>
        <w:szCs w:val="14"/>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1"/>
      </w:pBdr>
      <w:spacing w:after="100"/>
    </w:pPr>
    <w:r>
      <w:rPr>
        <w:rFonts w:ascii="Calibri" w:cs="Calibri" w:eastAsia="Calibri" w:hAnsi="Calibri"/>
        <w:b/>
        <w:bCs/>
        <w:color w:val="1B3A5C"/>
        <w:sz w:val="16"/>
        <w:szCs w:val="16"/>
      </w:rPr>
      <w:t xml:space="preserve">NEXARA IMS</w:t>
    </w:r>
    <w:r>
      <w:rPr>
        <w:rFonts w:ascii="Calibri" w:cs="Calibri" w:eastAsia="Calibri" w:hAnsi="Calibri"/>
        <w:color w:val="666666"/>
        <w:sz w:val="14"/>
        <w:szCs w:val="14"/>
      </w:rPr>
      <w:t xml:space="preserve">    FEM-PRO-004  |  v1.0  |  FSO 2005 | ISO 45001:2018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2026-02-16T20:41:22.257Z</dcterms:created>
  <dcterms:modified xsi:type="dcterms:W3CDTF">2026-02-16T20:41:22.257Z</dcterms:modified>
</cp:coreProperties>
</file>

<file path=docProps/custom.xml><?xml version="1.0" encoding="utf-8"?>
<Properties xmlns="http://schemas.openxmlformats.org/officeDocument/2006/custom-properties" xmlns:vt="http://schemas.openxmlformats.org/officeDocument/2006/docPropsVTypes"/>
</file>